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C9660">
      <w:pPr>
        <w:widowControl/>
        <w:spacing w:line="600" w:lineRule="exact"/>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中共岳阳市君山区委政策研究中心</w:t>
      </w:r>
      <w:r>
        <w:rPr>
          <w:rFonts w:hint="eastAsia" w:ascii="方正小标宋简体" w:hAnsi="方正小标宋简体" w:eastAsia="方正小标宋简体" w:cs="方正小标宋简体"/>
          <w:sz w:val="44"/>
          <w:szCs w:val="44"/>
          <w:highlight w:val="none"/>
        </w:rPr>
        <w:t>整体支出绩效自评报告</w:t>
      </w:r>
    </w:p>
    <w:p w14:paraId="6873A340">
      <w:pPr>
        <w:jc w:val="center"/>
        <w:rPr>
          <w:rFonts w:hint="default" w:ascii="Times New Roman" w:hAnsi="Times New Roman" w:eastAsia="方正小标宋_GBK" w:cs="Times New Roman"/>
          <w:b/>
          <w:sz w:val="52"/>
          <w:szCs w:val="52"/>
          <w:highlight w:val="none"/>
        </w:rPr>
      </w:pPr>
    </w:p>
    <w:p w14:paraId="444EED8A">
      <w:pPr>
        <w:jc w:val="center"/>
        <w:rPr>
          <w:rFonts w:hint="default" w:ascii="Times New Roman" w:hAnsi="Times New Roman" w:eastAsia="楷体_GB2312" w:cs="Times New Roman"/>
          <w:b/>
          <w:sz w:val="32"/>
          <w:szCs w:val="32"/>
          <w:highlight w:val="none"/>
        </w:rPr>
      </w:pPr>
    </w:p>
    <w:p w14:paraId="6201F78D">
      <w:pPr>
        <w:jc w:val="center"/>
        <w:rPr>
          <w:rFonts w:hint="default" w:ascii="Times New Roman" w:hAnsi="Times New Roman" w:eastAsia="楷体_GB2312" w:cs="Times New Roman"/>
          <w:b/>
          <w:sz w:val="32"/>
          <w:szCs w:val="32"/>
          <w:highlight w:val="none"/>
        </w:rPr>
      </w:pPr>
    </w:p>
    <w:p w14:paraId="30722FA2">
      <w:pPr>
        <w:jc w:val="center"/>
        <w:rPr>
          <w:rFonts w:hint="default" w:ascii="Times New Roman" w:hAnsi="Times New Roman" w:eastAsia="楷体_GB2312" w:cs="Times New Roman"/>
          <w:b/>
          <w:sz w:val="32"/>
          <w:szCs w:val="32"/>
          <w:highlight w:val="none"/>
        </w:rPr>
      </w:pPr>
    </w:p>
    <w:p w14:paraId="4FC399B7">
      <w:pPr>
        <w:jc w:val="center"/>
        <w:rPr>
          <w:rFonts w:hint="default" w:ascii="Times New Roman" w:hAnsi="Times New Roman" w:eastAsia="楷体_GB2312" w:cs="Times New Roman"/>
          <w:b/>
          <w:sz w:val="32"/>
          <w:szCs w:val="32"/>
          <w:highlight w:val="none"/>
        </w:rPr>
      </w:pPr>
    </w:p>
    <w:p w14:paraId="76F92232">
      <w:pPr>
        <w:jc w:val="center"/>
        <w:rPr>
          <w:rFonts w:hint="default" w:ascii="Times New Roman" w:hAnsi="Times New Roman" w:eastAsia="楷体_GB2312" w:cs="Times New Roman"/>
          <w:b/>
          <w:sz w:val="32"/>
          <w:szCs w:val="32"/>
          <w:highlight w:val="none"/>
        </w:rPr>
      </w:pPr>
    </w:p>
    <w:p w14:paraId="078C5ECA">
      <w:pPr>
        <w:jc w:val="center"/>
        <w:rPr>
          <w:rFonts w:hint="default" w:ascii="Times New Roman" w:hAnsi="Times New Roman" w:eastAsia="楷体_GB2312" w:cs="Times New Roman"/>
          <w:b/>
          <w:sz w:val="32"/>
          <w:szCs w:val="32"/>
          <w:highlight w:val="none"/>
        </w:rPr>
      </w:pPr>
    </w:p>
    <w:p w14:paraId="280CCDC2">
      <w:pPr>
        <w:jc w:val="center"/>
        <w:rPr>
          <w:rFonts w:hint="default" w:ascii="Times New Roman" w:hAnsi="Times New Roman" w:eastAsia="黑体" w:cs="Times New Roman"/>
          <w:sz w:val="32"/>
          <w:szCs w:val="32"/>
          <w:highlight w:val="none"/>
        </w:rPr>
      </w:pPr>
    </w:p>
    <w:p w14:paraId="3BC56C88">
      <w:pPr>
        <w:jc w:val="center"/>
        <w:rPr>
          <w:rFonts w:hint="default" w:ascii="Times New Roman" w:hAnsi="Times New Roman" w:eastAsia="黑体" w:cs="Times New Roman"/>
          <w:sz w:val="32"/>
          <w:szCs w:val="32"/>
          <w:highlight w:val="none"/>
        </w:rPr>
      </w:pPr>
    </w:p>
    <w:p w14:paraId="713453A0">
      <w:pPr>
        <w:jc w:val="center"/>
        <w:rPr>
          <w:rFonts w:hint="default" w:ascii="Times New Roman" w:hAnsi="Times New Roman" w:eastAsia="黑体" w:cs="Times New Roman"/>
          <w:sz w:val="32"/>
          <w:szCs w:val="32"/>
          <w:highlight w:val="none"/>
        </w:rPr>
      </w:pPr>
    </w:p>
    <w:p w14:paraId="4F5221B7">
      <w:pPr>
        <w:jc w:val="both"/>
        <w:rPr>
          <w:rFonts w:hint="default" w:ascii="Times New Roman" w:hAnsi="Times New Roman" w:eastAsia="黑体" w:cs="Times New Roman"/>
          <w:sz w:val="32"/>
          <w:szCs w:val="32"/>
          <w:highlight w:val="none"/>
        </w:rPr>
      </w:pPr>
    </w:p>
    <w:p w14:paraId="51CEAD77">
      <w:pPr>
        <w:jc w:val="center"/>
        <w:rPr>
          <w:rFonts w:hint="default" w:ascii="Times New Roman" w:hAnsi="Times New Roman" w:eastAsia="黑体" w:cs="Times New Roman"/>
          <w:sz w:val="32"/>
          <w:szCs w:val="32"/>
          <w:highlight w:val="none"/>
        </w:rPr>
      </w:pPr>
    </w:p>
    <w:p w14:paraId="12D39205">
      <w:pPr>
        <w:jc w:val="center"/>
        <w:rPr>
          <w:rFonts w:hint="default" w:ascii="Times New Roman" w:hAnsi="Times New Roman" w:eastAsia="黑体" w:cs="Times New Roman"/>
          <w:sz w:val="32"/>
          <w:szCs w:val="32"/>
          <w:highlight w:val="none"/>
        </w:rPr>
      </w:pPr>
    </w:p>
    <w:p w14:paraId="3CD60C9F">
      <w:pPr>
        <w:jc w:val="center"/>
        <w:rPr>
          <w:rFonts w:hint="default" w:ascii="Times New Roman" w:hAnsi="Times New Roman" w:eastAsia="黑体" w:cs="Times New Roman"/>
          <w:sz w:val="32"/>
          <w:szCs w:val="32"/>
          <w:highlight w:val="none"/>
        </w:rPr>
      </w:pPr>
    </w:p>
    <w:p w14:paraId="4C23147E">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1C7E2CD7">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27</w:t>
      </w:r>
      <w:r>
        <w:rPr>
          <w:rFonts w:hint="default" w:ascii="Times New Roman" w:hAnsi="Times New Roman" w:eastAsia="楷体_GB2312" w:cs="Times New Roman"/>
          <w:sz w:val="32"/>
          <w:szCs w:val="32"/>
          <w:highlight w:val="none"/>
        </w:rPr>
        <w:t>日</w:t>
      </w:r>
    </w:p>
    <w:p w14:paraId="131FEEA5">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05DE66AB">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中共岳阳市君山区委政策研究中心</w:t>
      </w:r>
      <w:r>
        <w:rPr>
          <w:rFonts w:hint="eastAsia" w:ascii="方正小标宋简体" w:hAnsi="方正小标宋简体" w:eastAsia="方正小标宋简体" w:cs="方正小标宋简体"/>
          <w:sz w:val="44"/>
          <w:szCs w:val="44"/>
          <w:highlight w:val="none"/>
        </w:rPr>
        <w:t>整体支出绩效自评报告</w:t>
      </w:r>
    </w:p>
    <w:p w14:paraId="7CAFCB45">
      <w:pPr>
        <w:numPr>
          <w:ilvl w:val="0"/>
          <w:numId w:val="0"/>
        </w:numPr>
        <w:pBdr>
          <w:top w:val="none" w:color="auto" w:sz="0" w:space="1"/>
          <w:left w:val="none" w:color="auto" w:sz="0" w:space="4"/>
          <w:bottom w:val="none" w:color="auto" w:sz="0" w:space="1"/>
          <w:right w:val="none" w:color="auto" w:sz="0" w:space="4"/>
        </w:pBdr>
        <w:spacing w:line="560" w:lineRule="exact"/>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部门（单位）基本情况</w:t>
      </w:r>
    </w:p>
    <w:p w14:paraId="77EDCAA0">
      <w:pPr>
        <w:spacing w:line="560" w:lineRule="exact"/>
        <w:ind w:firstLine="643" w:firstLineChars="200"/>
        <w:rPr>
          <w:rFonts w:hint="eastAsia" w:ascii="仿宋_GB2312" w:hAnsi="仿宋_GB2312" w:eastAsia="仿宋_GB2312" w:cs="仿宋_GB2312"/>
          <w:bCs/>
          <w:sz w:val="32"/>
          <w:szCs w:val="32"/>
          <w:lang w:eastAsia="zh-CN"/>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lang w:eastAsia="zh-CN"/>
        </w:rPr>
        <w:t>单位职能</w:t>
      </w:r>
    </w:p>
    <w:p w14:paraId="3843C700">
      <w:pPr>
        <w:spacing w:line="600" w:lineRule="exact"/>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负责区委向上级的汇报材料、综合材料起草；围绕区委总体工作部署、中心工作和领导交办的课题开展调查研究，供区委决策参考；参与起草或修改区委重要政策性文件，负责或参与区委领导同志报告、讲话等文稿的起草工作；协助有关刊物的编辑工作。</w:t>
      </w:r>
    </w:p>
    <w:p w14:paraId="47850200">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14:paraId="4129ECFC">
      <w:pPr>
        <w:spacing w:line="600" w:lineRule="exact"/>
        <w:ind w:firstLine="640" w:firstLineChars="200"/>
        <w:jc w:val="lef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中共岳阳市君山区委政策研究中心为区委直属正科级事业单位，内设机构4个；财政全额拨款，核定事业编制 7 名，其中领导职数 1 正 2 副。2024年实际在编在岗人数6人。</w:t>
      </w:r>
    </w:p>
    <w:p w14:paraId="2AED6E33">
      <w:pPr>
        <w:spacing w:line="560" w:lineRule="exact"/>
        <w:ind w:firstLine="643" w:firstLineChars="200"/>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w:t>
      </w: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2024年度部门整体支出、使用方向、主要内容和涉及范围</w:t>
      </w:r>
    </w:p>
    <w:p w14:paraId="2AE69092">
      <w:pPr>
        <w:spacing w:line="560" w:lineRule="exact"/>
        <w:ind w:firstLine="643" w:firstLineChars="200"/>
        <w:rPr>
          <w:rFonts w:hint="eastAsia" w:ascii="Times New Roman" w:hAnsi="Times New Roman" w:eastAsia="仿宋_GB2312" w:cs="Times New Roman"/>
          <w:sz w:val="32"/>
          <w:szCs w:val="32"/>
          <w:highlight w:val="none"/>
          <w:lang w:val="en-US" w:eastAsia="zh-CN"/>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1、</w:t>
      </w: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202</w:t>
      </w: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4年经费整体支出情况。</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4年全年支出88.88万元，其中工资福利支出67.06万元；商品服务支出21.82万元。</w:t>
      </w:r>
    </w:p>
    <w:p w14:paraId="0D44598C">
      <w:pPr>
        <w:spacing w:line="560" w:lineRule="exact"/>
        <w:ind w:firstLine="643" w:firstLineChars="200"/>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2、资金使用方向、主要内容及涉及范围。</w:t>
      </w:r>
    </w:p>
    <w:p w14:paraId="1F2B70EE">
      <w:pPr>
        <w:pStyle w:val="2"/>
        <w:bidi w:val="0"/>
        <w:rPr>
          <w:rFonts w:hint="eastAsia"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年全年支出88.88万元，基本支出为73.5万元，系保障本单位机构正常运转、完成日常工作任务而发生的各项支出，包括用于在职人员基本工资、津贴补贴等人员经费以及办公费、印刷费、水电费、会议费、办公设备购置等。其中：人员经费63.8万元，日常公用经费9.7万元。项目支出为15.38万元，主要用于政策研究中心日常工作开支及区委政策专项资金。</w:t>
      </w:r>
    </w:p>
    <w:p w14:paraId="4CF48D6D">
      <w:pPr>
        <w:pStyle w:val="2"/>
        <w:bidi w:val="0"/>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3、</w:t>
      </w:r>
      <w:r>
        <w:rPr>
          <w:rFonts w:hint="eastAsia" w:ascii="仿宋_GB2312" w:hAnsi="Times New Roman" w:eastAsia="仿宋_GB2312" w:cs="仿宋_GB2312"/>
          <w:b/>
          <w:bCs/>
          <w:i w:val="0"/>
          <w:iCs w:val="0"/>
          <w:caps w:val="0"/>
          <w:color w:val="000000"/>
          <w:spacing w:val="0"/>
          <w:sz w:val="32"/>
          <w:szCs w:val="32"/>
          <w:shd w:val="clear" w:fill="FFFFFF"/>
        </w:rPr>
        <w:t>关于</w:t>
      </w:r>
      <w:r>
        <w:rPr>
          <w:rFonts w:hint="default" w:ascii="Times New Roman" w:hAnsi="Times New Roman" w:eastAsia="微软雅黑" w:cs="Times New Roman"/>
          <w:b/>
          <w:bCs/>
          <w:i w:val="0"/>
          <w:iCs w:val="0"/>
          <w:caps w:val="0"/>
          <w:color w:val="000000"/>
          <w:spacing w:val="0"/>
          <w:sz w:val="32"/>
          <w:szCs w:val="32"/>
          <w:shd w:val="clear" w:fill="FFFFFF"/>
        </w:rPr>
        <w:t>202</w:t>
      </w:r>
      <w:r>
        <w:rPr>
          <w:rFonts w:hint="eastAsia" w:ascii="Times New Roman" w:hAnsi="Times New Roman" w:eastAsia="微软雅黑" w:cs="Times New Roman"/>
          <w:b/>
          <w:bCs/>
          <w:i w:val="0"/>
          <w:iCs w:val="0"/>
          <w:caps w:val="0"/>
          <w:color w:val="000000"/>
          <w:spacing w:val="0"/>
          <w:sz w:val="32"/>
          <w:szCs w:val="32"/>
          <w:shd w:val="clear" w:fill="FFFFFF"/>
          <w:lang w:val="en-US" w:eastAsia="zh-CN"/>
        </w:rPr>
        <w:t>4</w:t>
      </w:r>
      <w:r>
        <w:rPr>
          <w:rFonts w:hint="eastAsia" w:ascii="仿宋_GB2312" w:hAnsi="Times New Roman" w:eastAsia="仿宋_GB2312" w:cs="仿宋_GB2312"/>
          <w:b/>
          <w:bCs/>
          <w:i w:val="0"/>
          <w:iCs w:val="0"/>
          <w:caps w:val="0"/>
          <w:color w:val="000000"/>
          <w:spacing w:val="0"/>
          <w:sz w:val="32"/>
          <w:szCs w:val="32"/>
          <w:shd w:val="clear" w:fill="FFFFFF"/>
        </w:rPr>
        <w:t>年度</w:t>
      </w:r>
      <w:r>
        <w:rPr>
          <w:rFonts w:hint="default" w:ascii="Times New Roman" w:hAnsi="Times New Roman" w:eastAsia="微软雅黑" w:cs="Times New Roman"/>
          <w:b/>
          <w:bCs/>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rPr>
        <w:t>三公</w:t>
      </w:r>
      <w:r>
        <w:rPr>
          <w:rFonts w:hint="default" w:ascii="Times New Roman" w:hAnsi="Times New Roman" w:eastAsia="微软雅黑" w:cs="Times New Roman"/>
          <w:b/>
          <w:bCs/>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rPr>
        <w:t>经费决算情况</w:t>
      </w:r>
    </w:p>
    <w:p w14:paraId="056E6E90">
      <w:pPr>
        <w:pStyle w:val="2"/>
        <w:bidi w:val="0"/>
        <w:ind w:left="0" w:leftChars="0" w:firstLine="320" w:firstLineChars="100"/>
        <w:rPr>
          <w:rFonts w:hint="eastAsia" w:ascii="仿宋_GB2312" w:hAnsi="仿宋_GB2312" w:eastAsia="仿宋_GB2312" w:cs="仿宋_GB2312"/>
          <w:bCs/>
          <w:kern w:val="0"/>
          <w:sz w:val="28"/>
          <w:szCs w:val="28"/>
          <w:lang w:val="en-US" w:eastAsia="zh-CN" w:bidi="ar-SA"/>
        </w:rPr>
      </w:pPr>
      <w:r>
        <w:rPr>
          <w:rFonts w:hint="eastAsia" w:ascii="Times New Roman" w:hAnsi="Times New Roman" w:eastAsia="仿宋_GB2312" w:cs="Times New Roman"/>
          <w:kern w:val="0"/>
          <w:sz w:val="32"/>
          <w:szCs w:val="32"/>
          <w:highlight w:val="none"/>
          <w:lang w:val="en-US" w:eastAsia="zh-CN" w:bidi="ar-SA"/>
        </w:rPr>
        <w:t>　</w:t>
      </w: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4年</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三公经费</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预算0.5万元，其中：公务接待0.5万元、因公出国（境）费0万元、公务用车购置及运行费0万元。</w:t>
      </w: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4年</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三公经费</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实际完成0.16万元，其中：公务用车运行维护费0万元；公务接待费0.16万元，</w:t>
      </w:r>
      <w:r>
        <w:rPr>
          <w:rFonts w:hint="eastAsia" w:ascii="仿宋_GB2312" w:hAnsi="仿宋_GB2312" w:eastAsia="仿宋_GB2312" w:cs="仿宋_GB2312"/>
          <w:b w:val="0"/>
          <w:bCs w:val="0"/>
          <w:kern w:val="2"/>
          <w:sz w:val="32"/>
          <w:szCs w:val="32"/>
          <w:lang w:val="en-US" w:eastAsia="zh-CN" w:bidi="ar-SA"/>
        </w:rPr>
        <w:t>比上年减少0.43万元，减少的主要原因是本单位严格遵守中央八项规定，厉行节约的要求。进一步从严控制</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三公</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经费开支，全年实际支出较预算有所减少</w:t>
      </w:r>
      <w:r>
        <w:rPr>
          <w:rFonts w:hint="eastAsia" w:ascii="Times New Roman" w:hAnsi="Times New Roman" w:eastAsia="仿宋_GB2312" w:cs="Times New Roman"/>
          <w:kern w:val="0"/>
          <w:sz w:val="32"/>
          <w:szCs w:val="32"/>
          <w:highlight w:val="none"/>
          <w:lang w:val="en-US" w:eastAsia="zh-CN" w:bidi="ar-SA"/>
        </w:rPr>
        <w:t>。</w:t>
      </w:r>
    </w:p>
    <w:p w14:paraId="4EBF45DA">
      <w:pPr>
        <w:pStyle w:val="10"/>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22C4D760">
      <w:p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0FA61999">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基本支出用于为保障机构正常运转、完成日常工作任务而发生的支出，包括人员经费和公用经费。2024年基本支出73.5万元，其中：工资福利支出63.8万元，占基本支出的86.8%；商品和服务支出9.7万元，占基本支出的13.2%。</w:t>
      </w:r>
    </w:p>
    <w:p w14:paraId="39210253">
      <w:pPr>
        <w:numPr>
          <w:ilvl w:val="0"/>
          <w:numId w:val="1"/>
        </w:num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3216FE85">
      <w:pPr>
        <w:spacing w:line="560" w:lineRule="exact"/>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2024年项目支出15.38万元，主要用于政策研究中心日常工作开支及区委政策专项资金。</w:t>
      </w:r>
    </w:p>
    <w:p w14:paraId="58EEBD12">
      <w:pPr>
        <w:pStyle w:val="2"/>
        <w:bidi w:val="0"/>
        <w:ind w:left="0" w:leftChars="0" w:firstLine="0" w:firstLineChars="0"/>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14:paraId="081EFD6E">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5458F100">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14:paraId="0E2288CF">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7BAC684C">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14:paraId="2FD094E3">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2BEC57F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14:paraId="58E74776">
      <w:pPr>
        <w:spacing w:line="560" w:lineRule="exact"/>
        <w:ind w:firstLine="640" w:firstLineChars="200"/>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w:t>
      </w:r>
      <w:r>
        <w:rPr>
          <w:rFonts w:hint="default" w:ascii="Times New Roman" w:hAnsi="Times New Roman" w:eastAsia="仿宋_GB2312" w:cs="Times New Roman"/>
          <w:kern w:val="0"/>
          <w:sz w:val="32"/>
          <w:szCs w:val="32"/>
          <w:highlight w:val="none"/>
          <w:lang w:val="en-US" w:eastAsia="zh-CN" w:bidi="ar-SA"/>
        </w:rPr>
        <w:t>年单位整体支出较好地完成了绩效目标，基本实现了预算绩效管理，强化了财政资金的有效使用。</w:t>
      </w:r>
    </w:p>
    <w:p w14:paraId="52AA4D43">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w:t>
      </w:r>
      <w:r>
        <w:rPr>
          <w:rFonts w:hint="eastAsia" w:ascii="Times New Roman" w:hAnsi="Times New Roman" w:eastAsia="仿宋_GB2312" w:cs="Times New Roman"/>
          <w:b/>
          <w:bCs/>
          <w:color w:val="000000"/>
          <w:sz w:val="32"/>
          <w:szCs w:val="32"/>
          <w:highlight w:val="none"/>
          <w:lang w:val="en-US" w:eastAsia="zh-CN"/>
        </w:rPr>
        <w:t>4</w:t>
      </w:r>
      <w:r>
        <w:rPr>
          <w:rFonts w:hint="default" w:ascii="Times New Roman" w:hAnsi="Times New Roman" w:eastAsia="仿宋_GB2312" w:cs="Times New Roman"/>
          <w:b/>
          <w:bCs/>
          <w:color w:val="000000"/>
          <w:sz w:val="32"/>
          <w:szCs w:val="32"/>
          <w:highlight w:val="none"/>
        </w:rPr>
        <w:t>年部门整体支出绩效目标设置及完成情况</w:t>
      </w:r>
    </w:p>
    <w:p w14:paraId="525FB723">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楷体" w:hAnsi="楷体" w:eastAsia="楷体"/>
          <w:b/>
          <w:sz w:val="32"/>
          <w:szCs w:val="32"/>
          <w:lang w:val="en-US" w:eastAsia="zh-CN"/>
        </w:rPr>
        <w:t>目标1、</w:t>
      </w:r>
      <w:r>
        <w:rPr>
          <w:rFonts w:hint="eastAsia" w:ascii="Times New Roman" w:hAnsi="Times New Roman" w:eastAsia="仿宋_GB2312" w:cs="Times New Roman"/>
          <w:kern w:val="0"/>
          <w:sz w:val="32"/>
          <w:szCs w:val="32"/>
          <w:highlight w:val="none"/>
          <w:lang w:val="en-US" w:eastAsia="zh-CN" w:bidi="ar-SA"/>
        </w:rPr>
        <w:t>深入调研谋全局，精雕细琢出精品。</w:t>
      </w:r>
    </w:p>
    <w:p w14:paraId="6DCCACCD">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楷体" w:hAnsi="楷体" w:eastAsia="楷体" w:cs="Times New Roman"/>
          <w:b/>
          <w:kern w:val="0"/>
          <w:sz w:val="32"/>
          <w:szCs w:val="32"/>
          <w:lang w:val="en-US" w:eastAsia="zh-CN" w:bidi="ar-SA"/>
        </w:rPr>
        <w:t>完成情况：</w:t>
      </w:r>
      <w:r>
        <w:rPr>
          <w:rFonts w:hint="eastAsia" w:ascii="Times New Roman" w:hAnsi="Times New Roman" w:eastAsia="仿宋_GB2312" w:cs="Times New Roman"/>
          <w:kern w:val="0"/>
          <w:sz w:val="32"/>
          <w:szCs w:val="32"/>
          <w:highlight w:val="none"/>
          <w:lang w:val="en-US" w:eastAsia="zh-CN" w:bidi="ar-SA"/>
        </w:rPr>
        <w:t>围绕区域经济发展、产业项目、园区建设等重点工作，随同领导深入基层一线开展调研，切实加强对涉及全区经济社会发展重大问题的综合分析研究，起草了一批有分量、有力度的调研报告，为区委决策提供有效参考。</w:t>
      </w:r>
    </w:p>
    <w:p w14:paraId="27E54358">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b/>
          <w:bCs/>
          <w:kern w:val="0"/>
          <w:sz w:val="32"/>
          <w:szCs w:val="32"/>
          <w:highlight w:val="none"/>
          <w:lang w:val="en-US" w:eastAsia="zh-CN" w:bidi="ar-SA"/>
        </w:rPr>
        <w:t>目标2</w:t>
      </w:r>
      <w:r>
        <w:rPr>
          <w:rFonts w:hint="eastAsia" w:ascii="Times New Roman" w:hAnsi="Times New Roman" w:eastAsia="仿宋_GB2312" w:cs="Times New Roman"/>
          <w:kern w:val="0"/>
          <w:sz w:val="32"/>
          <w:szCs w:val="32"/>
          <w:highlight w:val="none"/>
          <w:lang w:val="en-US" w:eastAsia="zh-CN" w:bidi="ar-SA"/>
        </w:rPr>
        <w:t>、围绕中心优服务，精益求精提质效。</w:t>
      </w:r>
    </w:p>
    <w:p w14:paraId="76372D45">
      <w:pPr>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b/>
          <w:bCs/>
          <w:kern w:val="0"/>
          <w:sz w:val="32"/>
          <w:szCs w:val="32"/>
          <w:highlight w:val="none"/>
          <w:lang w:val="en-US" w:eastAsia="zh-CN" w:bidi="ar-SA"/>
        </w:rPr>
        <w:t>完成情况：</w:t>
      </w:r>
      <w:r>
        <w:rPr>
          <w:rFonts w:hint="eastAsia" w:ascii="Times New Roman" w:hAnsi="Times New Roman" w:eastAsia="仿宋_GB2312" w:cs="Times New Roman"/>
          <w:kern w:val="0"/>
          <w:sz w:val="32"/>
          <w:szCs w:val="32"/>
          <w:highlight w:val="none"/>
          <w:lang w:val="en-US" w:eastAsia="zh-CN" w:bidi="ar-SA"/>
        </w:rPr>
        <w:t>充分发挥“以文辅政”职能职责，高质量起草各类文稿160余篇，约80余万字。</w:t>
      </w:r>
    </w:p>
    <w:p w14:paraId="3CD8F3FA">
      <w:pPr>
        <w:ind w:firstLine="643"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b/>
          <w:bCs/>
          <w:kern w:val="0"/>
          <w:sz w:val="32"/>
          <w:szCs w:val="32"/>
          <w:highlight w:val="none"/>
          <w:lang w:val="en-US" w:eastAsia="zh-CN" w:bidi="ar-SA"/>
        </w:rPr>
        <w:t>目标3</w:t>
      </w:r>
      <w:r>
        <w:rPr>
          <w:rFonts w:hint="eastAsia" w:ascii="Times New Roman" w:hAnsi="Times New Roman" w:eastAsia="仿宋_GB2312" w:cs="Times New Roman"/>
          <w:kern w:val="0"/>
          <w:sz w:val="32"/>
          <w:szCs w:val="32"/>
          <w:highlight w:val="none"/>
          <w:lang w:val="en-US" w:eastAsia="zh-CN" w:bidi="ar-SA"/>
        </w:rPr>
        <w:t>、狠抓学习固根本，精修内功强素质。</w:t>
      </w:r>
    </w:p>
    <w:p w14:paraId="13B6CB1C">
      <w:pPr>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b/>
          <w:bCs/>
          <w:kern w:val="0"/>
          <w:sz w:val="32"/>
          <w:szCs w:val="32"/>
          <w:highlight w:val="none"/>
          <w:lang w:val="en-US" w:eastAsia="zh-CN" w:bidi="ar-SA"/>
        </w:rPr>
        <w:t>完成情况：</w:t>
      </w:r>
      <w:r>
        <w:rPr>
          <w:rFonts w:hint="eastAsia" w:ascii="Times New Roman" w:hAnsi="Times New Roman" w:eastAsia="仿宋_GB2312" w:cs="Times New Roman"/>
          <w:kern w:val="0"/>
          <w:sz w:val="32"/>
          <w:szCs w:val="32"/>
          <w:highlight w:val="none"/>
          <w:lang w:val="en-US" w:eastAsia="zh-CN" w:bidi="ar-SA"/>
        </w:rPr>
        <w:t>深学细悟习近平新时代中国特色社会主义思想，紧紧围绕党中央决策部署和省、市、区委工作要求，持续推动思想学习与中心工作同频共振，不断提高政策把握水平和文稿写作能力。</w:t>
      </w:r>
    </w:p>
    <w:p w14:paraId="04CA104E">
      <w:pPr>
        <w:ind w:firstLine="643" w:firstLineChars="200"/>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14:paraId="70DEC6EE">
      <w:pPr>
        <w:ind w:firstLine="640" w:firstLineChars="200"/>
        <w:rPr>
          <w:rFonts w:hint="eastAsia"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本单位资产</w:t>
      </w:r>
      <w:r>
        <w:rPr>
          <w:rFonts w:hint="eastAsia" w:ascii="Times New Roman" w:hAnsi="Times New Roman" w:eastAsia="仿宋_GB2312" w:cs="Times New Roman"/>
          <w:kern w:val="0"/>
          <w:sz w:val="32"/>
          <w:szCs w:val="32"/>
          <w:highlight w:val="none"/>
          <w:lang w:val="en-US" w:eastAsia="zh-CN" w:bidi="ar-SA"/>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保障单位正常运转的同时，合理配备并有效使用资产，充分发挥了国有资产的使用效益和社会效益。</w:t>
      </w:r>
    </w:p>
    <w:p w14:paraId="54E8CB53">
      <w:pPr>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2024年，在区委的坚强领导下，区委政研中心始终坚持以习近平新时代中国特色社会主义思想为指导，坚持围绕中心，服务大局，不断研究新情况，探索新方法，适应新要求，以强化服务能力、提高服务水平为核心，集中精力抓好文稿起草工作，全面履行工作职责，高质量完成各项工作任务。</w:t>
      </w:r>
    </w:p>
    <w:p w14:paraId="20A6CAE4">
      <w:pPr>
        <w:pStyle w:val="10"/>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、存在的问题及原因分析</w:t>
      </w:r>
    </w:p>
    <w:p w14:paraId="79400084">
      <w:pPr>
        <w:ind w:firstLine="640" w:firstLineChars="200"/>
        <w:rPr>
          <w:rFonts w:hint="eastAsia" w:ascii="Times New Roman" w:hAnsi="Times New Roman" w:eastAsia="仿宋_GB2312" w:cs="Times New Roman"/>
          <w:kern w:val="0"/>
          <w:sz w:val="32"/>
          <w:szCs w:val="32"/>
          <w:highlight w:val="none"/>
          <w:lang w:val="zh-CN" w:eastAsia="zh-CN" w:bidi="ar-SA"/>
        </w:rPr>
      </w:pPr>
      <w:r>
        <w:rPr>
          <w:rFonts w:hint="eastAsia" w:ascii="Times New Roman" w:hAnsi="Times New Roman" w:eastAsia="仿宋_GB2312" w:cs="Times New Roman"/>
          <w:kern w:val="0"/>
          <w:sz w:val="32"/>
          <w:szCs w:val="32"/>
          <w:highlight w:val="none"/>
          <w:lang w:val="zh-CN" w:eastAsia="zh-CN" w:bidi="ar-SA"/>
        </w:rPr>
        <w:t>绩效管理意识还有待加强。 绩效管理目标细化量化方式较为单一，前期对预算项目定位、功能、实施内容梳理不够深入。</w:t>
      </w:r>
    </w:p>
    <w:p w14:paraId="01E900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14:paraId="523A5364">
      <w:pPr>
        <w:ind w:firstLine="640" w:firstLineChars="200"/>
        <w:rPr>
          <w:rFonts w:hint="default" w:ascii="仿宋_GB2312" w:hAnsi="仿宋_GB2312" w:eastAsia="仿宋_GB2312" w:cs="仿宋_GB2312"/>
          <w:bCs/>
          <w:sz w:val="28"/>
          <w:szCs w:val="28"/>
          <w:lang w:val="en-US" w:eastAsia="zh-CN"/>
        </w:rPr>
      </w:pPr>
      <w:r>
        <w:rPr>
          <w:rFonts w:hint="default" w:ascii="Times New Roman" w:hAnsi="Times New Roman" w:eastAsia="仿宋_GB2312" w:cs="Times New Roman"/>
          <w:kern w:val="0"/>
          <w:sz w:val="32"/>
          <w:szCs w:val="32"/>
          <w:highlight w:val="none"/>
          <w:lang w:val="en-US" w:eastAsia="zh-CN" w:bidi="ar-SA"/>
        </w:rPr>
        <w:t>加强财务人员的学习培训。加强单位财务人员新《预算法》《政府会计准则》和《政府会计制度》等相关方面的业务培训学习，规范部门预算收支核算，增强预算的约束力和严肃性，切实提高部门预算收支管理水平，建议财政部门每年多组织几次财务人员业务培训。</w:t>
      </w:r>
    </w:p>
    <w:p w14:paraId="297FAA9E">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、部门整体支出绩效自评结果拟应用和公开情况</w:t>
      </w:r>
    </w:p>
    <w:p w14:paraId="05512CF8">
      <w:pPr>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单位2024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14:paraId="4E829040">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2D7E75A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418CD30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14:paraId="069493F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7E12E48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5F86DA2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部门整体支出绩效自评工作考核评分表</w:t>
      </w:r>
    </w:p>
    <w:p w14:paraId="2219F54B">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34962E37">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51D22AEB">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52FB8AA9">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754CC055">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624DF2DE">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14:paraId="407F32BA">
      <w:pPr>
        <w:spacing w:after="120" w:afterLines="50" w:line="600" w:lineRule="exact"/>
        <w:ind w:firstLine="720" w:firstLineChars="2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4D9846D">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68C569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6735B3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5954C51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5562FD5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6007731C">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C1AE804">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7D0F739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w:t>
            </w:r>
          </w:p>
        </w:tc>
        <w:tc>
          <w:tcPr>
            <w:tcW w:w="2240" w:type="dxa"/>
            <w:gridSpan w:val="2"/>
            <w:tcBorders>
              <w:top w:val="single" w:color="auto" w:sz="4" w:space="0"/>
              <w:left w:val="nil"/>
              <w:bottom w:val="single" w:color="auto" w:sz="4" w:space="0"/>
              <w:right w:val="single" w:color="auto" w:sz="4" w:space="0"/>
            </w:tcBorders>
            <w:noWrap w:val="0"/>
            <w:vAlign w:val="center"/>
          </w:tcPr>
          <w:p w14:paraId="519792F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w:t>
            </w:r>
          </w:p>
        </w:tc>
        <w:tc>
          <w:tcPr>
            <w:tcW w:w="2041" w:type="dxa"/>
            <w:gridSpan w:val="2"/>
            <w:tcBorders>
              <w:top w:val="single" w:color="auto" w:sz="4" w:space="0"/>
              <w:left w:val="nil"/>
              <w:bottom w:val="single" w:color="auto" w:sz="4" w:space="0"/>
              <w:right w:val="single" w:color="auto" w:sz="4" w:space="0"/>
            </w:tcBorders>
            <w:noWrap w:val="0"/>
            <w:vAlign w:val="center"/>
          </w:tcPr>
          <w:p w14:paraId="4D52607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14:paraId="5674CAB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4F599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3288A3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637CB1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50637AA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2024</w:t>
            </w:r>
            <w:r>
              <w:rPr>
                <w:rFonts w:hint="eastAsia" w:ascii="仿宋_GB2312" w:hAnsi="仿宋_GB2312" w:eastAsia="仿宋_GB2312" w:cs="仿宋_GB2312"/>
                <w:b/>
                <w:bCs/>
                <w:sz w:val="20"/>
                <w:szCs w:val="20"/>
                <w:highlight w:val="none"/>
              </w:rPr>
              <w:t>年决算数</w:t>
            </w:r>
          </w:p>
        </w:tc>
      </w:tr>
      <w:tr w14:paraId="276CECD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2B0262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DAE954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0.59</w:t>
            </w:r>
          </w:p>
        </w:tc>
        <w:tc>
          <w:tcPr>
            <w:tcW w:w="2240" w:type="dxa"/>
            <w:gridSpan w:val="2"/>
            <w:tcBorders>
              <w:top w:val="single" w:color="auto" w:sz="4" w:space="0"/>
              <w:left w:val="nil"/>
              <w:bottom w:val="single" w:color="auto" w:sz="4" w:space="0"/>
              <w:right w:val="single" w:color="000000" w:sz="4" w:space="0"/>
            </w:tcBorders>
            <w:noWrap w:val="0"/>
            <w:vAlign w:val="center"/>
          </w:tcPr>
          <w:p w14:paraId="36D7B1A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1E31CFF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0.16</w:t>
            </w:r>
          </w:p>
        </w:tc>
      </w:tr>
      <w:tr w14:paraId="11207EE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7497D2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E39260F">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E02628A">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66C5E54">
            <w:pPr>
              <w:widowControl/>
              <w:spacing w:line="360" w:lineRule="exact"/>
              <w:jc w:val="center"/>
              <w:rPr>
                <w:rFonts w:hint="eastAsia" w:ascii="仿宋_GB2312" w:hAnsi="仿宋_GB2312" w:eastAsia="仿宋_GB2312" w:cs="仿宋_GB2312"/>
                <w:sz w:val="20"/>
                <w:szCs w:val="20"/>
                <w:highlight w:val="none"/>
              </w:rPr>
            </w:pPr>
          </w:p>
        </w:tc>
      </w:tr>
      <w:tr w14:paraId="56EE546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46E323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A3387F3">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CDE2AB1">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187D21E">
            <w:pPr>
              <w:widowControl/>
              <w:spacing w:line="360" w:lineRule="exact"/>
              <w:jc w:val="center"/>
              <w:rPr>
                <w:rFonts w:hint="eastAsia" w:ascii="仿宋_GB2312" w:hAnsi="仿宋_GB2312" w:eastAsia="仿宋_GB2312" w:cs="仿宋_GB2312"/>
                <w:sz w:val="20"/>
                <w:szCs w:val="20"/>
                <w:highlight w:val="none"/>
              </w:rPr>
            </w:pPr>
          </w:p>
        </w:tc>
      </w:tr>
      <w:tr w14:paraId="22997DF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F907C1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223417A">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772AD84">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73DA3E4">
            <w:pPr>
              <w:widowControl/>
              <w:spacing w:line="360" w:lineRule="exact"/>
              <w:jc w:val="center"/>
              <w:rPr>
                <w:rFonts w:hint="eastAsia" w:ascii="仿宋_GB2312" w:hAnsi="仿宋_GB2312" w:eastAsia="仿宋_GB2312" w:cs="仿宋_GB2312"/>
                <w:sz w:val="20"/>
                <w:szCs w:val="20"/>
                <w:highlight w:val="none"/>
              </w:rPr>
            </w:pPr>
          </w:p>
        </w:tc>
      </w:tr>
      <w:tr w14:paraId="0A2A2C0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C51E4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3EC3735">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B863E6E">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1DF477C">
            <w:pPr>
              <w:widowControl/>
              <w:spacing w:line="360" w:lineRule="exact"/>
              <w:jc w:val="center"/>
              <w:rPr>
                <w:rFonts w:hint="eastAsia" w:ascii="仿宋_GB2312" w:hAnsi="仿宋_GB2312" w:eastAsia="仿宋_GB2312" w:cs="仿宋_GB2312"/>
                <w:sz w:val="20"/>
                <w:szCs w:val="20"/>
                <w:highlight w:val="none"/>
              </w:rPr>
            </w:pPr>
          </w:p>
        </w:tc>
      </w:tr>
      <w:tr w14:paraId="426BE00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1BA81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79B71E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0.59</w:t>
            </w:r>
          </w:p>
        </w:tc>
        <w:tc>
          <w:tcPr>
            <w:tcW w:w="2240" w:type="dxa"/>
            <w:gridSpan w:val="2"/>
            <w:tcBorders>
              <w:top w:val="single" w:color="auto" w:sz="4" w:space="0"/>
              <w:left w:val="nil"/>
              <w:bottom w:val="single" w:color="auto" w:sz="4" w:space="0"/>
              <w:right w:val="single" w:color="000000" w:sz="4" w:space="0"/>
            </w:tcBorders>
            <w:noWrap w:val="0"/>
            <w:vAlign w:val="center"/>
          </w:tcPr>
          <w:p w14:paraId="030E843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63EBDDC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0.16</w:t>
            </w:r>
          </w:p>
        </w:tc>
      </w:tr>
      <w:tr w14:paraId="09E154B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7DC6B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75ACECE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18.86</w:t>
            </w:r>
          </w:p>
        </w:tc>
        <w:tc>
          <w:tcPr>
            <w:tcW w:w="2240" w:type="dxa"/>
            <w:gridSpan w:val="2"/>
            <w:tcBorders>
              <w:top w:val="single" w:color="auto" w:sz="4" w:space="0"/>
              <w:left w:val="nil"/>
              <w:bottom w:val="single" w:color="auto" w:sz="4" w:space="0"/>
              <w:right w:val="single" w:color="000000" w:sz="4" w:space="0"/>
            </w:tcBorders>
            <w:noWrap w:val="0"/>
            <w:vAlign w:val="center"/>
          </w:tcPr>
          <w:p w14:paraId="6BB64F5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16.8</w:t>
            </w:r>
          </w:p>
        </w:tc>
        <w:tc>
          <w:tcPr>
            <w:tcW w:w="2041" w:type="dxa"/>
            <w:gridSpan w:val="2"/>
            <w:tcBorders>
              <w:top w:val="single" w:color="auto" w:sz="4" w:space="0"/>
              <w:left w:val="nil"/>
              <w:bottom w:val="single" w:color="auto" w:sz="4" w:space="0"/>
              <w:right w:val="single" w:color="000000" w:sz="4" w:space="0"/>
            </w:tcBorders>
            <w:noWrap w:val="0"/>
            <w:vAlign w:val="center"/>
          </w:tcPr>
          <w:p w14:paraId="0BE17AD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15.38</w:t>
            </w:r>
          </w:p>
        </w:tc>
      </w:tr>
      <w:tr w14:paraId="3A45477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B8A65F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9FDEC6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18.86</w:t>
            </w:r>
          </w:p>
        </w:tc>
        <w:tc>
          <w:tcPr>
            <w:tcW w:w="2240" w:type="dxa"/>
            <w:gridSpan w:val="2"/>
            <w:tcBorders>
              <w:top w:val="single" w:color="auto" w:sz="4" w:space="0"/>
              <w:left w:val="nil"/>
              <w:bottom w:val="single" w:color="auto" w:sz="4" w:space="0"/>
              <w:right w:val="single" w:color="000000" w:sz="4" w:space="0"/>
            </w:tcBorders>
            <w:noWrap w:val="0"/>
            <w:vAlign w:val="center"/>
          </w:tcPr>
          <w:p w14:paraId="6560F3E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16.8</w:t>
            </w:r>
          </w:p>
        </w:tc>
        <w:tc>
          <w:tcPr>
            <w:tcW w:w="2041" w:type="dxa"/>
            <w:gridSpan w:val="2"/>
            <w:tcBorders>
              <w:top w:val="single" w:color="auto" w:sz="4" w:space="0"/>
              <w:left w:val="nil"/>
              <w:bottom w:val="single" w:color="auto" w:sz="4" w:space="0"/>
              <w:right w:val="single" w:color="000000" w:sz="4" w:space="0"/>
            </w:tcBorders>
            <w:noWrap w:val="0"/>
            <w:vAlign w:val="center"/>
          </w:tcPr>
          <w:p w14:paraId="62DDB15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15.38</w:t>
            </w:r>
          </w:p>
        </w:tc>
      </w:tr>
      <w:tr w14:paraId="4A8CD04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BB56218">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val="en-US" w:eastAsia="zh-CN"/>
              </w:rPr>
              <w:t>其他资金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647E7B53">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9B7620F">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9FAAAB6">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04BD6F1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57EE0B">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w:t>
            </w:r>
          </w:p>
        </w:tc>
        <w:tc>
          <w:tcPr>
            <w:tcW w:w="2038" w:type="dxa"/>
            <w:gridSpan w:val="2"/>
            <w:tcBorders>
              <w:top w:val="single" w:color="auto" w:sz="4" w:space="0"/>
              <w:left w:val="nil"/>
              <w:bottom w:val="single" w:color="auto" w:sz="4" w:space="0"/>
              <w:right w:val="single" w:color="000000" w:sz="4" w:space="0"/>
            </w:tcBorders>
            <w:noWrap w:val="0"/>
            <w:vAlign w:val="center"/>
          </w:tcPr>
          <w:p w14:paraId="2ACDCABC">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94B910E">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B8B7D93">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4A0A6F9D">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092D4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6BCCE717">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EEBE839">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F7B507F">
            <w:pPr>
              <w:widowControl/>
              <w:spacing w:line="360" w:lineRule="exact"/>
              <w:jc w:val="center"/>
              <w:rPr>
                <w:rFonts w:hint="eastAsia" w:ascii="仿宋_GB2312" w:hAnsi="仿宋_GB2312" w:eastAsia="仿宋_GB2312" w:cs="仿宋_GB2312"/>
                <w:sz w:val="20"/>
                <w:szCs w:val="20"/>
                <w:highlight w:val="none"/>
              </w:rPr>
            </w:pPr>
          </w:p>
        </w:tc>
      </w:tr>
      <w:tr w14:paraId="674B0A5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9CD5B9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1312A18E">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5A7B9EE">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26B9721">
            <w:pPr>
              <w:widowControl/>
              <w:spacing w:line="360" w:lineRule="exact"/>
              <w:jc w:val="center"/>
              <w:rPr>
                <w:rFonts w:hint="eastAsia" w:ascii="仿宋_GB2312" w:hAnsi="仿宋_GB2312" w:eastAsia="仿宋_GB2312" w:cs="仿宋_GB2312"/>
                <w:sz w:val="20"/>
                <w:szCs w:val="20"/>
                <w:highlight w:val="none"/>
              </w:rPr>
            </w:pPr>
          </w:p>
        </w:tc>
      </w:tr>
      <w:tr w14:paraId="193C714D">
        <w:tblPrEx>
          <w:tblCellMar>
            <w:top w:w="0" w:type="dxa"/>
            <w:left w:w="108" w:type="dxa"/>
            <w:bottom w:w="0" w:type="dxa"/>
            <w:right w:w="108" w:type="dxa"/>
          </w:tblCellMar>
        </w:tblPrEx>
        <w:trPr>
          <w:trHeight w:val="31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D03C1E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DCF140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6.13</w:t>
            </w:r>
          </w:p>
        </w:tc>
        <w:tc>
          <w:tcPr>
            <w:tcW w:w="2240" w:type="dxa"/>
            <w:gridSpan w:val="2"/>
            <w:tcBorders>
              <w:top w:val="single" w:color="auto" w:sz="4" w:space="0"/>
              <w:left w:val="nil"/>
              <w:bottom w:val="single" w:color="auto" w:sz="4" w:space="0"/>
              <w:right w:val="single" w:color="000000" w:sz="4" w:space="0"/>
            </w:tcBorders>
            <w:noWrap w:val="0"/>
            <w:vAlign w:val="center"/>
          </w:tcPr>
          <w:p w14:paraId="62A4D83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10.8</w:t>
            </w:r>
          </w:p>
        </w:tc>
        <w:tc>
          <w:tcPr>
            <w:tcW w:w="2041" w:type="dxa"/>
            <w:gridSpan w:val="2"/>
            <w:tcBorders>
              <w:top w:val="single" w:color="auto" w:sz="4" w:space="0"/>
              <w:left w:val="nil"/>
              <w:bottom w:val="single" w:color="auto" w:sz="4" w:space="0"/>
              <w:right w:val="single" w:color="000000" w:sz="4" w:space="0"/>
            </w:tcBorders>
            <w:noWrap w:val="0"/>
            <w:vAlign w:val="center"/>
          </w:tcPr>
          <w:p w14:paraId="0051A0F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w:t>
            </w:r>
          </w:p>
        </w:tc>
      </w:tr>
      <w:tr w14:paraId="0DEA1F3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0A1DE0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627789B">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6.13</w:t>
            </w:r>
          </w:p>
        </w:tc>
        <w:tc>
          <w:tcPr>
            <w:tcW w:w="2240" w:type="dxa"/>
            <w:gridSpan w:val="2"/>
            <w:tcBorders>
              <w:top w:val="single" w:color="auto" w:sz="4" w:space="0"/>
              <w:left w:val="nil"/>
              <w:bottom w:val="single" w:color="auto" w:sz="4" w:space="0"/>
              <w:right w:val="single" w:color="000000" w:sz="4" w:space="0"/>
            </w:tcBorders>
            <w:noWrap w:val="0"/>
            <w:vAlign w:val="center"/>
          </w:tcPr>
          <w:p w14:paraId="267D898B">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10.8</w:t>
            </w:r>
          </w:p>
        </w:tc>
        <w:tc>
          <w:tcPr>
            <w:tcW w:w="2041" w:type="dxa"/>
            <w:gridSpan w:val="2"/>
            <w:tcBorders>
              <w:top w:val="single" w:color="auto" w:sz="4" w:space="0"/>
              <w:left w:val="nil"/>
              <w:bottom w:val="single" w:color="auto" w:sz="4" w:space="0"/>
              <w:right w:val="single" w:color="000000" w:sz="4" w:space="0"/>
            </w:tcBorders>
            <w:noWrap w:val="0"/>
            <w:vAlign w:val="center"/>
          </w:tcPr>
          <w:p w14:paraId="799D1E08">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9.7</w:t>
            </w:r>
          </w:p>
        </w:tc>
      </w:tr>
      <w:tr w14:paraId="4077FF8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154A8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720661F0">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CB512DB">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B6F5C43">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AB44B8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557635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E12DEED">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5B0F721">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28738BE">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r>
      <w:tr w14:paraId="297225A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EBA363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2EEDCAA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4637BF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0F8AFF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69AAB2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ABB320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0B9A775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A51F92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EA0675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CE025DC">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1C0F2A7E">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14:paraId="7D77BAE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3C757F2E">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14:paraId="7D02DE3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7CD5C53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6BD54E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571BFE3D">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3194DAC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775B4A56">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20C127A">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17009AA">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784C079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419BD2A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1CC68A3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4C8CCC9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1FBC0D0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29BC24B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9D3F3D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9BAFE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20EB766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一是加强支出预算管理；二是严格经费审批；三是</w:t>
            </w:r>
            <w:r>
              <w:rPr>
                <w:rFonts w:hint="eastAsia" w:ascii="仿宋_GB2312" w:hAnsi="仿宋_GB2312" w:eastAsia="仿宋_GB2312" w:cs="仿宋_GB2312"/>
                <w:sz w:val="20"/>
                <w:szCs w:val="20"/>
                <w:highlight w:val="none"/>
                <w:lang w:eastAsia="zh-CN"/>
              </w:rPr>
              <w:t>大力推行节约型机关</w:t>
            </w:r>
            <w:r>
              <w:rPr>
                <w:rFonts w:hint="eastAsia" w:ascii="仿宋_GB2312" w:hAnsi="仿宋_GB2312" w:eastAsia="仿宋_GB2312" w:cs="仿宋_GB2312"/>
                <w:sz w:val="20"/>
                <w:szCs w:val="20"/>
                <w:highlight w:val="none"/>
              </w:rPr>
              <w:t>；四是</w:t>
            </w:r>
            <w:r>
              <w:rPr>
                <w:rFonts w:hint="eastAsia" w:ascii="仿宋_GB2312" w:hAnsi="仿宋_GB2312" w:eastAsia="仿宋_GB2312" w:cs="仿宋_GB2312"/>
                <w:sz w:val="20"/>
                <w:szCs w:val="20"/>
                <w:highlight w:val="none"/>
                <w:lang w:eastAsia="zh-CN"/>
              </w:rPr>
              <w:t>严格控制</w:t>
            </w:r>
            <w:r>
              <w:rPr>
                <w:rFonts w:hint="eastAsia" w:ascii="仿宋_GB2312" w:hAnsi="仿宋_GB2312" w:eastAsia="仿宋_GB2312" w:cs="仿宋_GB2312"/>
                <w:sz w:val="20"/>
                <w:szCs w:val="20"/>
                <w:highlight w:val="none"/>
              </w:rPr>
              <w:t>各类会议和培训</w:t>
            </w:r>
            <w:r>
              <w:rPr>
                <w:rFonts w:hint="eastAsia" w:ascii="仿宋_GB2312" w:hAnsi="仿宋_GB2312" w:eastAsia="仿宋_GB2312" w:cs="仿宋_GB2312"/>
                <w:sz w:val="20"/>
                <w:szCs w:val="20"/>
                <w:highlight w:val="none"/>
                <w:lang w:eastAsia="zh-CN"/>
              </w:rPr>
              <w:t>经费支出</w:t>
            </w:r>
            <w:r>
              <w:rPr>
                <w:rFonts w:hint="eastAsia" w:ascii="仿宋_GB2312" w:hAnsi="仿宋_GB2312" w:eastAsia="仿宋_GB2312" w:cs="仿宋_GB2312"/>
                <w:sz w:val="20"/>
                <w:szCs w:val="20"/>
                <w:highlight w:val="none"/>
              </w:rPr>
              <w:t>。</w:t>
            </w:r>
          </w:p>
        </w:tc>
      </w:tr>
    </w:tbl>
    <w:p w14:paraId="4862C82D">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12C34739">
      <w:pPr>
        <w:widowControl/>
        <w:spacing w:afterLines="0" w:line="400" w:lineRule="exact"/>
        <w:jc w:val="left"/>
        <w:rPr>
          <w:rFonts w:hint="default" w:ascii="Times New Roman" w:hAnsi="Times New Roman" w:eastAsia="仿宋_GB2312" w:cs="Times New Roman"/>
          <w:sz w:val="22"/>
          <w:highlight w:val="none"/>
        </w:rPr>
      </w:pPr>
    </w:p>
    <w:p w14:paraId="1613013E">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p>
    <w:p w14:paraId="44EAD98F">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400" w:type="dxa"/>
        <w:jc w:val="center"/>
        <w:tblLayout w:type="autofit"/>
        <w:tblCellMar>
          <w:top w:w="0" w:type="dxa"/>
          <w:left w:w="108" w:type="dxa"/>
          <w:bottom w:w="0" w:type="dxa"/>
          <w:right w:w="108" w:type="dxa"/>
        </w:tblCellMar>
      </w:tblPr>
      <w:tblGrid>
        <w:gridCol w:w="1080"/>
        <w:gridCol w:w="1080"/>
        <w:gridCol w:w="873"/>
        <w:gridCol w:w="1936"/>
        <w:gridCol w:w="1091"/>
        <w:gridCol w:w="1159"/>
        <w:gridCol w:w="873"/>
        <w:gridCol w:w="791"/>
        <w:gridCol w:w="1517"/>
      </w:tblGrid>
      <w:tr w14:paraId="122115DC">
        <w:tblPrEx>
          <w:tblCellMar>
            <w:top w:w="0" w:type="dxa"/>
            <w:left w:w="108" w:type="dxa"/>
            <w:bottom w:w="0" w:type="dxa"/>
            <w:right w:w="108" w:type="dxa"/>
          </w:tblCellMar>
        </w:tblPrEx>
        <w:trPr>
          <w:trHeight w:val="41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712458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320" w:type="dxa"/>
            <w:gridSpan w:val="8"/>
            <w:tcBorders>
              <w:top w:val="single" w:color="auto" w:sz="4" w:space="0"/>
              <w:left w:val="nil"/>
              <w:bottom w:val="single" w:color="auto" w:sz="4" w:space="0"/>
              <w:right w:val="single" w:color="auto" w:sz="4" w:space="0"/>
            </w:tcBorders>
            <w:noWrap w:val="0"/>
            <w:vAlign w:val="center"/>
          </w:tcPr>
          <w:p w14:paraId="248819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中共岳阳市君山区委政策研究中心</w:t>
            </w:r>
          </w:p>
        </w:tc>
      </w:tr>
      <w:tr w14:paraId="7B834EC1">
        <w:tblPrEx>
          <w:tblCellMar>
            <w:top w:w="0" w:type="dxa"/>
            <w:left w:w="108" w:type="dxa"/>
            <w:bottom w:w="0" w:type="dxa"/>
            <w:right w:w="108" w:type="dxa"/>
          </w:tblCellMar>
        </w:tblPrEx>
        <w:trPr>
          <w:trHeight w:val="505" w:hRule="atLeast"/>
          <w:jc w:val="center"/>
        </w:trPr>
        <w:tc>
          <w:tcPr>
            <w:tcW w:w="1080" w:type="dxa"/>
            <w:vMerge w:val="restart"/>
            <w:tcBorders>
              <w:top w:val="nil"/>
              <w:left w:val="single" w:color="auto" w:sz="4" w:space="0"/>
              <w:right w:val="single" w:color="auto" w:sz="4" w:space="0"/>
            </w:tcBorders>
            <w:noWrap w:val="0"/>
            <w:vAlign w:val="center"/>
          </w:tcPr>
          <w:p w14:paraId="5F7536E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7ABDC774">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14:paraId="3F597B0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1953" w:type="dxa"/>
            <w:gridSpan w:val="2"/>
            <w:tcBorders>
              <w:top w:val="nil"/>
              <w:left w:val="nil"/>
              <w:bottom w:val="single" w:color="auto" w:sz="4" w:space="0"/>
              <w:right w:val="single" w:color="auto" w:sz="4" w:space="0"/>
            </w:tcBorders>
            <w:noWrap w:val="0"/>
            <w:vAlign w:val="center"/>
          </w:tcPr>
          <w:p w14:paraId="02347537">
            <w:pPr>
              <w:spacing w:line="240" w:lineRule="exact"/>
              <w:jc w:val="center"/>
              <w:rPr>
                <w:rFonts w:hint="eastAsia" w:ascii="仿宋_GB2312" w:hAnsi="仿宋_GB2312" w:eastAsia="仿宋_GB2312" w:cs="仿宋_GB2312"/>
                <w:sz w:val="20"/>
                <w:szCs w:val="20"/>
                <w:highlight w:val="none"/>
              </w:rPr>
            </w:pPr>
          </w:p>
        </w:tc>
        <w:tc>
          <w:tcPr>
            <w:tcW w:w="1936" w:type="dxa"/>
            <w:tcBorders>
              <w:top w:val="nil"/>
              <w:left w:val="nil"/>
              <w:bottom w:val="single" w:color="auto" w:sz="4" w:space="0"/>
              <w:right w:val="single" w:color="auto" w:sz="4" w:space="0"/>
            </w:tcBorders>
            <w:noWrap w:val="0"/>
            <w:vAlign w:val="center"/>
          </w:tcPr>
          <w:p w14:paraId="34BE8FE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91" w:type="dxa"/>
            <w:tcBorders>
              <w:top w:val="nil"/>
              <w:left w:val="nil"/>
              <w:bottom w:val="single" w:color="auto" w:sz="4" w:space="0"/>
              <w:right w:val="single" w:color="auto" w:sz="4" w:space="0"/>
            </w:tcBorders>
            <w:noWrap w:val="0"/>
            <w:vAlign w:val="center"/>
          </w:tcPr>
          <w:p w14:paraId="321396A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159" w:type="dxa"/>
            <w:tcBorders>
              <w:top w:val="nil"/>
              <w:left w:val="nil"/>
              <w:bottom w:val="single" w:color="auto" w:sz="4" w:space="0"/>
              <w:right w:val="single" w:color="auto" w:sz="4" w:space="0"/>
            </w:tcBorders>
            <w:noWrap w:val="0"/>
            <w:vAlign w:val="center"/>
          </w:tcPr>
          <w:p w14:paraId="59859BB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73" w:type="dxa"/>
            <w:tcBorders>
              <w:top w:val="nil"/>
              <w:left w:val="nil"/>
              <w:bottom w:val="single" w:color="auto" w:sz="4" w:space="0"/>
              <w:right w:val="single" w:color="auto" w:sz="4" w:space="0"/>
            </w:tcBorders>
            <w:noWrap w:val="0"/>
            <w:vAlign w:val="center"/>
          </w:tcPr>
          <w:p w14:paraId="7DD40F7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91" w:type="dxa"/>
            <w:tcBorders>
              <w:top w:val="nil"/>
              <w:left w:val="nil"/>
              <w:bottom w:val="single" w:color="auto" w:sz="4" w:space="0"/>
              <w:right w:val="single" w:color="auto" w:sz="4" w:space="0"/>
            </w:tcBorders>
            <w:noWrap w:val="0"/>
            <w:vAlign w:val="center"/>
          </w:tcPr>
          <w:p w14:paraId="6158944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17" w:type="dxa"/>
            <w:tcBorders>
              <w:top w:val="nil"/>
              <w:left w:val="nil"/>
              <w:bottom w:val="single" w:color="auto" w:sz="4" w:space="0"/>
              <w:right w:val="single" w:color="auto" w:sz="4" w:space="0"/>
            </w:tcBorders>
            <w:noWrap w:val="0"/>
            <w:vAlign w:val="center"/>
          </w:tcPr>
          <w:p w14:paraId="1E50DFA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8708380">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66423D16">
            <w:pPr>
              <w:widowControl/>
              <w:spacing w:line="240" w:lineRule="exact"/>
              <w:jc w:val="center"/>
              <w:rPr>
                <w:rFonts w:hint="eastAsia" w:ascii="仿宋_GB2312" w:hAnsi="仿宋_GB2312" w:eastAsia="仿宋_GB2312" w:cs="仿宋_GB2312"/>
                <w:color w:val="000000"/>
                <w:sz w:val="20"/>
                <w:szCs w:val="20"/>
                <w:highlight w:val="none"/>
              </w:rPr>
            </w:pPr>
          </w:p>
        </w:tc>
        <w:tc>
          <w:tcPr>
            <w:tcW w:w="1953" w:type="dxa"/>
            <w:gridSpan w:val="2"/>
            <w:tcBorders>
              <w:top w:val="nil"/>
              <w:left w:val="nil"/>
              <w:bottom w:val="single" w:color="auto" w:sz="4" w:space="0"/>
              <w:right w:val="single" w:color="auto" w:sz="4" w:space="0"/>
            </w:tcBorders>
            <w:noWrap w:val="0"/>
            <w:vAlign w:val="center"/>
          </w:tcPr>
          <w:p w14:paraId="3488711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936" w:type="dxa"/>
            <w:tcBorders>
              <w:top w:val="nil"/>
              <w:left w:val="nil"/>
              <w:bottom w:val="single" w:color="auto" w:sz="4" w:space="0"/>
              <w:right w:val="single" w:color="auto" w:sz="4" w:space="0"/>
            </w:tcBorders>
            <w:noWrap w:val="0"/>
            <w:vAlign w:val="center"/>
          </w:tcPr>
          <w:p w14:paraId="28236EF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92.11</w:t>
            </w:r>
          </w:p>
        </w:tc>
        <w:tc>
          <w:tcPr>
            <w:tcW w:w="1091" w:type="dxa"/>
            <w:tcBorders>
              <w:top w:val="nil"/>
              <w:left w:val="nil"/>
              <w:bottom w:val="single" w:color="auto" w:sz="4" w:space="0"/>
              <w:right w:val="single" w:color="auto" w:sz="4" w:space="0"/>
            </w:tcBorders>
            <w:noWrap w:val="0"/>
            <w:vAlign w:val="center"/>
          </w:tcPr>
          <w:p w14:paraId="72F214FB">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88.88</w:t>
            </w:r>
          </w:p>
        </w:tc>
        <w:tc>
          <w:tcPr>
            <w:tcW w:w="1159" w:type="dxa"/>
            <w:tcBorders>
              <w:top w:val="nil"/>
              <w:left w:val="nil"/>
              <w:bottom w:val="single" w:color="auto" w:sz="4" w:space="0"/>
              <w:right w:val="single" w:color="auto" w:sz="4" w:space="0"/>
            </w:tcBorders>
            <w:noWrap w:val="0"/>
            <w:vAlign w:val="center"/>
          </w:tcPr>
          <w:p w14:paraId="0D2A17B1">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88.88</w:t>
            </w:r>
          </w:p>
        </w:tc>
        <w:tc>
          <w:tcPr>
            <w:tcW w:w="873" w:type="dxa"/>
            <w:tcBorders>
              <w:top w:val="nil"/>
              <w:left w:val="nil"/>
              <w:bottom w:val="single" w:color="auto" w:sz="4" w:space="0"/>
              <w:right w:val="single" w:color="auto" w:sz="4" w:space="0"/>
            </w:tcBorders>
            <w:noWrap w:val="0"/>
            <w:vAlign w:val="center"/>
          </w:tcPr>
          <w:p w14:paraId="4C7F41A0">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1BA0C72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517" w:type="dxa"/>
            <w:tcBorders>
              <w:top w:val="nil"/>
              <w:left w:val="nil"/>
              <w:bottom w:val="single" w:color="auto" w:sz="4" w:space="0"/>
              <w:right w:val="single" w:color="auto" w:sz="4" w:space="0"/>
            </w:tcBorders>
            <w:noWrap w:val="0"/>
            <w:vAlign w:val="center"/>
          </w:tcPr>
          <w:p w14:paraId="146BF23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14:paraId="4E91C78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419E8F">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20C021F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40" w:type="dxa"/>
            <w:gridSpan w:val="4"/>
            <w:tcBorders>
              <w:top w:val="nil"/>
              <w:left w:val="nil"/>
              <w:bottom w:val="single" w:color="auto" w:sz="4" w:space="0"/>
              <w:right w:val="single" w:color="auto" w:sz="4" w:space="0"/>
            </w:tcBorders>
            <w:noWrap w:val="0"/>
            <w:vAlign w:val="center"/>
          </w:tcPr>
          <w:p w14:paraId="39C602C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2018CD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6BBE65">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0D116C2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88.88</w:t>
            </w:r>
          </w:p>
        </w:tc>
        <w:tc>
          <w:tcPr>
            <w:tcW w:w="4340" w:type="dxa"/>
            <w:gridSpan w:val="4"/>
            <w:tcBorders>
              <w:top w:val="nil"/>
              <w:left w:val="nil"/>
              <w:bottom w:val="single" w:color="auto" w:sz="4" w:space="0"/>
              <w:right w:val="single" w:color="auto" w:sz="4" w:space="0"/>
            </w:tcBorders>
            <w:noWrap w:val="0"/>
            <w:vAlign w:val="center"/>
          </w:tcPr>
          <w:p w14:paraId="267F0E1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73.5</w:t>
            </w:r>
          </w:p>
        </w:tc>
      </w:tr>
      <w:tr w14:paraId="060806D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6D756A">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357FC02B">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40" w:type="dxa"/>
            <w:gridSpan w:val="4"/>
            <w:tcBorders>
              <w:top w:val="nil"/>
              <w:left w:val="nil"/>
              <w:bottom w:val="single" w:color="auto" w:sz="4" w:space="0"/>
              <w:right w:val="single" w:color="auto" w:sz="4" w:space="0"/>
            </w:tcBorders>
            <w:noWrap w:val="0"/>
            <w:vAlign w:val="center"/>
          </w:tcPr>
          <w:p w14:paraId="26021198">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15.38</w:t>
            </w:r>
          </w:p>
        </w:tc>
      </w:tr>
      <w:tr w14:paraId="0CDD863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64EC75">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09806A0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40" w:type="dxa"/>
            <w:gridSpan w:val="4"/>
            <w:tcBorders>
              <w:top w:val="nil"/>
              <w:left w:val="nil"/>
              <w:bottom w:val="single" w:color="auto" w:sz="4" w:space="0"/>
              <w:right w:val="single" w:color="auto" w:sz="4" w:space="0"/>
            </w:tcBorders>
            <w:noWrap w:val="0"/>
            <w:vAlign w:val="center"/>
          </w:tcPr>
          <w:p w14:paraId="7FEAB43A">
            <w:pPr>
              <w:widowControl/>
              <w:spacing w:line="240" w:lineRule="exact"/>
              <w:jc w:val="left"/>
              <w:rPr>
                <w:rFonts w:hint="eastAsia" w:ascii="仿宋_GB2312" w:hAnsi="仿宋_GB2312" w:eastAsia="仿宋_GB2312" w:cs="仿宋_GB2312"/>
                <w:color w:val="000000"/>
                <w:sz w:val="20"/>
                <w:szCs w:val="20"/>
                <w:highlight w:val="none"/>
              </w:rPr>
            </w:pPr>
          </w:p>
        </w:tc>
      </w:tr>
      <w:tr w14:paraId="7068F770">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69C83B29">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09BD5381">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p>
        </w:tc>
        <w:tc>
          <w:tcPr>
            <w:tcW w:w="4340" w:type="dxa"/>
            <w:gridSpan w:val="4"/>
            <w:tcBorders>
              <w:top w:val="nil"/>
              <w:left w:val="nil"/>
              <w:bottom w:val="single" w:color="auto" w:sz="4" w:space="0"/>
              <w:right w:val="single" w:color="auto" w:sz="4" w:space="0"/>
            </w:tcBorders>
            <w:noWrap w:val="0"/>
            <w:vAlign w:val="center"/>
          </w:tcPr>
          <w:p w14:paraId="7D812683">
            <w:pPr>
              <w:widowControl/>
              <w:spacing w:line="240" w:lineRule="exact"/>
              <w:jc w:val="left"/>
              <w:rPr>
                <w:rFonts w:hint="eastAsia" w:ascii="仿宋_GB2312" w:hAnsi="仿宋_GB2312" w:eastAsia="仿宋_GB2312" w:cs="仿宋_GB2312"/>
                <w:color w:val="000000"/>
                <w:sz w:val="20"/>
                <w:szCs w:val="20"/>
                <w:highlight w:val="none"/>
              </w:rPr>
            </w:pPr>
          </w:p>
        </w:tc>
      </w:tr>
      <w:tr w14:paraId="308D4E9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CAB4F3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80" w:type="dxa"/>
            <w:gridSpan w:val="4"/>
            <w:tcBorders>
              <w:top w:val="single" w:color="auto" w:sz="4" w:space="0"/>
              <w:left w:val="nil"/>
              <w:bottom w:val="single" w:color="auto" w:sz="4" w:space="0"/>
              <w:right w:val="single" w:color="000000" w:sz="4" w:space="0"/>
            </w:tcBorders>
            <w:noWrap w:val="0"/>
            <w:vAlign w:val="center"/>
          </w:tcPr>
          <w:p w14:paraId="76001B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40" w:type="dxa"/>
            <w:gridSpan w:val="4"/>
            <w:tcBorders>
              <w:top w:val="single" w:color="auto" w:sz="4" w:space="0"/>
              <w:left w:val="nil"/>
              <w:bottom w:val="single" w:color="auto" w:sz="4" w:space="0"/>
              <w:right w:val="single" w:color="auto" w:sz="4" w:space="0"/>
            </w:tcBorders>
            <w:noWrap w:val="0"/>
            <w:vAlign w:val="center"/>
          </w:tcPr>
          <w:p w14:paraId="5F3D24A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79F4852">
        <w:tblPrEx>
          <w:tblCellMar>
            <w:top w:w="0" w:type="dxa"/>
            <w:left w:w="108" w:type="dxa"/>
            <w:bottom w:w="0" w:type="dxa"/>
            <w:right w:w="108" w:type="dxa"/>
          </w:tblCellMar>
        </w:tblPrEx>
        <w:trPr>
          <w:trHeight w:val="189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41C69D">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single" w:color="auto" w:sz="4" w:space="0"/>
              <w:left w:val="nil"/>
              <w:bottom w:val="single" w:color="auto" w:sz="4" w:space="0"/>
              <w:right w:val="single" w:color="000000" w:sz="4" w:space="0"/>
            </w:tcBorders>
            <w:noWrap w:val="0"/>
            <w:vAlign w:val="center"/>
          </w:tcPr>
          <w:p w14:paraId="15D2DD3D">
            <w:pP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1、精心起草各类文稿。2、积极做好区委财经办相关工作，协助综调、信息工作。3、落实主要负责同志文字材料代拟稿制度，压实相关单位工作主体责任。</w:t>
            </w:r>
          </w:p>
        </w:tc>
        <w:tc>
          <w:tcPr>
            <w:tcW w:w="4340" w:type="dxa"/>
            <w:gridSpan w:val="4"/>
            <w:tcBorders>
              <w:top w:val="single" w:color="auto" w:sz="4" w:space="0"/>
              <w:left w:val="nil"/>
              <w:bottom w:val="single" w:color="auto" w:sz="4" w:space="0"/>
              <w:right w:val="single" w:color="auto" w:sz="4" w:space="0"/>
            </w:tcBorders>
            <w:noWrap w:val="0"/>
            <w:vAlign w:val="center"/>
          </w:tcPr>
          <w:p w14:paraId="42CD376B">
            <w:pP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2024年，在区委的正确领导下，我中心坚持以习近平新时代中国特色社会主义思想为指引，紧紧围绕区委中心工作，认真履职、攻坚克难、团结协作，圆满完成各项工作任务。一是深入调研谋全局，精雕细琢出精品。</w:t>
            </w:r>
          </w:p>
        </w:tc>
      </w:tr>
      <w:tr w14:paraId="0A33CFA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463E65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A8B35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121F4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51D01B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7D2B5675">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32F98B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873" w:type="dxa"/>
            <w:tcBorders>
              <w:top w:val="nil"/>
              <w:left w:val="nil"/>
              <w:bottom w:val="single" w:color="auto" w:sz="4" w:space="0"/>
              <w:right w:val="single" w:color="auto" w:sz="4" w:space="0"/>
            </w:tcBorders>
            <w:noWrap w:val="0"/>
            <w:vAlign w:val="center"/>
          </w:tcPr>
          <w:p w14:paraId="67B8379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36" w:type="dxa"/>
            <w:tcBorders>
              <w:top w:val="nil"/>
              <w:left w:val="nil"/>
              <w:bottom w:val="single" w:color="auto" w:sz="4" w:space="0"/>
              <w:right w:val="single" w:color="auto" w:sz="4" w:space="0"/>
            </w:tcBorders>
            <w:noWrap w:val="0"/>
            <w:vAlign w:val="center"/>
          </w:tcPr>
          <w:p w14:paraId="2C9ED6D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1" w:type="dxa"/>
            <w:tcBorders>
              <w:top w:val="nil"/>
              <w:left w:val="nil"/>
              <w:bottom w:val="single" w:color="auto" w:sz="4" w:space="0"/>
              <w:right w:val="single" w:color="auto" w:sz="4" w:space="0"/>
            </w:tcBorders>
            <w:noWrap w:val="0"/>
            <w:vAlign w:val="center"/>
          </w:tcPr>
          <w:p w14:paraId="18947206">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59" w:type="dxa"/>
            <w:tcBorders>
              <w:top w:val="nil"/>
              <w:left w:val="nil"/>
              <w:bottom w:val="single" w:color="auto" w:sz="4" w:space="0"/>
              <w:right w:val="single" w:color="auto" w:sz="4" w:space="0"/>
            </w:tcBorders>
            <w:noWrap w:val="0"/>
            <w:vAlign w:val="center"/>
          </w:tcPr>
          <w:p w14:paraId="760ACBB3">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73" w:type="dxa"/>
            <w:tcBorders>
              <w:top w:val="nil"/>
              <w:left w:val="nil"/>
              <w:bottom w:val="single" w:color="auto" w:sz="4" w:space="0"/>
              <w:right w:val="single" w:color="auto" w:sz="4" w:space="0"/>
            </w:tcBorders>
            <w:noWrap w:val="0"/>
            <w:vAlign w:val="center"/>
          </w:tcPr>
          <w:p w14:paraId="78280A6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91" w:type="dxa"/>
            <w:tcBorders>
              <w:top w:val="nil"/>
              <w:left w:val="nil"/>
              <w:bottom w:val="single" w:color="auto" w:sz="4" w:space="0"/>
              <w:right w:val="single" w:color="auto" w:sz="4" w:space="0"/>
            </w:tcBorders>
            <w:noWrap w:val="0"/>
            <w:vAlign w:val="center"/>
          </w:tcPr>
          <w:p w14:paraId="74C7191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17" w:type="dxa"/>
            <w:tcBorders>
              <w:top w:val="nil"/>
              <w:left w:val="nil"/>
              <w:bottom w:val="single" w:color="auto" w:sz="4" w:space="0"/>
              <w:right w:val="single" w:color="auto" w:sz="4" w:space="0"/>
            </w:tcBorders>
            <w:noWrap w:val="0"/>
            <w:vAlign w:val="center"/>
          </w:tcPr>
          <w:p w14:paraId="0B94E6FC">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87AA44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B13F0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8BE024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5EF6770">
            <w:pPr>
              <w:widowControl/>
              <w:spacing w:line="240" w:lineRule="exact"/>
              <w:jc w:val="center"/>
              <w:rPr>
                <w:rFonts w:hint="eastAsia" w:ascii="仿宋_GB2312" w:hAnsi="仿宋_GB2312" w:eastAsia="仿宋_GB2312" w:cs="仿宋_GB2312"/>
                <w:color w:val="000000"/>
                <w:sz w:val="20"/>
                <w:szCs w:val="20"/>
                <w:highlight w:val="none"/>
              </w:rPr>
            </w:pPr>
          </w:p>
          <w:p w14:paraId="58A8027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238C658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36" w:type="dxa"/>
            <w:tcBorders>
              <w:top w:val="nil"/>
              <w:left w:val="nil"/>
              <w:bottom w:val="single" w:color="auto" w:sz="4" w:space="0"/>
              <w:right w:val="single" w:color="auto" w:sz="4" w:space="0"/>
            </w:tcBorders>
            <w:noWrap w:val="0"/>
            <w:vAlign w:val="center"/>
          </w:tcPr>
          <w:p w14:paraId="69F27192">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起草各类讲话稿</w:t>
            </w:r>
          </w:p>
        </w:tc>
        <w:tc>
          <w:tcPr>
            <w:tcW w:w="1091" w:type="dxa"/>
            <w:tcBorders>
              <w:top w:val="nil"/>
              <w:left w:val="nil"/>
              <w:bottom w:val="single" w:color="auto" w:sz="4" w:space="0"/>
              <w:right w:val="single" w:color="auto" w:sz="4" w:space="0"/>
            </w:tcBorders>
            <w:noWrap w:val="0"/>
            <w:vAlign w:val="center"/>
          </w:tcPr>
          <w:p w14:paraId="2C4C0631">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50次</w:t>
            </w:r>
          </w:p>
        </w:tc>
        <w:tc>
          <w:tcPr>
            <w:tcW w:w="1159" w:type="dxa"/>
            <w:tcBorders>
              <w:top w:val="nil"/>
              <w:left w:val="nil"/>
              <w:bottom w:val="single" w:color="auto" w:sz="4" w:space="0"/>
              <w:right w:val="single" w:color="auto" w:sz="4" w:space="0"/>
            </w:tcBorders>
            <w:noWrap w:val="0"/>
            <w:vAlign w:val="center"/>
          </w:tcPr>
          <w:p w14:paraId="5EC61EBC">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160次</w:t>
            </w:r>
          </w:p>
        </w:tc>
        <w:tc>
          <w:tcPr>
            <w:tcW w:w="873" w:type="dxa"/>
            <w:tcBorders>
              <w:top w:val="nil"/>
              <w:left w:val="nil"/>
              <w:bottom w:val="single" w:color="auto" w:sz="4" w:space="0"/>
              <w:right w:val="single" w:color="auto" w:sz="4" w:space="0"/>
            </w:tcBorders>
            <w:noWrap w:val="0"/>
            <w:vAlign w:val="center"/>
          </w:tcPr>
          <w:p w14:paraId="0247EA6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01FCF41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14:paraId="07E6A05E">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无偏差</w:t>
            </w:r>
          </w:p>
        </w:tc>
      </w:tr>
      <w:tr w14:paraId="32D714C0">
        <w:tblPrEx>
          <w:tblCellMar>
            <w:top w:w="0" w:type="dxa"/>
            <w:left w:w="108" w:type="dxa"/>
            <w:bottom w:w="0" w:type="dxa"/>
            <w:right w:w="108" w:type="dxa"/>
          </w:tblCellMar>
        </w:tblPrEx>
        <w:trPr>
          <w:trHeight w:val="459" w:hRule="atLeast"/>
          <w:jc w:val="center"/>
        </w:trPr>
        <w:tc>
          <w:tcPr>
            <w:tcW w:w="1080" w:type="dxa"/>
            <w:vMerge w:val="continue"/>
            <w:tcBorders>
              <w:left w:val="single" w:color="auto" w:sz="4" w:space="0"/>
              <w:right w:val="single" w:color="auto" w:sz="4" w:space="0"/>
            </w:tcBorders>
            <w:noWrap w:val="0"/>
            <w:vAlign w:val="center"/>
          </w:tcPr>
          <w:p w14:paraId="0083658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EFE95A">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3C6C2F9F">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418D0C93">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发表区委主要领导文章</w:t>
            </w:r>
          </w:p>
        </w:tc>
        <w:tc>
          <w:tcPr>
            <w:tcW w:w="1091" w:type="dxa"/>
            <w:tcBorders>
              <w:top w:val="nil"/>
              <w:left w:val="nil"/>
              <w:bottom w:val="single" w:color="auto" w:sz="4" w:space="0"/>
              <w:right w:val="single" w:color="auto" w:sz="4" w:space="0"/>
            </w:tcBorders>
            <w:noWrap w:val="0"/>
            <w:vAlign w:val="center"/>
          </w:tcPr>
          <w:p w14:paraId="398C1AE6">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1次</w:t>
            </w:r>
          </w:p>
        </w:tc>
        <w:tc>
          <w:tcPr>
            <w:tcW w:w="1159" w:type="dxa"/>
            <w:tcBorders>
              <w:top w:val="nil"/>
              <w:left w:val="nil"/>
              <w:bottom w:val="single" w:color="auto" w:sz="4" w:space="0"/>
              <w:right w:val="single" w:color="auto" w:sz="4" w:space="0"/>
            </w:tcBorders>
            <w:noWrap w:val="0"/>
            <w:vAlign w:val="center"/>
          </w:tcPr>
          <w:p w14:paraId="39E4AA83">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1次</w:t>
            </w:r>
          </w:p>
        </w:tc>
        <w:tc>
          <w:tcPr>
            <w:tcW w:w="873" w:type="dxa"/>
            <w:tcBorders>
              <w:top w:val="nil"/>
              <w:left w:val="nil"/>
              <w:bottom w:val="single" w:color="auto" w:sz="4" w:space="0"/>
              <w:right w:val="single" w:color="auto" w:sz="4" w:space="0"/>
            </w:tcBorders>
            <w:noWrap w:val="0"/>
            <w:vAlign w:val="center"/>
          </w:tcPr>
          <w:p w14:paraId="50A359E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105E73C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29AA49F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4BE65EC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44E90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20A1E6">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0C05EBBD">
            <w:pPr>
              <w:widowControl/>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5EF3D055">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完成调研报告</w:t>
            </w:r>
          </w:p>
        </w:tc>
        <w:tc>
          <w:tcPr>
            <w:tcW w:w="1091" w:type="dxa"/>
            <w:tcBorders>
              <w:top w:val="nil"/>
              <w:left w:val="nil"/>
              <w:bottom w:val="single" w:color="auto" w:sz="4" w:space="0"/>
              <w:right w:val="single" w:color="auto" w:sz="4" w:space="0"/>
            </w:tcBorders>
            <w:noWrap w:val="0"/>
            <w:vAlign w:val="center"/>
          </w:tcPr>
          <w:p w14:paraId="105695F3">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1次</w:t>
            </w:r>
          </w:p>
        </w:tc>
        <w:tc>
          <w:tcPr>
            <w:tcW w:w="1159" w:type="dxa"/>
            <w:tcBorders>
              <w:top w:val="nil"/>
              <w:left w:val="nil"/>
              <w:bottom w:val="single" w:color="auto" w:sz="4" w:space="0"/>
              <w:right w:val="single" w:color="auto" w:sz="4" w:space="0"/>
            </w:tcBorders>
            <w:noWrap w:val="0"/>
            <w:vAlign w:val="center"/>
          </w:tcPr>
          <w:p w14:paraId="00F1A5C2">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1次</w:t>
            </w:r>
          </w:p>
        </w:tc>
        <w:tc>
          <w:tcPr>
            <w:tcW w:w="873" w:type="dxa"/>
            <w:tcBorders>
              <w:top w:val="nil"/>
              <w:left w:val="nil"/>
              <w:bottom w:val="single" w:color="auto" w:sz="4" w:space="0"/>
              <w:right w:val="single" w:color="auto" w:sz="4" w:space="0"/>
            </w:tcBorders>
            <w:noWrap w:val="0"/>
            <w:vAlign w:val="center"/>
          </w:tcPr>
          <w:p w14:paraId="4D66A71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0119D61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7D9DFB6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45B61C5">
        <w:tblPrEx>
          <w:tblCellMar>
            <w:top w:w="0" w:type="dxa"/>
            <w:left w:w="108" w:type="dxa"/>
            <w:bottom w:w="0" w:type="dxa"/>
            <w:right w:w="108" w:type="dxa"/>
          </w:tblCellMar>
        </w:tblPrEx>
        <w:trPr>
          <w:trHeight w:val="552" w:hRule="atLeast"/>
          <w:jc w:val="center"/>
        </w:trPr>
        <w:tc>
          <w:tcPr>
            <w:tcW w:w="1080" w:type="dxa"/>
            <w:vMerge w:val="continue"/>
            <w:tcBorders>
              <w:left w:val="single" w:color="auto" w:sz="4" w:space="0"/>
              <w:right w:val="single" w:color="auto" w:sz="4" w:space="0"/>
            </w:tcBorders>
            <w:noWrap w:val="0"/>
            <w:vAlign w:val="center"/>
          </w:tcPr>
          <w:p w14:paraId="51DCA73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7DA194">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0789C1F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36" w:type="dxa"/>
            <w:tcBorders>
              <w:top w:val="nil"/>
              <w:left w:val="nil"/>
              <w:bottom w:val="single" w:color="auto" w:sz="4" w:space="0"/>
              <w:right w:val="single" w:color="auto" w:sz="4" w:space="0"/>
            </w:tcBorders>
            <w:noWrap w:val="0"/>
            <w:vAlign w:val="center"/>
          </w:tcPr>
          <w:p w14:paraId="36031FA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文稿错字率</w:t>
            </w:r>
          </w:p>
        </w:tc>
        <w:tc>
          <w:tcPr>
            <w:tcW w:w="1091" w:type="dxa"/>
            <w:tcBorders>
              <w:top w:val="nil"/>
              <w:left w:val="nil"/>
              <w:bottom w:val="single" w:color="auto" w:sz="4" w:space="0"/>
              <w:right w:val="single" w:color="auto" w:sz="4" w:space="0"/>
            </w:tcBorders>
            <w:noWrap w:val="0"/>
            <w:vAlign w:val="center"/>
          </w:tcPr>
          <w:p w14:paraId="72AF594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≤0.1%</w:t>
            </w:r>
          </w:p>
        </w:tc>
        <w:tc>
          <w:tcPr>
            <w:tcW w:w="1159" w:type="dxa"/>
            <w:tcBorders>
              <w:top w:val="nil"/>
              <w:left w:val="nil"/>
              <w:bottom w:val="single" w:color="auto" w:sz="4" w:space="0"/>
              <w:right w:val="single" w:color="auto" w:sz="4" w:space="0"/>
            </w:tcBorders>
            <w:noWrap w:val="0"/>
            <w:vAlign w:val="center"/>
          </w:tcPr>
          <w:p w14:paraId="42E77F5D">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14:paraId="6749C08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3B15F6D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193DF1B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B06270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0A7330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ACB965">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7EF45B02">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4A7D983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完善区委重要文件或方案</w:t>
            </w:r>
          </w:p>
        </w:tc>
        <w:tc>
          <w:tcPr>
            <w:tcW w:w="1091" w:type="dxa"/>
            <w:tcBorders>
              <w:top w:val="nil"/>
              <w:left w:val="nil"/>
              <w:bottom w:val="single" w:color="auto" w:sz="4" w:space="0"/>
              <w:right w:val="single" w:color="auto" w:sz="4" w:space="0"/>
            </w:tcBorders>
            <w:noWrap w:val="0"/>
            <w:vAlign w:val="center"/>
          </w:tcPr>
          <w:p w14:paraId="1F0CB00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159" w:type="dxa"/>
            <w:tcBorders>
              <w:top w:val="nil"/>
              <w:left w:val="nil"/>
              <w:bottom w:val="single" w:color="auto" w:sz="4" w:space="0"/>
              <w:right w:val="single" w:color="auto" w:sz="4" w:space="0"/>
            </w:tcBorders>
            <w:noWrap w:val="0"/>
            <w:vAlign w:val="center"/>
          </w:tcPr>
          <w:p w14:paraId="3AB1652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14:paraId="1FB6C54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521406E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4A8F86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23DA6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C538F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FD397D">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17BEF19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36" w:type="dxa"/>
            <w:tcBorders>
              <w:top w:val="nil"/>
              <w:left w:val="nil"/>
              <w:bottom w:val="single" w:color="auto" w:sz="4" w:space="0"/>
              <w:right w:val="single" w:color="auto" w:sz="4" w:space="0"/>
            </w:tcBorders>
            <w:noWrap w:val="0"/>
            <w:vAlign w:val="center"/>
          </w:tcPr>
          <w:p w14:paraId="5E48834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文稿采用率</w:t>
            </w:r>
          </w:p>
        </w:tc>
        <w:tc>
          <w:tcPr>
            <w:tcW w:w="1091" w:type="dxa"/>
            <w:tcBorders>
              <w:top w:val="nil"/>
              <w:left w:val="nil"/>
              <w:bottom w:val="single" w:color="auto" w:sz="4" w:space="0"/>
              <w:right w:val="single" w:color="auto" w:sz="4" w:space="0"/>
            </w:tcBorders>
            <w:noWrap w:val="0"/>
            <w:vAlign w:val="center"/>
          </w:tcPr>
          <w:p w14:paraId="73D8667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159" w:type="dxa"/>
            <w:tcBorders>
              <w:top w:val="nil"/>
              <w:left w:val="nil"/>
              <w:bottom w:val="single" w:color="auto" w:sz="4" w:space="0"/>
              <w:right w:val="single" w:color="auto" w:sz="4" w:space="0"/>
            </w:tcBorders>
            <w:noWrap w:val="0"/>
            <w:vAlign w:val="center"/>
          </w:tcPr>
          <w:p w14:paraId="2DC17EB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0E3EA8B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6409160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595B744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F78E3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0E616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3F7D46">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30832341">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7296358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工作完成及时性</w:t>
            </w:r>
          </w:p>
        </w:tc>
        <w:tc>
          <w:tcPr>
            <w:tcW w:w="1091" w:type="dxa"/>
            <w:tcBorders>
              <w:top w:val="nil"/>
              <w:left w:val="nil"/>
              <w:bottom w:val="single" w:color="auto" w:sz="4" w:space="0"/>
              <w:right w:val="single" w:color="auto" w:sz="4" w:space="0"/>
            </w:tcBorders>
            <w:noWrap w:val="0"/>
            <w:vAlign w:val="center"/>
          </w:tcPr>
          <w:p w14:paraId="6FB3980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59" w:type="dxa"/>
            <w:tcBorders>
              <w:top w:val="nil"/>
              <w:left w:val="nil"/>
              <w:bottom w:val="single" w:color="auto" w:sz="4" w:space="0"/>
              <w:right w:val="single" w:color="auto" w:sz="4" w:space="0"/>
            </w:tcBorders>
            <w:noWrap w:val="0"/>
            <w:vAlign w:val="center"/>
          </w:tcPr>
          <w:p w14:paraId="5FA7A62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323DA6D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54B4585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043B467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0A821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71973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8D2DA4">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62286C8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36" w:type="dxa"/>
            <w:tcBorders>
              <w:top w:val="nil"/>
              <w:left w:val="nil"/>
              <w:bottom w:val="single" w:color="auto" w:sz="4" w:space="0"/>
              <w:right w:val="single" w:color="auto" w:sz="4" w:space="0"/>
            </w:tcBorders>
            <w:noWrap w:val="0"/>
            <w:vAlign w:val="center"/>
          </w:tcPr>
          <w:p w14:paraId="4B199C0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1091" w:type="dxa"/>
            <w:tcBorders>
              <w:top w:val="nil"/>
              <w:left w:val="nil"/>
              <w:bottom w:val="single" w:color="auto" w:sz="4" w:space="0"/>
              <w:right w:val="single" w:color="auto" w:sz="4" w:space="0"/>
            </w:tcBorders>
            <w:noWrap w:val="0"/>
            <w:vAlign w:val="center"/>
          </w:tcPr>
          <w:p w14:paraId="37CA4E5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≤92.11万元</w:t>
            </w:r>
          </w:p>
        </w:tc>
        <w:tc>
          <w:tcPr>
            <w:tcW w:w="1159" w:type="dxa"/>
            <w:tcBorders>
              <w:top w:val="nil"/>
              <w:left w:val="nil"/>
              <w:bottom w:val="single" w:color="auto" w:sz="4" w:space="0"/>
              <w:right w:val="single" w:color="auto" w:sz="4" w:space="0"/>
            </w:tcBorders>
            <w:noWrap w:val="0"/>
            <w:vAlign w:val="center"/>
          </w:tcPr>
          <w:p w14:paraId="4BD547A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88.88万元</w:t>
            </w:r>
          </w:p>
        </w:tc>
        <w:tc>
          <w:tcPr>
            <w:tcW w:w="873" w:type="dxa"/>
            <w:tcBorders>
              <w:top w:val="nil"/>
              <w:left w:val="nil"/>
              <w:bottom w:val="single" w:color="auto" w:sz="4" w:space="0"/>
              <w:right w:val="single" w:color="auto" w:sz="4" w:space="0"/>
            </w:tcBorders>
            <w:noWrap w:val="0"/>
            <w:vAlign w:val="center"/>
          </w:tcPr>
          <w:p w14:paraId="27F3ECA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03B21BD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517" w:type="dxa"/>
            <w:tcBorders>
              <w:top w:val="nil"/>
              <w:left w:val="nil"/>
              <w:bottom w:val="single" w:color="auto" w:sz="4" w:space="0"/>
              <w:right w:val="single" w:color="auto" w:sz="4" w:space="0"/>
            </w:tcBorders>
            <w:noWrap w:val="0"/>
            <w:vAlign w:val="center"/>
          </w:tcPr>
          <w:p w14:paraId="5A540F5D">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预算减少</w:t>
            </w:r>
          </w:p>
        </w:tc>
      </w:tr>
      <w:tr w14:paraId="2B6020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D6434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41CEEC">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4C11E3FF">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15A4903A">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14:paraId="3DB1C4A3">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159" w:type="dxa"/>
            <w:tcBorders>
              <w:top w:val="nil"/>
              <w:left w:val="nil"/>
              <w:bottom w:val="single" w:color="auto" w:sz="4" w:space="0"/>
              <w:right w:val="single" w:color="auto" w:sz="4" w:space="0"/>
            </w:tcBorders>
            <w:noWrap w:val="0"/>
            <w:vAlign w:val="center"/>
          </w:tcPr>
          <w:p w14:paraId="0BDFDED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41172C33">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nil"/>
              <w:left w:val="nil"/>
              <w:bottom w:val="single" w:color="auto" w:sz="4" w:space="0"/>
              <w:right w:val="single" w:color="auto" w:sz="4" w:space="0"/>
            </w:tcBorders>
            <w:noWrap w:val="0"/>
            <w:vAlign w:val="center"/>
          </w:tcPr>
          <w:p w14:paraId="054F3E10">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nil"/>
              <w:left w:val="nil"/>
              <w:bottom w:val="single" w:color="auto" w:sz="4" w:space="0"/>
              <w:right w:val="single" w:color="auto" w:sz="4" w:space="0"/>
            </w:tcBorders>
            <w:noWrap w:val="0"/>
            <w:vAlign w:val="center"/>
          </w:tcPr>
          <w:p w14:paraId="5110484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7DE5A3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0A04C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7510CD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9F03E11">
            <w:pPr>
              <w:widowControl/>
              <w:spacing w:line="240" w:lineRule="exact"/>
              <w:jc w:val="left"/>
              <w:rPr>
                <w:rFonts w:hint="eastAsia" w:ascii="仿宋_GB2312" w:hAnsi="仿宋_GB2312" w:eastAsia="仿宋_GB2312" w:cs="仿宋_GB2312"/>
                <w:color w:val="000000"/>
                <w:sz w:val="20"/>
                <w:szCs w:val="20"/>
                <w:highlight w:val="none"/>
              </w:rPr>
            </w:pPr>
          </w:p>
          <w:p w14:paraId="314EDB8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B1DEFC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00E90E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176FA8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14:paraId="66CA367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政府经济决策科学性</w:t>
            </w:r>
          </w:p>
        </w:tc>
        <w:tc>
          <w:tcPr>
            <w:tcW w:w="1091" w:type="dxa"/>
            <w:tcBorders>
              <w:top w:val="nil"/>
              <w:left w:val="nil"/>
              <w:bottom w:val="single" w:color="auto" w:sz="4" w:space="0"/>
              <w:right w:val="single" w:color="auto" w:sz="4" w:space="0"/>
            </w:tcBorders>
            <w:noWrap w:val="0"/>
            <w:vAlign w:val="center"/>
          </w:tcPr>
          <w:p w14:paraId="7BA1547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14:paraId="183A8D0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有效推动</w:t>
            </w:r>
          </w:p>
        </w:tc>
        <w:tc>
          <w:tcPr>
            <w:tcW w:w="873" w:type="dxa"/>
            <w:tcBorders>
              <w:top w:val="nil"/>
              <w:left w:val="nil"/>
              <w:bottom w:val="single" w:color="auto" w:sz="4" w:space="0"/>
              <w:right w:val="single" w:color="auto" w:sz="4" w:space="0"/>
            </w:tcBorders>
            <w:noWrap w:val="0"/>
            <w:vAlign w:val="center"/>
          </w:tcPr>
          <w:p w14:paraId="2372C6E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4BE47D0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14:paraId="0814E21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8936F5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D718B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C46B2D">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36699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53ACE9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14:paraId="1F99989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开展调查研究</w:t>
            </w:r>
          </w:p>
        </w:tc>
        <w:tc>
          <w:tcPr>
            <w:tcW w:w="1091" w:type="dxa"/>
            <w:tcBorders>
              <w:top w:val="nil"/>
              <w:left w:val="nil"/>
              <w:bottom w:val="single" w:color="auto" w:sz="4" w:space="0"/>
              <w:right w:val="single" w:color="auto" w:sz="4" w:space="0"/>
            </w:tcBorders>
            <w:noWrap w:val="0"/>
            <w:vAlign w:val="center"/>
          </w:tcPr>
          <w:p w14:paraId="2EE53DF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14:paraId="5D74F54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873" w:type="dxa"/>
            <w:tcBorders>
              <w:top w:val="nil"/>
              <w:left w:val="nil"/>
              <w:bottom w:val="single" w:color="auto" w:sz="4" w:space="0"/>
              <w:right w:val="single" w:color="auto" w:sz="4" w:space="0"/>
            </w:tcBorders>
            <w:noWrap w:val="0"/>
            <w:vAlign w:val="center"/>
          </w:tcPr>
          <w:p w14:paraId="19C9C57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5A9DD57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14:paraId="4F9D55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CD7263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ADD1D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2DE228">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0EEE58F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48FC94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14:paraId="70A94CA6">
            <w:pPr>
              <w:jc w:val="center"/>
              <w:rPr>
                <w:rFonts w:hint="eastAsia" w:ascii="仿宋_GB2312" w:hAnsi="仿宋_GB2312" w:eastAsia="仿宋_GB2312" w:cs="仿宋_GB2312"/>
                <w:color w:val="000000"/>
                <w:kern w:val="0"/>
                <w:sz w:val="20"/>
                <w:szCs w:val="20"/>
                <w:highlight w:val="none"/>
                <w:lang w:val="en-US" w:eastAsia="zh-CN" w:bidi="ar-SA"/>
              </w:rPr>
            </w:pPr>
          </w:p>
        </w:tc>
        <w:tc>
          <w:tcPr>
            <w:tcW w:w="1091" w:type="dxa"/>
            <w:tcBorders>
              <w:top w:val="nil"/>
              <w:left w:val="nil"/>
              <w:bottom w:val="single" w:color="auto" w:sz="4" w:space="0"/>
              <w:right w:val="single" w:color="auto" w:sz="4" w:space="0"/>
            </w:tcBorders>
            <w:noWrap w:val="0"/>
            <w:vAlign w:val="center"/>
          </w:tcPr>
          <w:p w14:paraId="6533A667">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p>
        </w:tc>
        <w:tc>
          <w:tcPr>
            <w:tcW w:w="1159" w:type="dxa"/>
            <w:tcBorders>
              <w:top w:val="nil"/>
              <w:left w:val="nil"/>
              <w:bottom w:val="single" w:color="auto" w:sz="4" w:space="0"/>
              <w:right w:val="single" w:color="auto" w:sz="4" w:space="0"/>
            </w:tcBorders>
            <w:noWrap w:val="0"/>
            <w:vAlign w:val="center"/>
          </w:tcPr>
          <w:p w14:paraId="7B10033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45E9478A">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nil"/>
              <w:left w:val="nil"/>
              <w:bottom w:val="single" w:color="auto" w:sz="4" w:space="0"/>
              <w:right w:val="single" w:color="auto" w:sz="4" w:space="0"/>
            </w:tcBorders>
            <w:noWrap w:val="0"/>
            <w:vAlign w:val="center"/>
          </w:tcPr>
          <w:p w14:paraId="6AEF88B0">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nil"/>
              <w:left w:val="nil"/>
              <w:bottom w:val="single" w:color="auto" w:sz="4" w:space="0"/>
              <w:right w:val="single" w:color="auto" w:sz="4" w:space="0"/>
            </w:tcBorders>
            <w:noWrap w:val="0"/>
            <w:vAlign w:val="center"/>
          </w:tcPr>
          <w:p w14:paraId="7FBA5FCF">
            <w:pPr>
              <w:widowControl/>
              <w:spacing w:line="240" w:lineRule="exact"/>
              <w:jc w:val="center"/>
              <w:rPr>
                <w:rFonts w:hint="eastAsia" w:ascii="仿宋_GB2312" w:hAnsi="仿宋_GB2312" w:eastAsia="仿宋_GB2312" w:cs="仿宋_GB2312"/>
                <w:color w:val="000000"/>
                <w:sz w:val="20"/>
                <w:szCs w:val="20"/>
                <w:highlight w:val="none"/>
              </w:rPr>
            </w:pPr>
          </w:p>
        </w:tc>
      </w:tr>
      <w:tr w14:paraId="231A7A3B">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0FA49523">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FB9884">
            <w:pPr>
              <w:widowControl/>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B4C92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6C5AEA6F">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献言建策制度</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158C2C5">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定性</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275CF2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3A9BE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31D023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AD4A5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757DACE">
        <w:tblPrEx>
          <w:tblCellMar>
            <w:top w:w="0" w:type="dxa"/>
            <w:left w:w="108" w:type="dxa"/>
            <w:bottom w:w="0" w:type="dxa"/>
            <w:right w:w="108" w:type="dxa"/>
          </w:tblCellMar>
        </w:tblPrEx>
        <w:trPr>
          <w:trHeight w:val="366" w:hRule="atLeast"/>
          <w:jc w:val="center"/>
        </w:trPr>
        <w:tc>
          <w:tcPr>
            <w:tcW w:w="1080" w:type="dxa"/>
            <w:vMerge w:val="continue"/>
            <w:tcBorders>
              <w:left w:val="single" w:color="auto" w:sz="4" w:space="0"/>
              <w:right w:val="single" w:color="auto" w:sz="4" w:space="0"/>
            </w:tcBorders>
            <w:noWrap w:val="0"/>
            <w:vAlign w:val="center"/>
          </w:tcPr>
          <w:p w14:paraId="0417BCA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26D2C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2F1F0F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24DE6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5526409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36" w:type="dxa"/>
            <w:tcBorders>
              <w:top w:val="nil"/>
              <w:left w:val="nil"/>
              <w:bottom w:val="single" w:color="auto" w:sz="4" w:space="0"/>
              <w:right w:val="single" w:color="auto" w:sz="4" w:space="0"/>
            </w:tcBorders>
            <w:noWrap w:val="0"/>
            <w:vAlign w:val="center"/>
          </w:tcPr>
          <w:p w14:paraId="59A7F64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社会公众满意度</w:t>
            </w:r>
          </w:p>
        </w:tc>
        <w:tc>
          <w:tcPr>
            <w:tcW w:w="1091" w:type="dxa"/>
            <w:tcBorders>
              <w:top w:val="nil"/>
              <w:left w:val="nil"/>
              <w:bottom w:val="single" w:color="auto" w:sz="4" w:space="0"/>
              <w:right w:val="single" w:color="auto" w:sz="4" w:space="0"/>
            </w:tcBorders>
            <w:noWrap w:val="0"/>
            <w:vAlign w:val="center"/>
          </w:tcPr>
          <w:p w14:paraId="1697D874">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59" w:type="dxa"/>
            <w:tcBorders>
              <w:top w:val="nil"/>
              <w:left w:val="nil"/>
              <w:bottom w:val="single" w:color="auto" w:sz="4" w:space="0"/>
              <w:right w:val="single" w:color="auto" w:sz="4" w:space="0"/>
            </w:tcBorders>
            <w:noWrap w:val="0"/>
            <w:vAlign w:val="center"/>
          </w:tcPr>
          <w:p w14:paraId="4554B36A">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73" w:type="dxa"/>
            <w:tcBorders>
              <w:top w:val="nil"/>
              <w:left w:val="nil"/>
              <w:bottom w:val="single" w:color="auto" w:sz="4" w:space="0"/>
              <w:right w:val="single" w:color="auto" w:sz="4" w:space="0"/>
            </w:tcBorders>
            <w:noWrap w:val="0"/>
            <w:vAlign w:val="center"/>
          </w:tcPr>
          <w:p w14:paraId="30F88F0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3DB1108D">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14:paraId="353836F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7A9D926">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77BB934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41D5C3">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nil"/>
              <w:bottom w:val="single" w:color="auto" w:sz="4" w:space="0"/>
              <w:right w:val="single" w:color="auto" w:sz="4" w:space="0"/>
            </w:tcBorders>
            <w:noWrap w:val="0"/>
            <w:vAlign w:val="center"/>
          </w:tcPr>
          <w:p w14:paraId="14134B68">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5AF4D0F0">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14:paraId="0C5F0DEB">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p>
        </w:tc>
        <w:tc>
          <w:tcPr>
            <w:tcW w:w="1159" w:type="dxa"/>
            <w:tcBorders>
              <w:top w:val="nil"/>
              <w:left w:val="nil"/>
              <w:bottom w:val="single" w:color="auto" w:sz="4" w:space="0"/>
              <w:right w:val="single" w:color="auto" w:sz="4" w:space="0"/>
            </w:tcBorders>
            <w:noWrap w:val="0"/>
            <w:vAlign w:val="center"/>
          </w:tcPr>
          <w:p w14:paraId="4C38EEC9">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071AAE8A">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nil"/>
              <w:left w:val="nil"/>
              <w:bottom w:val="single" w:color="auto" w:sz="4" w:space="0"/>
              <w:right w:val="single" w:color="auto" w:sz="4" w:space="0"/>
            </w:tcBorders>
            <w:noWrap w:val="0"/>
            <w:vAlign w:val="center"/>
          </w:tcPr>
          <w:p w14:paraId="4FB3F762">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nil"/>
              <w:left w:val="nil"/>
              <w:bottom w:val="single" w:color="auto" w:sz="4" w:space="0"/>
              <w:right w:val="single" w:color="auto" w:sz="4" w:space="0"/>
            </w:tcBorders>
            <w:noWrap w:val="0"/>
            <w:vAlign w:val="center"/>
          </w:tcPr>
          <w:p w14:paraId="2244404D">
            <w:pPr>
              <w:widowControl/>
              <w:spacing w:line="240" w:lineRule="exact"/>
              <w:jc w:val="center"/>
              <w:rPr>
                <w:rFonts w:hint="eastAsia" w:ascii="仿宋_GB2312" w:hAnsi="仿宋_GB2312" w:eastAsia="仿宋_GB2312" w:cs="仿宋_GB2312"/>
                <w:color w:val="000000"/>
                <w:sz w:val="20"/>
                <w:szCs w:val="20"/>
                <w:highlight w:val="none"/>
              </w:rPr>
            </w:pPr>
          </w:p>
        </w:tc>
      </w:tr>
      <w:tr w14:paraId="30FE1E0F">
        <w:tblPrEx>
          <w:tblCellMar>
            <w:top w:w="0" w:type="dxa"/>
            <w:left w:w="108" w:type="dxa"/>
            <w:bottom w:w="0" w:type="dxa"/>
            <w:right w:w="108" w:type="dxa"/>
          </w:tblCellMar>
        </w:tblPrEx>
        <w:trPr>
          <w:trHeight w:val="270" w:hRule="atLeast"/>
          <w:jc w:val="center"/>
        </w:trPr>
        <w:tc>
          <w:tcPr>
            <w:tcW w:w="7219" w:type="dxa"/>
            <w:gridSpan w:val="6"/>
            <w:tcBorders>
              <w:top w:val="single" w:color="auto" w:sz="4" w:space="0"/>
              <w:left w:val="single" w:color="auto" w:sz="4" w:space="0"/>
              <w:bottom w:val="single" w:color="auto" w:sz="4" w:space="0"/>
              <w:right w:val="single" w:color="000000" w:sz="4" w:space="0"/>
            </w:tcBorders>
            <w:noWrap w:val="0"/>
            <w:vAlign w:val="center"/>
          </w:tcPr>
          <w:p w14:paraId="6C3B7C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73" w:type="dxa"/>
            <w:tcBorders>
              <w:top w:val="nil"/>
              <w:left w:val="nil"/>
              <w:bottom w:val="single" w:color="auto" w:sz="4" w:space="0"/>
              <w:right w:val="single" w:color="auto" w:sz="4" w:space="0"/>
            </w:tcBorders>
            <w:noWrap w:val="0"/>
            <w:vAlign w:val="center"/>
          </w:tcPr>
          <w:p w14:paraId="63B4D0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91" w:type="dxa"/>
            <w:tcBorders>
              <w:top w:val="nil"/>
              <w:left w:val="nil"/>
              <w:bottom w:val="single" w:color="auto" w:sz="4" w:space="0"/>
              <w:right w:val="single" w:color="auto" w:sz="4" w:space="0"/>
            </w:tcBorders>
            <w:noWrap w:val="0"/>
            <w:vAlign w:val="center"/>
          </w:tcPr>
          <w:p w14:paraId="348488AC">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517" w:type="dxa"/>
            <w:tcBorders>
              <w:top w:val="nil"/>
              <w:left w:val="nil"/>
              <w:bottom w:val="single" w:color="auto" w:sz="4" w:space="0"/>
              <w:right w:val="single" w:color="auto" w:sz="4" w:space="0"/>
            </w:tcBorders>
            <w:noWrap w:val="0"/>
            <w:vAlign w:val="center"/>
          </w:tcPr>
          <w:p w14:paraId="2615DCF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42F4BE2">
      <w:pPr>
        <w:spacing w:before="120" w:beforeLines="50" w:after="120" w:afterLines="50"/>
        <w:jc w:val="center"/>
        <w:rPr>
          <w:rFonts w:hint="eastAsia"/>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eastAsia="zh-CN"/>
        </w:rPr>
        <w:t>：</w:t>
      </w:r>
    </w:p>
    <w:p w14:paraId="7D40576F">
      <w:pPr>
        <w:spacing w:before="120" w:beforeLines="50" w:after="120" w:afterLines="50"/>
        <w:ind w:firstLine="720" w:firstLineChars="200"/>
        <w:jc w:val="both"/>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lang w:eastAsia="zh-CN"/>
        </w:rPr>
        <w:t>部</w:t>
      </w:r>
      <w:r>
        <w:rPr>
          <w:rFonts w:hint="eastAsia" w:ascii="方正小标宋简体" w:hAnsi="方正小标宋简体" w:eastAsia="方正小标宋简体" w:cs="方正小标宋简体"/>
          <w:sz w:val="36"/>
          <w:szCs w:val="36"/>
          <w:highlight w:val="none"/>
        </w:rPr>
        <w:t>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7"/>
        <w:tblW w:w="9941" w:type="dxa"/>
        <w:jc w:val="center"/>
        <w:tblLayout w:type="fixed"/>
        <w:tblCellMar>
          <w:top w:w="0" w:type="dxa"/>
          <w:left w:w="108" w:type="dxa"/>
          <w:bottom w:w="0" w:type="dxa"/>
          <w:right w:w="108" w:type="dxa"/>
        </w:tblCellMar>
      </w:tblPr>
      <w:tblGrid>
        <w:gridCol w:w="745"/>
        <w:gridCol w:w="1174"/>
        <w:gridCol w:w="5000"/>
        <w:gridCol w:w="3022"/>
      </w:tblGrid>
      <w:tr w14:paraId="7C0BFBED">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3A1A422D">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2E2FA89B">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1BFDE7DC">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4DA2B4A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2583660D">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70B65F8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5BD5B897">
            <w:pPr>
              <w:spacing w:line="300" w:lineRule="exact"/>
              <w:jc w:val="center"/>
              <w:rPr>
                <w:rFonts w:hint="default" w:ascii="Times New Roman" w:hAnsi="Times New Roman" w:eastAsia="仿宋_GB2312" w:cs="Times New Roman"/>
                <w:sz w:val="20"/>
                <w:szCs w:val="20"/>
                <w:highlight w:val="none"/>
              </w:rPr>
            </w:pPr>
          </w:p>
          <w:p w14:paraId="4A237715">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605F722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29947A0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75338719">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5458871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4535A494">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39BF84AB">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784418B">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681BC2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2FF8DEB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45E7FCC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3A6A9070">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7E0BBE69">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0A687C9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47019EF1">
            <w:pPr>
              <w:spacing w:line="300" w:lineRule="exact"/>
              <w:jc w:val="center"/>
              <w:rPr>
                <w:rFonts w:hint="default" w:ascii="Times New Roman" w:hAnsi="Times New Roman" w:eastAsia="仿宋_GB2312" w:cs="Times New Roman"/>
                <w:sz w:val="20"/>
                <w:szCs w:val="20"/>
                <w:highlight w:val="none"/>
              </w:rPr>
            </w:pPr>
          </w:p>
          <w:p w14:paraId="2A3D121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747D3CD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27A5DF0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45360C24">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5C3C19E8">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34E1699A">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159F12C0">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6F9C2C36">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72CDB5D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3A668E7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4DD3AE9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6C9F5F53">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4F587CB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1C1E9611">
            <w:pPr>
              <w:spacing w:line="300" w:lineRule="exact"/>
              <w:jc w:val="center"/>
              <w:rPr>
                <w:rFonts w:hint="default" w:ascii="Times New Roman" w:hAnsi="Times New Roman" w:eastAsia="仿宋_GB2312" w:cs="Times New Roman"/>
                <w:sz w:val="20"/>
                <w:szCs w:val="20"/>
                <w:highlight w:val="none"/>
              </w:rPr>
            </w:pPr>
          </w:p>
          <w:p w14:paraId="4B1613B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535762C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51C4B2E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51CFDC6F">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72C4C7AE">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1179DE08">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327BA917">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3C4212A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2CCE341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6851331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B5C72C9">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209E4C7F">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518CADE6">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0366FF54">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CFE4DF6">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28F6BBD">
            <w:pPr>
              <w:jc w:val="center"/>
              <w:rPr>
                <w:rFonts w:hint="default" w:ascii="Times New Roman" w:hAnsi="Times New Roman" w:cs="Times New Roman"/>
                <w:highlight w:val="none"/>
              </w:rPr>
            </w:pPr>
          </w:p>
          <w:p w14:paraId="2A6BAF24">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48871A51">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2614D10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4D8510EC">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2AD12ED8">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159CD756">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3569ABF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2FA87B6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4F5BADDD">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13B83F8E">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3CA9B7D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D9F9F1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47C30D44">
            <w:pPr>
              <w:spacing w:line="300" w:lineRule="exact"/>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99</w:t>
            </w:r>
            <w:bookmarkStart w:id="0" w:name="_GoBack"/>
            <w:bookmarkEnd w:id="0"/>
          </w:p>
        </w:tc>
      </w:tr>
    </w:tbl>
    <w:p w14:paraId="4982476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8D352"/>
    <w:multiLevelType w:val="singleLevel"/>
    <w:tmpl w:val="48A8D352"/>
    <w:lvl w:ilvl="0" w:tentative="0">
      <w:start w:val="2"/>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GQ2ZDdhZDNjNWUyMjRiNDQ1ZThhMzRkNTJiM2QifQ=="/>
  </w:docVars>
  <w:rsids>
    <w:rsidRoot w:val="59886344"/>
    <w:rsid w:val="02DE6E73"/>
    <w:rsid w:val="03597864"/>
    <w:rsid w:val="036216B5"/>
    <w:rsid w:val="04B44004"/>
    <w:rsid w:val="06B64A6C"/>
    <w:rsid w:val="07DC141F"/>
    <w:rsid w:val="0850455A"/>
    <w:rsid w:val="08C11394"/>
    <w:rsid w:val="0A005C1C"/>
    <w:rsid w:val="0B642C9E"/>
    <w:rsid w:val="0C5D60B6"/>
    <w:rsid w:val="0EEB3C89"/>
    <w:rsid w:val="10796170"/>
    <w:rsid w:val="10B169D0"/>
    <w:rsid w:val="10BC46C0"/>
    <w:rsid w:val="13094AA5"/>
    <w:rsid w:val="13470876"/>
    <w:rsid w:val="13547AE7"/>
    <w:rsid w:val="13D61A1C"/>
    <w:rsid w:val="17640EBB"/>
    <w:rsid w:val="185D7A31"/>
    <w:rsid w:val="186F154E"/>
    <w:rsid w:val="1B6765F2"/>
    <w:rsid w:val="1D6357BE"/>
    <w:rsid w:val="1F8E4CE0"/>
    <w:rsid w:val="1FA431B2"/>
    <w:rsid w:val="20362A4E"/>
    <w:rsid w:val="21132EE8"/>
    <w:rsid w:val="21A84623"/>
    <w:rsid w:val="223B2B5A"/>
    <w:rsid w:val="24C63360"/>
    <w:rsid w:val="25966D31"/>
    <w:rsid w:val="261F7E95"/>
    <w:rsid w:val="2825407B"/>
    <w:rsid w:val="28FD67FF"/>
    <w:rsid w:val="2AD80D97"/>
    <w:rsid w:val="2D2C69E8"/>
    <w:rsid w:val="2E250DE2"/>
    <w:rsid w:val="2EFC30B5"/>
    <w:rsid w:val="2FA84FEB"/>
    <w:rsid w:val="32D86C30"/>
    <w:rsid w:val="335079DD"/>
    <w:rsid w:val="340A3386"/>
    <w:rsid w:val="34745E56"/>
    <w:rsid w:val="35260E8C"/>
    <w:rsid w:val="359D0F6C"/>
    <w:rsid w:val="364C66D0"/>
    <w:rsid w:val="3688482F"/>
    <w:rsid w:val="36E1072C"/>
    <w:rsid w:val="3781684D"/>
    <w:rsid w:val="39CE1AF2"/>
    <w:rsid w:val="39D94041"/>
    <w:rsid w:val="3AAF1381"/>
    <w:rsid w:val="3AD14E21"/>
    <w:rsid w:val="3B046B78"/>
    <w:rsid w:val="3B8E6FF2"/>
    <w:rsid w:val="3DAE7C70"/>
    <w:rsid w:val="3DCC00F6"/>
    <w:rsid w:val="3EA949A3"/>
    <w:rsid w:val="400B05F7"/>
    <w:rsid w:val="40386EAB"/>
    <w:rsid w:val="40E41BD8"/>
    <w:rsid w:val="41801923"/>
    <w:rsid w:val="4441183E"/>
    <w:rsid w:val="45DB2DA7"/>
    <w:rsid w:val="46270E21"/>
    <w:rsid w:val="467C1BBD"/>
    <w:rsid w:val="46BE415C"/>
    <w:rsid w:val="484566D6"/>
    <w:rsid w:val="4871646A"/>
    <w:rsid w:val="48895562"/>
    <w:rsid w:val="492E39C8"/>
    <w:rsid w:val="4B7F2C4C"/>
    <w:rsid w:val="501473D3"/>
    <w:rsid w:val="53DA21AF"/>
    <w:rsid w:val="54F03A70"/>
    <w:rsid w:val="55276664"/>
    <w:rsid w:val="556012F3"/>
    <w:rsid w:val="586C030E"/>
    <w:rsid w:val="58C24408"/>
    <w:rsid w:val="59886344"/>
    <w:rsid w:val="5A893101"/>
    <w:rsid w:val="5AC07DC2"/>
    <w:rsid w:val="5ACE68D3"/>
    <w:rsid w:val="5B310598"/>
    <w:rsid w:val="5D88221A"/>
    <w:rsid w:val="5FDB49AB"/>
    <w:rsid w:val="605A7513"/>
    <w:rsid w:val="60BB4476"/>
    <w:rsid w:val="64F14763"/>
    <w:rsid w:val="6517411C"/>
    <w:rsid w:val="65CF376E"/>
    <w:rsid w:val="65DE3BB0"/>
    <w:rsid w:val="673D3495"/>
    <w:rsid w:val="675B77B9"/>
    <w:rsid w:val="67AE6E6A"/>
    <w:rsid w:val="68C1734A"/>
    <w:rsid w:val="699C28B0"/>
    <w:rsid w:val="69C67397"/>
    <w:rsid w:val="6B5864BC"/>
    <w:rsid w:val="6DD15131"/>
    <w:rsid w:val="6EDD3662"/>
    <w:rsid w:val="70383DAA"/>
    <w:rsid w:val="71087164"/>
    <w:rsid w:val="71730628"/>
    <w:rsid w:val="72630EE2"/>
    <w:rsid w:val="72B312A9"/>
    <w:rsid w:val="73232BFD"/>
    <w:rsid w:val="758842E0"/>
    <w:rsid w:val="78A65614"/>
    <w:rsid w:val="7A7F00D9"/>
    <w:rsid w:val="7ED10B8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spacing w:after="120"/>
      <w:ind w:left="420" w:leftChars="200"/>
    </w:pPr>
    <w:rPr>
      <w:rFonts w:eastAsia="宋体" w:cs="Times New Roman"/>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spacing w:before="100" w:beforeAutospacing="1" w:after="0"/>
      <w:ind w:left="0" w:firstLine="420" w:firstLineChars="200"/>
    </w:pPr>
    <w:rPr>
      <w:rFonts w:ascii="Calibri" w:hAnsi="Calibri"/>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4075</Words>
  <Characters>4400</Characters>
  <Lines>0</Lines>
  <Paragraphs>0</Paragraphs>
  <TotalTime>2</TotalTime>
  <ScaleCrop>false</ScaleCrop>
  <LinksUpToDate>false</LinksUpToDate>
  <CharactersWithSpaces>4561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默默有为</cp:lastModifiedBy>
  <dcterms:modified xsi:type="dcterms:W3CDTF">2025-05-09T02:31:25Z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6182D3A10D564617983F46DEE354AEAF</vt:lpwstr>
  </property>
  <property fmtid="{D5CDD505-2E9C-101B-9397-08002B2CF9AE}" pid="4" name="KSOTemplateDocerSaveRecord">
    <vt:lpwstr>eyJoZGlkIjoiMTNmNGQ2ZDdhZDNjNWUyMjRiNDQ1ZThhMzRkNTJiM2QiLCJ1c2VySWQiOiI2NDI4NTc0MDQifQ==</vt:lpwstr>
  </property>
</Properties>
</file>