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AE7C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君山产业开发区管委会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 w14:paraId="4123C78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 w14:paraId="4AEDF0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8A7979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 w14:paraId="273B73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（一）职能职责</w:t>
      </w:r>
    </w:p>
    <w:p w14:paraId="1A8983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岳阳市君山产业开发区党工委、管委会贯彻执行中央和省、市关于产业开发区的方针政策和决策部署，根据相关法律法规和区委、区政府授权履行组织领导、发展规划、区域开发、产业发展、投资促进、协调服务等职能。</w:t>
      </w:r>
    </w:p>
    <w:p w14:paraId="2D432B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1.负责贯彻执行党和国家关于开发区建设的方针政策、法律法规和决策部署。</w:t>
      </w:r>
    </w:p>
    <w:p w14:paraId="03C1AB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2.负责研究拟订和组织实施君山产业开发区重大发展战略、发展规划和工作计划。</w:t>
      </w:r>
    </w:p>
    <w:p w14:paraId="6F0CF8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3.负责依据君山区国土空间总体规划和产业发展规划要求及相关权限，统筹君山产业开发区建设发展空间布局。负责拟订君山产业开发区产业发展规划、产业布局、产业政策、项目准入标准等重要事项并经批准后组织实施。</w:t>
      </w:r>
    </w:p>
    <w:p w14:paraId="4D6952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4.负责君山产业开发区招商引资工作，组织对外经济技术合作与交流。负责君山产业开发区基础设施、公用事业、重大项目等建设管理相关工作。</w:t>
      </w:r>
    </w:p>
    <w:p w14:paraId="6EC0C4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5.负责君山产业开发区优化营商环境工作，根据权限依法承担有关行政审批工作，履行行政审批服务职责。负责构建君山产业开发区创新创业服务体系，协助企业做好人才引进和服务工作。</w:t>
      </w:r>
    </w:p>
    <w:p w14:paraId="3B3CC2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6.负责君山产业开发区的科技创新和高新技术产业管理和服务，开展有关科技创新和高新技术产业政策研究，构建技术创新服务体系。指导区内企业建立现代化企业制度，推进高新技术产业化、国际化。</w:t>
      </w:r>
    </w:p>
    <w:p w14:paraId="040FF0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7.负责君山产业开发区党的建设和非公有制经济组织党建工作。</w:t>
      </w:r>
    </w:p>
    <w:p w14:paraId="48D482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8.根据有关要求和职责分工，承担或协助君山产业开发区综合管理、统计、审计、信息、安全生产监督管理、生态环境保护、财政收支管理及国有资产管理等工作。</w:t>
      </w:r>
    </w:p>
    <w:p w14:paraId="0E12B1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9.承办区委、区人民政府交办的其他事项。</w:t>
      </w:r>
    </w:p>
    <w:p w14:paraId="0292E4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（二）机构设置</w:t>
      </w:r>
    </w:p>
    <w:p w14:paraId="698404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岳阳市君山产业开发区管委会属于区财政全额预算拨款类事业单位，内设机构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个。内设机构包括：综合管理部、经济合作部、开发建设部、产业发展部。</w:t>
      </w:r>
    </w:p>
    <w:p w14:paraId="1AD7E80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7C9DFFE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 w14:paraId="16F09CB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本年度基本支出为235.26万元，主要为人员薪金及社保、单位公用经费等。</w:t>
      </w:r>
    </w:p>
    <w:p w14:paraId="7DDB65E1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 w14:paraId="3BE80A2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本年度项目支出为4361.47万元，主要为部门业务工作经费、机关运行维护经费、资本性支出、对企业的补助、对附属单位的补助、绩效考核工资、园区周边基础设施建设项目经费及前期经费等。</w:t>
      </w:r>
    </w:p>
    <w:p w14:paraId="5ADBD5A1"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</w:t>
      </w:r>
    </w:p>
    <w:p w14:paraId="2438FA4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无。</w:t>
      </w:r>
    </w:p>
    <w:p w14:paraId="0647640E"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 w14:paraId="3CD742A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无。</w:t>
      </w:r>
    </w:p>
    <w:p w14:paraId="6BC87E77"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 w14:paraId="372143D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无。</w:t>
      </w:r>
    </w:p>
    <w:p w14:paraId="6AC27A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、部门整体支出绩效情况</w:t>
      </w:r>
    </w:p>
    <w:p w14:paraId="0860E4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2024年，我单位全年预算收入4989.88万元，其中，</w:t>
      </w:r>
      <w:r>
        <w:rPr>
          <w:rFonts w:hint="eastAsia" w:ascii="仿宋_GB2312" w:hAnsi="仿宋_GB2312" w:eastAsia="仿宋_GB2312" w:cs="仿宋_GB2312"/>
          <w:color w:val="000000"/>
          <w:sz w:val="20"/>
          <w:szCs w:val="20"/>
          <w:highlight w:val="none"/>
        </w:rPr>
        <w:t>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般公共预算4375.13万元，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政府性基金预算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收入0万元，其他资金614.75万元。支出4596.73万元。其中，基本支出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235.26万元，项目支出4361.47万元。</w:t>
      </w:r>
    </w:p>
    <w:p w14:paraId="6B7F55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单位整体绩效目标完成情况如下：</w:t>
      </w:r>
    </w:p>
    <w:p w14:paraId="3AA8C8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1.园区主要经济指标方面：2024年，园区规模工业增加值增速10.3%，完成技工贸总收入101.6亿元，同比增长9%；完成高新技术产业营业收入52.8亿元，同比增长8%；完成主导产业营业收入59.2亿元，同比增长8.1%；完成税收2.44亿元，完成固定资产投资24.23亿元。</w:t>
      </w:r>
    </w:p>
    <w:p w14:paraId="631251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2.招商引资方面。累计外出考察21批次，接待来访客商48批次，完成吉泰未来等24个重点项目考察，完成新签约项目16个，合同引资额13.4亿元。</w:t>
      </w:r>
    </w:p>
    <w:p w14:paraId="79E631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.项目服务方面。加强内部管理，全面提升服务能力和水平，着力解决了企业反映强烈的厂房漏水、路灯不亮、蒸汽管网不全、物业服务等一批问题，得到了企业的认可。2024年，园区新增规上企业3家、高新技术企业5家、专精特新中小企业4家，现共有规上企业88家、高新技术企业39家、专精特新企业13家、专精特新“小巨人”企业1家、农业产业化国家重点龙头企业1家。</w:t>
      </w:r>
    </w:p>
    <w:p w14:paraId="790F42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4.规划建设方面：成功申报全省第一批“碳达峰试点园区”，顺利完成林角佬片区的调区工作和荆江门片区的城镇开发边界调整，全面完成“三类（低效）用地”处置，清退相思海纳等“僵尸企业”。万雨合业（二期）等6个项目启动实施，吉兴生物等4个项目完成主体厂房建设，旌旗食品等2个项目顺利投产，“五好”园区建设项目（一期）正式启动。</w:t>
      </w:r>
    </w:p>
    <w:p w14:paraId="0D877C1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 w14:paraId="01854C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年初预算数与全年预算数有差异，原因是部分项目经费及对企业的补助经费为年中预算追加。</w:t>
      </w:r>
    </w:p>
    <w:p w14:paraId="3F5BEBD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 w14:paraId="348982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制定年初预算时，列足全年项目经费及对企业的补助经费，减少年中追加预算数，提升资金到位效率。</w:t>
      </w:r>
    </w:p>
    <w:p w14:paraId="27419C55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 w14:paraId="1D5ADC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收悉开展2024年度绩效自评工作通知后，我单位积极组织绩效自评工作，组建党工委班子成员及部室长为成员的自评小组，讨论全年整体支出及项目支出绩效目标完成情况，汇总得出整体工作完成情况，评定整体支出绩效自评得分97分，园区管理及服务经费项目支出自评得分为100分，园区专项项目支出自评得分为97分。</w:t>
      </w:r>
    </w:p>
    <w:p w14:paraId="264187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 w14:paraId="566817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无。</w:t>
      </w:r>
    </w:p>
    <w:p w14:paraId="45C78A7E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163BAFE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4FD9114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5988D03">
      <w:pPr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2025年4月10日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9C7BED"/>
    <w:multiLevelType w:val="singleLevel"/>
    <w:tmpl w:val="EB9C7BE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CB12D1"/>
    <w:multiLevelType w:val="singleLevel"/>
    <w:tmpl w:val="36CB12D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529BDB"/>
    <w:multiLevelType w:val="singleLevel"/>
    <w:tmpl w:val="73529B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4584C"/>
    <w:rsid w:val="01094B45"/>
    <w:rsid w:val="2192045B"/>
    <w:rsid w:val="3164584C"/>
    <w:rsid w:val="66DD2BCC"/>
    <w:rsid w:val="6AAD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1751</Words>
  <Characters>1845</Characters>
  <Lines>0</Lines>
  <Paragraphs>0</Paragraphs>
  <TotalTime>1</TotalTime>
  <ScaleCrop>false</ScaleCrop>
  <LinksUpToDate>false</LinksUpToDate>
  <CharactersWithSpaces>1848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2025-04-10T07:25:00Z</dcterms:created>
  <dc:creator>偶尔能力者！</dc:creator>
  <cp:lastModifiedBy>偶尔能力者！</cp:lastModifiedBy>
  <dcterms:modified xsi:type="dcterms:W3CDTF">2025-04-16T08:18:02Z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D35D0CD765F64EE9B93BF6E9310A410C_11</vt:lpwstr>
  </property>
  <property fmtid="{D5CDD505-2E9C-101B-9397-08002B2CF9AE}" pid="4" name="KSOTemplateDocerSaveRecord">
    <vt:lpwstr>eyJoZGlkIjoiZjZiNGEyYWExYjEyZWU1ZjBiMjU1MjQ0ZTRkMmQ0YWMiLCJ1c2VySWQiOiIyMTc0NjE0ODYifQ==</vt:lpwstr>
  </property>
</Properties>
</file>