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19E1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1DF32B7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D2175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许市镇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20038B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bookmarkEnd w:id="0"/>
    <w:p w14:paraId="139AA146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F7BB61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361108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F508A8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75AE97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133391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80B06C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36E020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FE0150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FB0985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091EDBC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F476B1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4066BF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FC6A3F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15CBBF1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41963427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BBA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许市镇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整体支出</w:t>
      </w:r>
    </w:p>
    <w:p w14:paraId="7BFA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绩效自评报告</w:t>
      </w:r>
    </w:p>
    <w:p w14:paraId="1A85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</w:rPr>
      </w:pPr>
    </w:p>
    <w:p w14:paraId="5D8849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为进一步规范财政资金管理，强化绩效和责任意识，切实提高财政资金使用效益，</w:t>
      </w:r>
      <w:r>
        <w:rPr>
          <w:rFonts w:hint="eastAsia" w:ascii="仿宋" w:hAnsi="仿宋" w:eastAsia="仿宋" w:cs="仿宋"/>
          <w:sz w:val="30"/>
          <w:szCs w:val="30"/>
        </w:rPr>
        <w:t>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认真开展了202</w:t>
      </w:r>
      <w:r>
        <w:rPr>
          <w:rFonts w:hint="eastAsia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年度部门整体支出绩效自评工作，现将</w:t>
      </w:r>
      <w:r>
        <w:rPr>
          <w:rFonts w:hint="eastAsia" w:eastAsia="仿宋" w:cs="仿宋"/>
          <w:sz w:val="30"/>
          <w:szCs w:val="30"/>
          <w:lang w:eastAsia="zh-CN"/>
        </w:rPr>
        <w:t>我单位整体支出绩效</w:t>
      </w:r>
      <w:r>
        <w:rPr>
          <w:rFonts w:hint="eastAsia" w:ascii="仿宋" w:hAnsi="仿宋" w:eastAsia="仿宋" w:cs="仿宋"/>
          <w:sz w:val="30"/>
          <w:szCs w:val="30"/>
        </w:rPr>
        <w:t>自评情况报告如下：</w:t>
      </w:r>
    </w:p>
    <w:p w14:paraId="07D2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单位基本情况</w:t>
      </w:r>
    </w:p>
    <w:p w14:paraId="385D6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（一）职能职责</w:t>
      </w:r>
    </w:p>
    <w:p w14:paraId="5D2586B1">
      <w:pPr>
        <w:keepNext/>
        <w:keepLines/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认真贯彻执行国家有关财经法规和学校财务制度。</w:t>
      </w:r>
    </w:p>
    <w:p w14:paraId="44286D48">
      <w:pPr>
        <w:jc w:val="left"/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负责组织编制学校部门预算，并上报上级主管部门；组织编制学校预算，并对预算执行、调整等进行日常管理工作。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负责做好年终决算及会计报表的编制、审核，编写年度部门决算分析评价报告及上报工作。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负责配合领导争取国家财政拨款，多渠道筹集资金，建立和巩固良好的对外合作关系。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负责协调教育、财政、审计、税务等上级部门和学校纪监审等部门的专项检查工作。</w:t>
      </w:r>
    </w:p>
    <w:p w14:paraId="72BE7456">
      <w:pPr>
        <w:jc w:val="left"/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负责学校教育工会会计核算报表编制等财务管理工作。</w:t>
      </w:r>
    </w:p>
    <w:p w14:paraId="40577EBE">
      <w:pPr>
        <w:jc w:val="left"/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负责学校会计人员的管理、继续教育培训等工作。</w:t>
      </w:r>
    </w:p>
    <w:p w14:paraId="16F4DDEF">
      <w:pPr>
        <w:keepNext/>
        <w:keepLines/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配合其他处室开展各项工作。</w:t>
      </w:r>
    </w:p>
    <w:p w14:paraId="20278D9D">
      <w:pPr>
        <w:keepNext/>
        <w:keepLines/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宋体" w:hAnsi="宋体" w:cs="Times New Roman"/>
          <w:color w:val="auto"/>
          <w:sz w:val="32"/>
          <w:szCs w:val="24"/>
          <w:highlight w:val="white"/>
          <w:lang w:val="en-US" w:eastAsia="zh-CN"/>
        </w:rPr>
        <w:t>配合其他科室开展各项工作，完成领导交办的其他工作。</w:t>
      </w:r>
    </w:p>
    <w:p w14:paraId="299490EE">
      <w:pPr>
        <w:adjustRightInd w:val="0"/>
        <w:snapToGrid w:val="0"/>
        <w:spacing w:beforeLines="0" w:afterLines="0" w:line="360" w:lineRule="auto"/>
        <w:jc w:val="left"/>
        <w:rPr>
          <w:rFonts w:hint="eastAsia" w:ascii="宋体"/>
          <w:sz w:val="30"/>
          <w:szCs w:val="24"/>
        </w:rPr>
      </w:pPr>
      <w:r>
        <w:rPr>
          <w:rFonts w:hint="eastAsia" w:ascii="宋体" w:hAnsi="宋体"/>
          <w:color w:val="auto"/>
          <w:sz w:val="30"/>
          <w:szCs w:val="24"/>
        </w:rPr>
        <w:t>具体职责是：实施初中义务教育，促进基础教育发展，初中学历教育等相关社会服务。</w:t>
      </w:r>
    </w:p>
    <w:p w14:paraId="7A786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（二）机构设置</w:t>
      </w:r>
    </w:p>
    <w:p w14:paraId="7384576F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许市镇中学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内设机构包括：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zh-CN" w:eastAsia="zh-CN"/>
        </w:rPr>
        <w:t>校长室、办公室、财务室、政教处、教务处、总务处、工会7个内设机构。岳阳市君山区许市镇中学为君山区教育局所属公益一类事业单位，经费形式为财政全额拨款。学校辖区有初中学校1所，小学4所，公立幼儿园2所。</w:t>
      </w:r>
    </w:p>
    <w:p w14:paraId="6963FD72">
      <w:pPr>
        <w:keepNext/>
        <w:keepLines/>
        <w:ind w:firstLine="641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许市镇中学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年部门决算汇总公开单位构成包括：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zh-CN" w:eastAsia="zh-CN"/>
        </w:rPr>
        <w:t>岳阳市君山区许市镇中学单位2021年部门决算汇总公开单位构成只有本级，因此本部门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决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zh-CN" w:eastAsia="zh-CN"/>
        </w:rPr>
        <w:t>算仅含本级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决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zh-CN" w:eastAsia="zh-CN"/>
        </w:rPr>
        <w:t>算。</w:t>
      </w:r>
    </w:p>
    <w:p w14:paraId="3E5AD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二、一般公共预算支出情况</w:t>
      </w:r>
    </w:p>
    <w:p w14:paraId="423F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（一）基本支出情况</w:t>
      </w:r>
    </w:p>
    <w:p w14:paraId="52164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年基本支出为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3164.13</w:t>
      </w:r>
      <w:r>
        <w:rPr>
          <w:rFonts w:hint="eastAsia" w:ascii="仿宋" w:hAnsi="仿宋" w:eastAsia="仿宋" w:cs="仿宋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eastAsia="仿宋" w:cs="仿宋"/>
          <w:sz w:val="30"/>
          <w:szCs w:val="30"/>
          <w:lang w:val="en-US" w:eastAsia="zh-CN"/>
        </w:rPr>
        <w:t>2618.56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eastAsia="仿宋" w:cs="仿宋"/>
          <w:sz w:val="30"/>
          <w:szCs w:val="30"/>
          <w:lang w:val="en-US" w:eastAsia="zh-CN"/>
        </w:rPr>
        <w:t>公用经费545.55万元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3E4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项目支出情况</w:t>
      </w:r>
    </w:p>
    <w:p w14:paraId="0916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年项目支出为</w:t>
      </w:r>
      <w:r>
        <w:rPr>
          <w:rFonts w:hint="eastAsia" w:eastAsia="仿宋" w:cs="仿宋"/>
          <w:sz w:val="30"/>
          <w:szCs w:val="30"/>
          <w:lang w:val="en-US" w:eastAsia="zh-CN"/>
        </w:rPr>
        <w:t>933.96</w:t>
      </w:r>
      <w:r>
        <w:rPr>
          <w:rFonts w:hint="eastAsia" w:ascii="仿宋" w:hAnsi="仿宋" w:eastAsia="仿宋" w:cs="仿宋"/>
          <w:sz w:val="30"/>
          <w:szCs w:val="30"/>
        </w:rPr>
        <w:t>万元，是指单位为完成特定行政工作任务或事业发展目标而发生的支出，包括有关业务工作经费等。。</w:t>
      </w:r>
    </w:p>
    <w:p w14:paraId="15FD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政府性基金预算支出情况</w:t>
      </w:r>
    </w:p>
    <w:p w14:paraId="3030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年度本单位无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政府性基金</w:t>
      </w:r>
      <w:r>
        <w:rPr>
          <w:rFonts w:hint="eastAsia" w:ascii="仿宋" w:hAnsi="仿宋" w:eastAsia="仿宋" w:cs="仿宋"/>
          <w:sz w:val="30"/>
          <w:szCs w:val="30"/>
        </w:rPr>
        <w:t>支出</w:t>
      </w:r>
    </w:p>
    <w:p w14:paraId="1E5B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国有资本经营预算支出情况</w:t>
      </w:r>
    </w:p>
    <w:p w14:paraId="380E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年度本单位无国有资本经营支出</w:t>
      </w:r>
    </w:p>
    <w:p w14:paraId="2C94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社会保险基金预算支出情况</w:t>
      </w:r>
    </w:p>
    <w:p w14:paraId="1879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年度本单位无社会保险基金支出</w:t>
      </w:r>
    </w:p>
    <w:p w14:paraId="3E1D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六、部门整体支出绩效情况</w:t>
      </w:r>
    </w:p>
    <w:p w14:paraId="7EF2B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（一）绩效评价结果</w:t>
      </w:r>
    </w:p>
    <w:p w14:paraId="2F1D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从预算执行、预算管理、履职效能、社会效应等方面对20</w:t>
      </w:r>
      <w:r>
        <w:rPr>
          <w:rFonts w:hint="eastAsia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年部门整体支出绩效开展了评价。绩效自评综合得分为</w:t>
      </w:r>
      <w:r>
        <w:rPr>
          <w:rFonts w:hint="eastAsia" w:eastAsia="仿宋" w:cs="仿宋"/>
          <w:sz w:val="30"/>
          <w:szCs w:val="30"/>
          <w:lang w:val="en-US" w:eastAsia="zh-CN"/>
        </w:rPr>
        <w:t>99</w:t>
      </w:r>
      <w:r>
        <w:rPr>
          <w:rFonts w:hint="eastAsia" w:ascii="仿宋" w:hAnsi="仿宋" w:eastAsia="仿宋" w:cs="仿宋"/>
          <w:sz w:val="30"/>
          <w:szCs w:val="30"/>
        </w:rPr>
        <w:t>分，评价等级为“优”。</w:t>
      </w:r>
    </w:p>
    <w:p w14:paraId="6F49E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（二）年度绩效目标完成情况</w:t>
      </w:r>
    </w:p>
    <w:p w14:paraId="0EA3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</w:t>
      </w:r>
      <w:r>
        <w:rPr>
          <w:rFonts w:hint="eastAsia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项目基础数据信息真实、资料收集齐全，每一个项目都有完整的资料，实施进度也基本达到上级的要求。目前项目已全部实施完成，学生、家长、人民群众都很满意。</w:t>
      </w:r>
    </w:p>
    <w:p w14:paraId="6887A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七、存在的问题及原因分析</w:t>
      </w:r>
    </w:p>
    <w:p w14:paraId="18AF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一是项目支出绩效评价指标体系不完善，给考核评价及评分工作带来一定的困难；二是各相关部门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</w:t>
      </w:r>
      <w:r>
        <w:rPr>
          <w:rFonts w:hint="eastAsia" w:ascii="仿宋" w:hAnsi="仿宋" w:eastAsia="仿宋" w:cs="仿宋"/>
          <w:sz w:val="30"/>
          <w:szCs w:val="30"/>
        </w:rPr>
        <w:t>室对绩效评价工作的重要性认识有待进一步提高。针对上述存在的问题，我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 w14:paraId="2191B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下一步改进措施</w:t>
      </w:r>
    </w:p>
    <w:p w14:paraId="7DA97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 w14:paraId="2948F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（二）加强财务管理，严格财务审核。在费用报账支付时，按照预算编制时的金额和用途进行资金使用审核、列报支付、财务核算，杜绝超支现象的发生。</w:t>
      </w:r>
    </w:p>
    <w:p w14:paraId="19CD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加强绩效评价结果的应用，促进预算项目规范有序开展。将绩效评价结果及时通报承担工作任务的学校，对于评价结果较好的项目予以支持，激励其更好地开展工作；对评价发现问题、达不到绩效目标或评价结果较差的项目予以纠正，充分发挥财政资金使用效益。</w:t>
      </w:r>
    </w:p>
    <w:p w14:paraId="7AFB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部门整体支出绩效自评结果拟应用和公开情况</w:t>
      </w:r>
    </w:p>
    <w:p w14:paraId="363D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一是</w:t>
      </w:r>
      <w:r>
        <w:rPr>
          <w:rFonts w:hint="eastAsia" w:ascii="仿宋" w:hAnsi="仿宋" w:eastAsia="仿宋" w:cs="仿宋"/>
          <w:sz w:val="30"/>
          <w:szCs w:val="30"/>
        </w:rPr>
        <w:t>从绩效自评结果来看，</w:t>
      </w:r>
      <w:r>
        <w:rPr>
          <w:rFonts w:hint="eastAsia" w:eastAsia="仿宋" w:cs="仿宋"/>
          <w:sz w:val="30"/>
          <w:szCs w:val="30"/>
          <w:lang w:val="en-US" w:eastAsia="zh-CN"/>
        </w:rPr>
        <w:t>许市镇</w:t>
      </w:r>
      <w:r>
        <w:rPr>
          <w:rFonts w:hint="eastAsia" w:eastAsia="仿宋" w:cs="仿宋"/>
          <w:sz w:val="30"/>
          <w:szCs w:val="30"/>
          <w:lang w:eastAsia="zh-CN"/>
        </w:rPr>
        <w:t>中学</w:t>
      </w:r>
      <w:r>
        <w:rPr>
          <w:rFonts w:hint="eastAsia" w:ascii="仿宋" w:hAnsi="仿宋" w:eastAsia="仿宋" w:cs="仿宋"/>
          <w:sz w:val="30"/>
          <w:szCs w:val="30"/>
        </w:rPr>
        <w:t>部门整体支出绩效较好，建立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二是</w:t>
      </w:r>
      <w:r>
        <w:rPr>
          <w:rFonts w:hint="eastAsia" w:ascii="仿宋" w:hAnsi="仿宋" w:eastAsia="仿宋" w:cs="仿宋"/>
          <w:sz w:val="30"/>
          <w:szCs w:val="30"/>
        </w:rPr>
        <w:t>根据预算绩效评价的有关规定，</w:t>
      </w:r>
      <w:r>
        <w:rPr>
          <w:rFonts w:hint="eastAsia" w:eastAsia="仿宋" w:cs="仿宋"/>
          <w:sz w:val="30"/>
          <w:szCs w:val="30"/>
          <w:lang w:val="en-US" w:eastAsia="zh-CN"/>
        </w:rPr>
        <w:t>许市</w:t>
      </w:r>
      <w:r>
        <w:rPr>
          <w:rFonts w:hint="eastAsia" w:eastAsia="仿宋" w:cs="仿宋"/>
          <w:sz w:val="30"/>
          <w:szCs w:val="30"/>
          <w:lang w:eastAsia="zh-CN"/>
        </w:rPr>
        <w:t>中学</w:t>
      </w:r>
      <w:r>
        <w:rPr>
          <w:rFonts w:hint="eastAsia" w:ascii="仿宋" w:hAnsi="仿宋" w:eastAsia="仿宋" w:cs="仿宋"/>
          <w:sz w:val="30"/>
          <w:szCs w:val="30"/>
        </w:rPr>
        <w:t>将在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区</w:t>
      </w:r>
      <w:r>
        <w:rPr>
          <w:rFonts w:hint="eastAsia" w:ascii="仿宋" w:hAnsi="仿宋" w:eastAsia="仿宋" w:cs="仿宋"/>
          <w:sz w:val="30"/>
          <w:szCs w:val="30"/>
        </w:rPr>
        <w:t>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门户</w:t>
      </w:r>
      <w:r>
        <w:rPr>
          <w:rFonts w:hint="eastAsia" w:ascii="仿宋" w:hAnsi="仿宋" w:eastAsia="仿宋" w:cs="仿宋"/>
          <w:sz w:val="30"/>
          <w:szCs w:val="30"/>
        </w:rPr>
        <w:t>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站</w:t>
      </w:r>
      <w:r>
        <w:rPr>
          <w:rFonts w:hint="eastAsia" w:ascii="仿宋" w:hAnsi="仿宋" w:eastAsia="仿宋" w:cs="仿宋"/>
          <w:sz w:val="30"/>
          <w:szCs w:val="30"/>
        </w:rPr>
        <w:t>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</w:t>
      </w:r>
      <w:r>
        <w:rPr>
          <w:rFonts w:hint="eastAsia" w:ascii="仿宋" w:hAnsi="仿宋" w:eastAsia="仿宋" w:cs="仿宋"/>
          <w:sz w:val="30"/>
          <w:szCs w:val="30"/>
        </w:rPr>
        <w:t>绩效自评报告。</w:t>
      </w:r>
    </w:p>
    <w:p w14:paraId="729C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其他需要说明的情况</w:t>
      </w:r>
    </w:p>
    <w:p w14:paraId="09FC3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</w:p>
    <w:p w14:paraId="0793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5C9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A44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7119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部门整体支出绩效评价基础数据表</w:t>
      </w:r>
    </w:p>
    <w:p w14:paraId="09637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部门整体支出绩效自评表</w:t>
      </w:r>
    </w:p>
    <w:p w14:paraId="0797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项目支出绩效自评表（一个一级项目支出一张表）</w:t>
      </w:r>
    </w:p>
    <w:p w14:paraId="4DB35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66AB1595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5029"/>
        <w:gridCol w:w="3039"/>
      </w:tblGrid>
      <w:tr w14:paraId="2903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488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E81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AD1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2A4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5E81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BA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5229B4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29D8DC7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9B58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754A58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56C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0558A98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514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4F6E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0A9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7C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18CAA8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D20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2DE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7E76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35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3AB76C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A47E16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B6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1A52E84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90F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075C"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5C2C9927"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158D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309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E4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69B79D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FD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5BAB3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F1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601A01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2CC6C8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AD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178058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0B25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3E1F580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5D64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C18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E390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544EAB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3C9DE5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26E5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4876B5AE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70F7B5A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06B7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BD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174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023E00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0E9B0C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2DD879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F67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0722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6D8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10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668A8F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F64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2F8CC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1E9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CB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2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</w:tr>
    </w:tbl>
    <w:p w14:paraId="4E45573C"/>
    <w:p w14:paraId="2398D980"/>
    <w:p w14:paraId="45353A16"/>
    <w:sectPr>
      <w:pgSz w:w="11906" w:h="16838"/>
      <w:pgMar w:top="1497" w:right="1576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zU3NGJlZTYxNjg1MTQ3YTlmNmIwNDkxMmQ1NTMifQ=="/>
  </w:docVars>
  <w:rsids>
    <w:rsidRoot w:val="1FAB3FDF"/>
    <w:rsid w:val="1FA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spacing w:beforeLines="0" w:afterLines="0"/>
      <w:ind w:left="200" w:leftChars="200" w:hanging="200" w:hangingChars="200"/>
    </w:pPr>
    <w:rPr>
      <w:rFonts w:hint="eastAsia"/>
      <w:sz w:val="21"/>
      <w:szCs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2024-08-23T01:55:00Z</dcterms:created>
  <dc:creator>万木成林</dc:creator>
  <cp:lastModifiedBy>万木成林</cp:lastModifiedBy>
  <dcterms:modified xsi:type="dcterms:W3CDTF">2024-08-23T02:03:17Z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C68778AEEEA245EFB51E20BE266B0C1F_11</vt:lpwstr>
  </property>
</Properties>
</file>