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岳阳区财政支出项目绩效评价自评报告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项目完成结果评价☑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排渍电费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君山区水利局  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君山区水利局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2023 年7月5日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岳阳区财政局（制）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825"/>
        <w:gridCol w:w="1515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ind w:firstLine="1440" w:firstLineChars="6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李明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>13762758558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岳阳市君山区柳林洲街道水利局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2022年   1  月起至   2022    年  12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317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317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县区区财政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142,760.60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4-19#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1,202.40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7-5#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6-18#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258,797.60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7-5#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3-26#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57,239.40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4-19#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9-12#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10-1#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9-14#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8-3#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付排渍电费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300,000.00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5-14#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3170000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渍电费计划300万元。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实际收财政专项拨款300万元，实际支出317万元，结余0万元。达到预期目标。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指标1：非汛期、旱期情况下排渍电费量4000000千瓦时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指标2：排渍口应急检测次数28次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指标1：电排实际用电量/正常工作用电量95%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指标2：社区共同参与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指标1：排渍电费具体工作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指标1：严格控制非生产性开支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指标1：保护估计降低周围水旱灾害经济损失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指标1：保保护周围民生免受水旱影响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指标1:在排渍时不影响生态环境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可持续影响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无持续影响指标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指标1：民众满意度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95%以上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指标2：服务对象满意度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95%以上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吴朝军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聂 毅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聂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 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计账股长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君山区水利局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张雪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15675944553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hd w:val="clear" w:color="auto" w:fill="FFFFFF"/>
              <w:snapToGrid w:val="0"/>
              <w:spacing w:line="480" w:lineRule="auto"/>
              <w:ind w:firstLine="480" w:firstLineChars="200"/>
              <w:outlineLvl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1、项目单位基本情况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shd w:val="clear" w:color="auto" w:fill="FFFFFF"/>
              <w:snapToGrid w:val="0"/>
              <w:spacing w:line="480" w:lineRule="auto"/>
              <w:ind w:firstLine="480" w:firstLineChars="200"/>
              <w:outlineLvl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下辖各类性质的二级机构8家，管理着235公里防洪大堤，58公里流经区域河流，51座穿堤建筑物，29座外排机埠。主要职责（与本项目相关的职责）： 负责生活、生产经营和生态环境用水的统筹兼顾和保障；负责防治水旱灾害，承担区防汛抗旱指挥部的日常工作；负责节约用水工作、组织、指导水利工程设施、水域及其岸线的管理与保护；负责防治水土流失工作。</w:t>
            </w:r>
          </w:p>
          <w:p>
            <w:pPr>
              <w:widowControl/>
              <w:spacing w:line="480" w:lineRule="auto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2、项目年度预算绩效目标。</w:t>
            </w:r>
          </w:p>
          <w:p>
            <w:pPr>
              <w:widowControl/>
              <w:spacing w:line="480" w:lineRule="auto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运行自如；垸内三日降雨200毫米不渍田；遇中等程度干旱，生活、生产、生态用水不受大的影响，发生严重干旱时，生活用水有保障，工农业生产损失降到最低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1、项目资金安排落实情况。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排渍电费项目资金由区财政年初预算安排，年初预算排渍电费</w:t>
            </w:r>
            <w:r>
              <w:rPr>
                <w:rFonts w:hint="eastAsia" w:ascii="宋体" w:hAnsi="宋体" w:cs="宋体"/>
                <w:bCs/>
                <w:sz w:val="24"/>
              </w:rPr>
              <w:t>200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万元，实际项目资金财政安排落实300万元，用于排渍电费。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2、项目资金（主要是指财政资金）实际使用情况。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项目资金实际支出见项目支出明细表，截止2022年12月，共计支出排渍电费</w:t>
            </w:r>
            <w:r>
              <w:rPr>
                <w:rFonts w:hint="eastAsia" w:ascii="宋体" w:hAnsi="宋体" w:cs="宋体"/>
                <w:bCs/>
                <w:sz w:val="24"/>
              </w:rPr>
              <w:t>317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万元，结余0万元。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3、项目资金管理情况。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项目资金的管理情况较好，制定了《水利局二级机构财务管理办法》、《水利局二级机构预算管理办法》、《水利局二级机构账务代管管理办法》等管理规定，并严格执行；排渍电费凭电力部门抄表等原始资料及局排灌股签证，报财政国库集中支付办理支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堤防、电排的日常维护经费，局财务部门纳入年度二级机构经费预算，按时间和项目实施进程分次、分批拨付；项目资金的使用、监管，通过局会计集中核算中心对二级机构财务代管进行，保证足额、规范地使用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排渍电费由电力部门提供原始依据，相应电排站佐证，局排灌股监督、核实。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水利局成立由局主要负责人、分管财务、排灌、工程等工作的负责人及具体经办人组成单位评价组 ，采用单位绩效自评的评价方式，对项目绩效目标及实施计划完成情况进行了综合评价，基本达到预期目标，</w:t>
            </w: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综合评价指标量化考评99分，达到优秀水平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300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1、项目的经济性分析，项目确定由财政预算安排，其中排渍电费200 万元。水利局本着节约的原则，通过预算进行控制，情况较好，但二级机构执行较困难，基本上都要调节其他资金才能保证项目具体实施。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2、项目的效率性分析，水利局主要是通过制定项目实施计划；下达资金、经费预算，按时间及项目实施进度下拨资金；具体责任部门进行日常的监督、检查、验收，确保项目实施按时、按质量要求完成。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3、项目的有效性分析，项目实施完成，基本上能保证项目预期目标，保证堤防防汛安全，保证水库堤坝安全，保证电排正常运转、排灌自如。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、项目的可持续性分析，本项目属于年度常规性项目，随着时间推移，设备老化，天气异常变化，自然环境影响对项目实施要求越来越高，项目维修维护频率增加，项目实施成本越来越大，资金需求量越来越多，管理措施要求越来越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300" w:firstLineChars="100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主要做法是根据财政预算确定的项目标准，制定年度的堤防、电排日常维护的项目计划，具体分管部门负责项目计划的监督、检查、验收，财务部门负责项目资金按计划、进度的申报、拨付、监管。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存在的问题一是项目资金预算总体规模无法达到部门标准的要求；二是排渍电费不确定性越来越大，资金越来越难保证及时足额拨付。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我们将积极争取财政的支持，进一步加强和完善项目管理，加强水事的调度，努力控制成本，确保项目的正常实施和预期目标的完成。建议财政将排渍电费项目单列，由电力部门提供原始资料，水利部门监督，财政部门直接结算支付。</w:t>
            </w:r>
          </w:p>
          <w:p>
            <w:pPr>
              <w:spacing w:line="560" w:lineRule="exact"/>
              <w:ind w:firstLine="300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ind w:firstLine="5600" w:firstLineChars="2000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ind w:firstLine="5600" w:firstLineChars="2000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君山区水利局</w:t>
            </w:r>
          </w:p>
          <w:p>
            <w:pPr>
              <w:ind w:firstLine="5880" w:firstLineChars="21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2023年7月5日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dmMmFhNjliNzA4OTAwNWRhNmFmMGNiYTRjMzFjNDMifQ=="/>
  </w:docVars>
  <w:rsids>
    <w:rsidRoot w:val="675C0E9D"/>
    <w:rsid w:val="00251E5B"/>
    <w:rsid w:val="00EE282F"/>
    <w:rsid w:val="037A7E76"/>
    <w:rsid w:val="04B903D9"/>
    <w:rsid w:val="04CA2062"/>
    <w:rsid w:val="072354D2"/>
    <w:rsid w:val="0A501940"/>
    <w:rsid w:val="0C9B563E"/>
    <w:rsid w:val="0CE851F4"/>
    <w:rsid w:val="0D6B035F"/>
    <w:rsid w:val="0DA71E2C"/>
    <w:rsid w:val="0DCC4BBB"/>
    <w:rsid w:val="0F8A5038"/>
    <w:rsid w:val="0F9948A9"/>
    <w:rsid w:val="0FBF683B"/>
    <w:rsid w:val="12B634DD"/>
    <w:rsid w:val="13E612A1"/>
    <w:rsid w:val="15435F8C"/>
    <w:rsid w:val="15AC2FD3"/>
    <w:rsid w:val="15E27FB9"/>
    <w:rsid w:val="16313D50"/>
    <w:rsid w:val="16911CE5"/>
    <w:rsid w:val="17494455"/>
    <w:rsid w:val="1BB56523"/>
    <w:rsid w:val="1CAA36DE"/>
    <w:rsid w:val="205A61EC"/>
    <w:rsid w:val="23EA1A3F"/>
    <w:rsid w:val="24A253A0"/>
    <w:rsid w:val="259F4932"/>
    <w:rsid w:val="26B069F4"/>
    <w:rsid w:val="277374CF"/>
    <w:rsid w:val="293B363F"/>
    <w:rsid w:val="29A40D78"/>
    <w:rsid w:val="2BB33D93"/>
    <w:rsid w:val="2BE9383A"/>
    <w:rsid w:val="2CA6784F"/>
    <w:rsid w:val="2D58426D"/>
    <w:rsid w:val="30704081"/>
    <w:rsid w:val="309A7DEA"/>
    <w:rsid w:val="32FC09FB"/>
    <w:rsid w:val="335F1D7F"/>
    <w:rsid w:val="34714AB3"/>
    <w:rsid w:val="34D41058"/>
    <w:rsid w:val="36621FEA"/>
    <w:rsid w:val="3A294F48"/>
    <w:rsid w:val="3CB55102"/>
    <w:rsid w:val="3FA6700F"/>
    <w:rsid w:val="40974BC1"/>
    <w:rsid w:val="41485191"/>
    <w:rsid w:val="42433156"/>
    <w:rsid w:val="42725A19"/>
    <w:rsid w:val="43366F97"/>
    <w:rsid w:val="4415303F"/>
    <w:rsid w:val="47661192"/>
    <w:rsid w:val="48BC31E2"/>
    <w:rsid w:val="4B703257"/>
    <w:rsid w:val="4B986360"/>
    <w:rsid w:val="51F9025F"/>
    <w:rsid w:val="52307DBA"/>
    <w:rsid w:val="523D34A5"/>
    <w:rsid w:val="52E80032"/>
    <w:rsid w:val="53450303"/>
    <w:rsid w:val="537770C2"/>
    <w:rsid w:val="53D36221"/>
    <w:rsid w:val="54F2351D"/>
    <w:rsid w:val="55175CA3"/>
    <w:rsid w:val="55F40CB5"/>
    <w:rsid w:val="566857C9"/>
    <w:rsid w:val="56E52444"/>
    <w:rsid w:val="58824E77"/>
    <w:rsid w:val="58E26C3D"/>
    <w:rsid w:val="5C500CBE"/>
    <w:rsid w:val="5E4248EB"/>
    <w:rsid w:val="5F00501B"/>
    <w:rsid w:val="621F1A03"/>
    <w:rsid w:val="62374629"/>
    <w:rsid w:val="62F45FC0"/>
    <w:rsid w:val="65FD278E"/>
    <w:rsid w:val="665212B4"/>
    <w:rsid w:val="675C0E9D"/>
    <w:rsid w:val="6B6D06D3"/>
    <w:rsid w:val="6D535020"/>
    <w:rsid w:val="6F382A41"/>
    <w:rsid w:val="6FC61F0A"/>
    <w:rsid w:val="714327D4"/>
    <w:rsid w:val="71D70CB2"/>
    <w:rsid w:val="720524EE"/>
    <w:rsid w:val="723752B0"/>
    <w:rsid w:val="73DA1732"/>
    <w:rsid w:val="752B3A9C"/>
    <w:rsid w:val="765E796F"/>
    <w:rsid w:val="76C33D92"/>
    <w:rsid w:val="78EF75B0"/>
    <w:rsid w:val="7A835EC1"/>
    <w:rsid w:val="7A9769F1"/>
    <w:rsid w:val="7ACC67AC"/>
    <w:rsid w:val="7AE25765"/>
    <w:rsid w:val="7B0553F3"/>
    <w:rsid w:val="7D573642"/>
    <w:rsid w:val="7E4E69FF"/>
    <w:rsid w:val="7ECD5859"/>
    <w:rsid w:val="7F995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2676</Words>
  <Characters>2945</Characters>
  <Lines>10</Lines>
  <Paragraphs>7</Paragraphs>
  <TotalTime>10</TotalTime>
  <ScaleCrop>false</ScaleCrop>
  <LinksUpToDate>false</LinksUpToDate>
  <CharactersWithSpaces>3548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ZQ</cp:lastModifiedBy>
  <cp:lastPrinted>2023-07-19T07:30:18Z</cp:lastPrinted>
  <dcterms:modified xsi:type="dcterms:W3CDTF">2023-07-19T07:31:27Z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4784CB35668F4C4F9244F7CAAE1B64F8</vt:lpwstr>
  </property>
</Properties>
</file>