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F0" w:rsidRDefault="00C9465E">
      <w:pPr>
        <w:ind w:firstLineChars="100" w:firstLine="44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残疾人联合会</w:t>
      </w:r>
    </w:p>
    <w:p w:rsidR="004674F0" w:rsidRDefault="00C946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整体支出绩效自评报告</w:t>
      </w:r>
    </w:p>
    <w:p w:rsidR="004674F0" w:rsidRDefault="004674F0">
      <w:pPr>
        <w:jc w:val="center"/>
        <w:rPr>
          <w:rFonts w:ascii="Times New Roman" w:eastAsia="方正小标宋_GBK" w:hAnsi="Times New Roman"/>
          <w:b/>
          <w:sz w:val="52"/>
          <w:szCs w:val="52"/>
        </w:rPr>
      </w:pPr>
    </w:p>
    <w:p w:rsidR="004674F0" w:rsidRDefault="004674F0">
      <w:pPr>
        <w:jc w:val="center"/>
        <w:rPr>
          <w:rFonts w:ascii="Times New Roman" w:eastAsia="楷体_GB2312" w:hAnsi="Times New Roman"/>
          <w:b/>
          <w:sz w:val="32"/>
          <w:szCs w:val="32"/>
        </w:rPr>
      </w:pPr>
    </w:p>
    <w:p w:rsidR="004674F0" w:rsidRDefault="004674F0">
      <w:pPr>
        <w:jc w:val="center"/>
        <w:rPr>
          <w:rFonts w:ascii="Times New Roman" w:eastAsia="楷体_GB2312" w:hAnsi="Times New Roman"/>
          <w:b/>
          <w:sz w:val="32"/>
          <w:szCs w:val="32"/>
        </w:rPr>
      </w:pPr>
    </w:p>
    <w:p w:rsidR="004674F0" w:rsidRDefault="004674F0">
      <w:pPr>
        <w:jc w:val="center"/>
        <w:rPr>
          <w:rFonts w:ascii="Times New Roman" w:eastAsia="楷体_GB2312" w:hAnsi="Times New Roman"/>
          <w:b/>
          <w:sz w:val="32"/>
          <w:szCs w:val="32"/>
        </w:rPr>
      </w:pPr>
    </w:p>
    <w:p w:rsidR="004674F0" w:rsidRDefault="004674F0">
      <w:pPr>
        <w:jc w:val="center"/>
        <w:rPr>
          <w:rFonts w:ascii="Times New Roman" w:eastAsia="楷体_GB2312" w:hAnsi="Times New Roman"/>
          <w:b/>
          <w:sz w:val="32"/>
          <w:szCs w:val="32"/>
        </w:rPr>
      </w:pPr>
    </w:p>
    <w:p w:rsidR="004674F0" w:rsidRDefault="004674F0">
      <w:pPr>
        <w:jc w:val="center"/>
        <w:rPr>
          <w:rFonts w:ascii="Times New Roman" w:eastAsia="楷体_GB2312" w:hAnsi="Times New Roman"/>
          <w:b/>
          <w:sz w:val="32"/>
          <w:szCs w:val="32"/>
        </w:rPr>
      </w:pPr>
    </w:p>
    <w:p w:rsidR="004674F0" w:rsidRDefault="004674F0">
      <w:pPr>
        <w:jc w:val="center"/>
        <w:rPr>
          <w:rFonts w:ascii="Times New Roman" w:eastAsia="楷体_GB2312" w:hAnsi="Times New Roman"/>
          <w:b/>
          <w:sz w:val="32"/>
          <w:szCs w:val="32"/>
        </w:rPr>
      </w:pPr>
    </w:p>
    <w:p w:rsidR="004674F0" w:rsidRDefault="004674F0">
      <w:pPr>
        <w:jc w:val="center"/>
        <w:rPr>
          <w:rFonts w:ascii="Times New Roman" w:eastAsia="黑体" w:hAnsi="Times New Roman"/>
          <w:sz w:val="32"/>
          <w:szCs w:val="32"/>
        </w:rPr>
      </w:pPr>
    </w:p>
    <w:p w:rsidR="004674F0" w:rsidRDefault="004674F0">
      <w:pPr>
        <w:jc w:val="center"/>
        <w:rPr>
          <w:rFonts w:ascii="Times New Roman" w:eastAsia="黑体" w:hAnsi="Times New Roman"/>
          <w:sz w:val="32"/>
          <w:szCs w:val="32"/>
        </w:rPr>
      </w:pPr>
    </w:p>
    <w:p w:rsidR="004674F0" w:rsidRDefault="004674F0">
      <w:pPr>
        <w:jc w:val="center"/>
        <w:rPr>
          <w:rFonts w:ascii="Times New Roman" w:eastAsia="黑体" w:hAnsi="Times New Roman"/>
          <w:sz w:val="32"/>
          <w:szCs w:val="32"/>
        </w:rPr>
      </w:pPr>
    </w:p>
    <w:p w:rsidR="004674F0" w:rsidRDefault="004674F0">
      <w:pPr>
        <w:rPr>
          <w:rFonts w:ascii="Times New Roman" w:eastAsia="黑体" w:hAnsi="Times New Roman"/>
          <w:sz w:val="32"/>
          <w:szCs w:val="32"/>
        </w:rPr>
      </w:pPr>
    </w:p>
    <w:p w:rsidR="004674F0" w:rsidRDefault="004674F0">
      <w:pPr>
        <w:jc w:val="center"/>
        <w:rPr>
          <w:rFonts w:ascii="Times New Roman" w:eastAsia="黑体" w:hAnsi="Times New Roman"/>
          <w:sz w:val="32"/>
          <w:szCs w:val="32"/>
        </w:rPr>
      </w:pPr>
    </w:p>
    <w:p w:rsidR="004674F0" w:rsidRDefault="004674F0">
      <w:pPr>
        <w:jc w:val="center"/>
        <w:rPr>
          <w:rFonts w:ascii="Times New Roman" w:eastAsia="黑体" w:hAnsi="Times New Roman"/>
          <w:sz w:val="32"/>
          <w:szCs w:val="32"/>
        </w:rPr>
      </w:pPr>
    </w:p>
    <w:p w:rsidR="004674F0" w:rsidRDefault="004674F0">
      <w:pPr>
        <w:jc w:val="center"/>
        <w:rPr>
          <w:rFonts w:ascii="Times New Roman" w:eastAsia="黑体" w:hAnsi="Times New Roman"/>
          <w:sz w:val="32"/>
          <w:szCs w:val="32"/>
        </w:rPr>
      </w:pPr>
    </w:p>
    <w:p w:rsidR="004674F0" w:rsidRDefault="00C9465E">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4674F0" w:rsidRDefault="00C9465E">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2024</w:t>
      </w:r>
      <w:r>
        <w:rPr>
          <w:rFonts w:ascii="Times New Roman" w:eastAsia="楷体_GB2312" w:hAnsi="Times New Roman"/>
          <w:sz w:val="32"/>
          <w:szCs w:val="32"/>
        </w:rPr>
        <w:t>年</w:t>
      </w:r>
      <w:r>
        <w:rPr>
          <w:rFonts w:ascii="Times New Roman" w:eastAsia="楷体_GB2312" w:hAnsi="Times New Roman" w:hint="eastAsia"/>
          <w:sz w:val="32"/>
          <w:szCs w:val="32"/>
        </w:rPr>
        <w:t>6</w:t>
      </w:r>
      <w:r>
        <w:rPr>
          <w:rFonts w:ascii="Times New Roman" w:eastAsia="楷体_GB2312" w:hAnsi="Times New Roman"/>
          <w:sz w:val="32"/>
          <w:szCs w:val="32"/>
        </w:rPr>
        <w:t>月</w:t>
      </w:r>
      <w:r>
        <w:rPr>
          <w:rFonts w:ascii="Times New Roman" w:eastAsia="楷体_GB2312" w:hAnsi="Times New Roman" w:hint="eastAsia"/>
          <w:sz w:val="32"/>
          <w:szCs w:val="32"/>
        </w:rPr>
        <w:t>24</w:t>
      </w:r>
      <w:r>
        <w:rPr>
          <w:rFonts w:ascii="Times New Roman" w:eastAsia="楷体_GB2312" w:hAnsi="Times New Roman"/>
          <w:sz w:val="32"/>
          <w:szCs w:val="32"/>
        </w:rPr>
        <w:t>日</w:t>
      </w:r>
    </w:p>
    <w:p w:rsidR="004674F0" w:rsidRDefault="00C9465E">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2023年度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残疾人联合会</w:t>
      </w:r>
    </w:p>
    <w:p w:rsidR="004674F0" w:rsidRDefault="00C946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整体支出绩效自评报告</w:t>
      </w:r>
    </w:p>
    <w:p w:rsidR="004674F0" w:rsidRDefault="004674F0">
      <w:pPr>
        <w:spacing w:line="640" w:lineRule="exact"/>
        <w:ind w:firstLineChars="200" w:firstLine="640"/>
        <w:rPr>
          <w:rFonts w:ascii="Times New Roman" w:eastAsia="仿宋_GB2312" w:hAnsi="Times New Roman"/>
          <w:sz w:val="32"/>
          <w:szCs w:val="32"/>
        </w:rPr>
      </w:pPr>
    </w:p>
    <w:p w:rsidR="004674F0" w:rsidRDefault="00C9465E">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部门（单位）基本情况</w:t>
      </w:r>
    </w:p>
    <w:p w:rsidR="004674F0" w:rsidRDefault="00C9465E">
      <w:pPr>
        <w:spacing w:line="560" w:lineRule="exact"/>
        <w:ind w:firstLineChars="200" w:firstLine="640"/>
        <w:rPr>
          <w:rFonts w:ascii="仿宋_GB2312" w:eastAsia="仿宋_GB2312" w:hAnsi="仿宋_GB2312" w:cs="仿宋_GB2312"/>
          <w:bCs/>
          <w:szCs w:val="28"/>
        </w:rPr>
      </w:pPr>
      <w:r>
        <w:rPr>
          <w:rFonts w:ascii="Times New Roman" w:eastAsia="黑体" w:hAnsi="Times New Roman" w:hint="eastAsia"/>
          <w:sz w:val="32"/>
          <w:szCs w:val="32"/>
        </w:rPr>
        <w:t xml:space="preserve"> </w:t>
      </w:r>
      <w:r>
        <w:rPr>
          <w:rFonts w:ascii="仿宋_GB2312" w:eastAsia="仿宋_GB2312" w:hAnsi="仿宋_GB2312" w:cs="仿宋_GB2312" w:hint="eastAsia"/>
          <w:bCs/>
          <w:sz w:val="32"/>
          <w:szCs w:val="32"/>
        </w:rPr>
        <w:t>（一）部门（单位）基本情况</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t>区</w:t>
      </w:r>
      <w:proofErr w:type="gramStart"/>
      <w:r>
        <w:rPr>
          <w:rFonts w:ascii="仿宋_GB2312" w:eastAsia="仿宋_GB2312" w:hAnsi="宋体" w:cs="宋体" w:hint="eastAsia"/>
          <w:spacing w:val="10"/>
          <w:szCs w:val="28"/>
        </w:rPr>
        <w:t>残联系区财政</w:t>
      </w:r>
      <w:proofErr w:type="gramEnd"/>
      <w:r>
        <w:rPr>
          <w:rFonts w:ascii="仿宋_GB2312" w:eastAsia="仿宋_GB2312" w:hAnsi="宋体" w:cs="宋体" w:hint="eastAsia"/>
          <w:spacing w:val="10"/>
          <w:szCs w:val="28"/>
        </w:rPr>
        <w:t>全额预算拨款单位。2023年编制部门核实本单位编制6人，实有人数为11人。其中机关行政编制5人，事业编制2人，劳务派遣人员3人，退休人员1人。单位内设综合性办公室1个。纳入预算编制范围二级预算单位1个（辅助器具服务站）。</w:t>
      </w:r>
    </w:p>
    <w:p w:rsidR="004674F0" w:rsidRDefault="00C9465E">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（二）部门主要职能</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t>1、团结教育残疾人遵守法律法规，履行应尽的义务，发扬乐观进取精神，自尊、自信、自强、自立，为社会主义建设贡献力量。</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t>2、弘扬人道主义，宣传残疾人事业，沟通政府、社会与残疾人之间的联系，动员社会理解、尊重、关心、帮助残疾人。</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t>3、协助区委、区政府研究、制定和实施残疾人事业的政策、规划和计划；调查掌握残疾人事业状况，向区政府提出决策建议，对有关业务领域进行指导和管理。</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t>4、指导开展残疾人康复、扶贫、教育、劳动就业、文化、体育、科研、用品用具供应、福利、社会服务、无障碍设施和残疾预防工作，创造良好的社会环境和条件，扶助残疾人平等地参与社会生活。</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lastRenderedPageBreak/>
        <w:t>5、承担区政府残疾人工作委员会的日常工作，做好综合、组织、协调和服务工作，指导和管理各类残疾人社团组织，统筹开展残疾人事业募捐活动和对外交流工作，组织实施残疾人分散按比例安排就业工作。</w:t>
      </w:r>
    </w:p>
    <w:p w:rsidR="004674F0" w:rsidRDefault="00C9465E">
      <w:pPr>
        <w:tabs>
          <w:tab w:val="center" w:pos="4153"/>
        </w:tabs>
        <w:spacing w:line="540" w:lineRule="exact"/>
        <w:ind w:firstLine="630"/>
        <w:jc w:val="left"/>
        <w:rPr>
          <w:rFonts w:ascii="仿宋_GB2312" w:eastAsia="仿宋_GB2312" w:hAnsi="宋体" w:cs="宋体"/>
          <w:spacing w:val="10"/>
          <w:szCs w:val="28"/>
        </w:rPr>
      </w:pPr>
      <w:r>
        <w:rPr>
          <w:rFonts w:ascii="仿宋_GB2312" w:eastAsia="仿宋_GB2312" w:hAnsi="宋体" w:cs="宋体" w:hint="eastAsia"/>
          <w:spacing w:val="10"/>
          <w:szCs w:val="28"/>
        </w:rPr>
        <w:t>6、承办区委、区政府交办的其他事项。</w:t>
      </w:r>
    </w:p>
    <w:p w:rsidR="004674F0" w:rsidRDefault="00C9465E">
      <w:pPr>
        <w:pStyle w:val="a6"/>
        <w:widowControl/>
        <w:spacing w:line="640" w:lineRule="exact"/>
        <w:ind w:firstLineChars="0" w:firstLine="0"/>
        <w:rPr>
          <w:rFonts w:ascii="Times New Roman" w:eastAsia="黑体" w:hAnsi="Times New Roman"/>
          <w:sz w:val="32"/>
          <w:szCs w:val="32"/>
        </w:rPr>
      </w:pPr>
      <w:r>
        <w:rPr>
          <w:rFonts w:ascii="Times New Roman" w:eastAsia="黑体" w:hAnsi="Times New Roman"/>
          <w:sz w:val="32"/>
          <w:szCs w:val="32"/>
        </w:rPr>
        <w:t>二、一般公共预算支出情况</w:t>
      </w:r>
    </w:p>
    <w:p w:rsidR="004674F0" w:rsidRDefault="00C9465E" w:rsidP="00C9465E">
      <w:pPr>
        <w:pStyle w:val="a6"/>
        <w:widowControl/>
        <w:spacing w:line="640" w:lineRule="exact"/>
        <w:ind w:firstLine="640"/>
        <w:rPr>
          <w:rFonts w:ascii="Times New Roman" w:eastAsia="楷体_GB2312" w:hAnsi="Times New Roman"/>
          <w:b/>
          <w:sz w:val="32"/>
          <w:szCs w:val="32"/>
        </w:rPr>
      </w:pPr>
      <w:r>
        <w:rPr>
          <w:rFonts w:ascii="Times New Roman" w:eastAsia="楷体_GB2312" w:hAnsi="Times New Roman"/>
          <w:b/>
          <w:sz w:val="32"/>
          <w:szCs w:val="32"/>
        </w:rPr>
        <w:t>（一）基本支出情况</w:t>
      </w:r>
    </w:p>
    <w:p w:rsidR="004674F0" w:rsidRDefault="00C9465E">
      <w:pPr>
        <w:spacing w:line="560" w:lineRule="exact"/>
        <w:ind w:leftChars="10" w:left="28" w:firstLineChars="150" w:firstLine="420"/>
        <w:rPr>
          <w:rFonts w:ascii="Times New Roman" w:eastAsia="楷体_GB2312" w:hAnsi="Times New Roman"/>
          <w:b/>
          <w:sz w:val="32"/>
          <w:szCs w:val="32"/>
        </w:rPr>
      </w:pPr>
      <w:r>
        <w:rPr>
          <w:rFonts w:ascii="仿宋_GB2312" w:eastAsia="仿宋_GB2312" w:hAnsi="仿宋_GB2312" w:cs="仿宋_GB2312" w:hint="eastAsia"/>
          <w:bCs/>
          <w:szCs w:val="28"/>
        </w:rPr>
        <w:t>2023年度区残联基本支出合计122.47万元，其中人员经费支出112.35万元，公用经费10.12万元，主要用于人员和机关运行开支。</w:t>
      </w:r>
    </w:p>
    <w:p w:rsidR="004674F0" w:rsidRDefault="00C9465E" w:rsidP="00C9465E">
      <w:pPr>
        <w:pStyle w:val="a6"/>
        <w:widowControl/>
        <w:numPr>
          <w:ilvl w:val="0"/>
          <w:numId w:val="2"/>
        </w:numPr>
        <w:spacing w:line="640" w:lineRule="exact"/>
        <w:ind w:firstLine="640"/>
        <w:rPr>
          <w:rFonts w:ascii="Times New Roman" w:eastAsia="楷体_GB2312" w:hAnsi="Times New Roman"/>
          <w:b/>
          <w:sz w:val="32"/>
          <w:szCs w:val="32"/>
        </w:rPr>
      </w:pPr>
      <w:r>
        <w:rPr>
          <w:rFonts w:ascii="Times New Roman" w:eastAsia="楷体_GB2312" w:hAnsi="Times New Roman"/>
          <w:b/>
          <w:sz w:val="32"/>
          <w:szCs w:val="32"/>
        </w:rPr>
        <w:t>项目支出情况</w:t>
      </w:r>
      <w:bookmarkStart w:id="0" w:name="_GoBack"/>
      <w:bookmarkEnd w:id="0"/>
    </w:p>
    <w:p w:rsidR="004674F0" w:rsidRDefault="00C9465E" w:rsidP="00C9465E">
      <w:pPr>
        <w:spacing w:line="560" w:lineRule="exact"/>
        <w:ind w:firstLineChars="150" w:firstLine="480"/>
        <w:rPr>
          <w:rFonts w:ascii="仿宋_GB2312" w:eastAsia="仿宋_GB2312" w:hAnsi="仿宋_GB2312" w:cs="仿宋_GB2312"/>
          <w:bCs/>
          <w:szCs w:val="28"/>
        </w:rPr>
      </w:pPr>
      <w:r>
        <w:rPr>
          <w:rFonts w:ascii="Times New Roman" w:eastAsia="楷体_GB2312" w:hAnsi="Times New Roman" w:hint="eastAsia"/>
          <w:b/>
          <w:sz w:val="32"/>
          <w:szCs w:val="32"/>
        </w:rPr>
        <w:t xml:space="preserve"> </w:t>
      </w:r>
      <w:r>
        <w:rPr>
          <w:rFonts w:ascii="仿宋_GB2312" w:eastAsia="仿宋_GB2312" w:hAnsi="仿宋_GB2312" w:cs="仿宋_GB2312" w:hint="eastAsia"/>
          <w:szCs w:val="28"/>
        </w:rPr>
        <w:t>2023年度区残联项目支出合计333.09万元。</w:t>
      </w:r>
      <w:r>
        <w:rPr>
          <w:rFonts w:ascii="仿宋_GB2312" w:eastAsia="仿宋_GB2312" w:hAnsi="仿宋_GB2312" w:cs="仿宋_GB2312" w:hint="eastAsia"/>
          <w:bCs/>
          <w:szCs w:val="28"/>
        </w:rPr>
        <w:t>专项支出主要用于开展残疾人事业、残疾人康复、残疾人就业培训、残疾人托养及就业帮扶、残疾人基本服务状况和需求信息数据动态更新信息采集等支出。</w:t>
      </w:r>
    </w:p>
    <w:p w:rsidR="004674F0" w:rsidRDefault="00C9465E">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4674F0" w:rsidRDefault="00C9465E">
      <w:pPr>
        <w:pStyle w:val="a6"/>
        <w:widowControl/>
        <w:spacing w:line="6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2023年度区残联项目支出合计56.9万元。特殊儿童群体享受康复救助残疾儿童支出建设残疾儿童救助制度体系、实现残疾儿童应救尽救、完成残疾人康复救助任务等支出。</w:t>
      </w:r>
    </w:p>
    <w:p w:rsidR="004674F0" w:rsidRDefault="00C9465E" w:rsidP="00C9465E">
      <w:pPr>
        <w:pStyle w:val="a6"/>
        <w:widowControl/>
        <w:spacing w:line="640" w:lineRule="exact"/>
        <w:ind w:leftChars="200" w:left="560" w:firstLineChars="0" w:firstLine="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国有资本经营预算支出情况</w:t>
      </w:r>
    </w:p>
    <w:p w:rsidR="004674F0" w:rsidRDefault="00C9465E">
      <w:pPr>
        <w:pStyle w:val="a6"/>
        <w:widowControl/>
        <w:spacing w:line="640" w:lineRule="exact"/>
        <w:ind w:firstLineChars="400" w:firstLine="1280"/>
        <w:rPr>
          <w:rFonts w:ascii="Times New Roman" w:eastAsia="黑体" w:hAnsi="Times New Roman"/>
          <w:sz w:val="32"/>
          <w:szCs w:val="32"/>
        </w:rPr>
      </w:pPr>
      <w:r>
        <w:rPr>
          <w:rFonts w:ascii="Times New Roman" w:eastAsia="黑体" w:hAnsi="Times New Roman" w:hint="eastAsia"/>
          <w:sz w:val="32"/>
          <w:szCs w:val="32"/>
        </w:rPr>
        <w:t>无</w:t>
      </w:r>
    </w:p>
    <w:p w:rsidR="004674F0" w:rsidRDefault="00C9465E" w:rsidP="00C9465E">
      <w:pPr>
        <w:pStyle w:val="a6"/>
        <w:widowControl/>
        <w:spacing w:line="640" w:lineRule="exact"/>
        <w:ind w:leftChars="200" w:left="560" w:firstLineChars="0" w:firstLine="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社会保险基金预算支出情况</w:t>
      </w:r>
    </w:p>
    <w:p w:rsidR="004674F0" w:rsidRDefault="00C9465E">
      <w:pPr>
        <w:pStyle w:val="a6"/>
        <w:widowControl/>
        <w:spacing w:line="640" w:lineRule="exact"/>
        <w:ind w:firstLineChars="400" w:firstLine="1280"/>
        <w:rPr>
          <w:rFonts w:ascii="Times New Roman" w:eastAsia="黑体" w:hAnsi="Times New Roman"/>
          <w:sz w:val="32"/>
          <w:szCs w:val="32"/>
        </w:rPr>
      </w:pPr>
      <w:r>
        <w:rPr>
          <w:rFonts w:ascii="Times New Roman" w:eastAsia="黑体" w:hAnsi="Times New Roman" w:hint="eastAsia"/>
          <w:sz w:val="32"/>
          <w:szCs w:val="32"/>
        </w:rPr>
        <w:t>无</w:t>
      </w:r>
    </w:p>
    <w:p w:rsidR="004674F0" w:rsidRDefault="00C9465E">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、部门整体支出绩效情况</w:t>
      </w:r>
    </w:p>
    <w:p w:rsidR="004674F0" w:rsidRDefault="00C9465E">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lastRenderedPageBreak/>
        <w:t>1、部门整体支出情况分析：2023年区残联整体支出517.48万元，其中基本支出122.47万元，占总支出的23.67%，人员支出112.35万元，</w:t>
      </w:r>
      <w:proofErr w:type="gramStart"/>
      <w:r>
        <w:rPr>
          <w:rFonts w:ascii="仿宋_GB2312" w:eastAsia="仿宋_GB2312" w:hAnsi="仿宋_GB2312" w:cs="仿宋_GB2312" w:hint="eastAsia"/>
          <w:bCs/>
          <w:szCs w:val="28"/>
        </w:rPr>
        <w:t>占基本</w:t>
      </w:r>
      <w:proofErr w:type="gramEnd"/>
      <w:r>
        <w:rPr>
          <w:rFonts w:ascii="仿宋_GB2312" w:eastAsia="仿宋_GB2312" w:hAnsi="仿宋_GB2312" w:cs="仿宋_GB2312" w:hint="eastAsia"/>
          <w:bCs/>
          <w:szCs w:val="28"/>
        </w:rPr>
        <w:t>支出的91.74%，公用支出10.12万元，</w:t>
      </w:r>
      <w:proofErr w:type="gramStart"/>
      <w:r>
        <w:rPr>
          <w:rFonts w:ascii="仿宋_GB2312" w:eastAsia="仿宋_GB2312" w:hAnsi="仿宋_GB2312" w:cs="仿宋_GB2312" w:hint="eastAsia"/>
          <w:bCs/>
          <w:szCs w:val="28"/>
        </w:rPr>
        <w:t>占基本</w:t>
      </w:r>
      <w:proofErr w:type="gramEnd"/>
      <w:r>
        <w:rPr>
          <w:rFonts w:ascii="仿宋_GB2312" w:eastAsia="仿宋_GB2312" w:hAnsi="仿宋_GB2312" w:cs="仿宋_GB2312" w:hint="eastAsia"/>
          <w:bCs/>
          <w:szCs w:val="28"/>
        </w:rPr>
        <w:t>支出的8.26%，项目支出395.01万元，占总支出的76.3%。</w:t>
      </w:r>
    </w:p>
    <w:p w:rsidR="004674F0" w:rsidRDefault="00C9465E">
      <w:pPr>
        <w:pStyle w:val="a4"/>
        <w:ind w:firstLineChars="100" w:firstLine="280"/>
        <w:rPr>
          <w:rFonts w:ascii="仿宋_GB2312" w:eastAsia="仿宋_GB2312" w:hAnsi="仿宋_GB2312" w:cs="仿宋_GB2312"/>
          <w:bCs/>
          <w:szCs w:val="28"/>
        </w:rPr>
      </w:pPr>
      <w:r>
        <w:rPr>
          <w:rFonts w:ascii="仿宋_GB2312" w:eastAsia="仿宋_GB2312" w:hAnsi="仿宋_GB2312" w:cs="仿宋_GB2312" w:hint="eastAsia"/>
          <w:bCs/>
          <w:szCs w:val="28"/>
        </w:rPr>
        <w:t>2、三</w:t>
      </w:r>
      <w:proofErr w:type="gramStart"/>
      <w:r>
        <w:rPr>
          <w:rFonts w:ascii="仿宋_GB2312" w:eastAsia="仿宋_GB2312" w:hAnsi="仿宋_GB2312" w:cs="仿宋_GB2312" w:hint="eastAsia"/>
          <w:bCs/>
          <w:szCs w:val="28"/>
        </w:rPr>
        <w:t>公经费</w:t>
      </w:r>
      <w:proofErr w:type="gramEnd"/>
      <w:r>
        <w:rPr>
          <w:rFonts w:ascii="仿宋_GB2312" w:eastAsia="仿宋_GB2312" w:hAnsi="仿宋_GB2312" w:cs="仿宋_GB2312" w:hint="eastAsia"/>
          <w:bCs/>
          <w:szCs w:val="28"/>
        </w:rPr>
        <w:t>支出情况分析：</w:t>
      </w:r>
      <w:r>
        <w:rPr>
          <w:rFonts w:ascii="仿宋_GB2312" w:eastAsia="仿宋_GB2312" w:hAnsi="微软雅黑" w:cs="仿宋_GB2312" w:hint="eastAsia"/>
          <w:color w:val="333333"/>
          <w:sz w:val="32"/>
          <w:szCs w:val="32"/>
          <w:shd w:val="clear" w:color="auto" w:fill="FFFFFF"/>
        </w:rPr>
        <w:t xml:space="preserve">　</w:t>
      </w:r>
      <w:r>
        <w:rPr>
          <w:rFonts w:ascii="仿宋_GB2312" w:eastAsia="仿宋_GB2312" w:hAnsi="仿宋_GB2312" w:cs="仿宋_GB2312"/>
          <w:bCs/>
          <w:szCs w:val="28"/>
        </w:rPr>
        <w:t>2023</w:t>
      </w:r>
      <w:r>
        <w:rPr>
          <w:rFonts w:ascii="仿宋_GB2312" w:eastAsia="仿宋_GB2312" w:hAnsi="仿宋_GB2312" w:cs="仿宋_GB2312" w:hint="eastAsia"/>
          <w:bCs/>
          <w:szCs w:val="28"/>
        </w:rPr>
        <w:t>年</w:t>
      </w:r>
      <w:r>
        <w:rPr>
          <w:rFonts w:ascii="仿宋_GB2312" w:eastAsia="仿宋_GB2312" w:hAnsi="仿宋_GB2312" w:cs="仿宋_GB2312"/>
          <w:bCs/>
          <w:szCs w:val="28"/>
        </w:rPr>
        <w:t>“</w:t>
      </w:r>
      <w:r>
        <w:rPr>
          <w:rFonts w:ascii="仿宋_GB2312" w:eastAsia="仿宋_GB2312" w:hAnsi="仿宋_GB2312" w:cs="仿宋_GB2312" w:hint="eastAsia"/>
          <w:bCs/>
          <w:szCs w:val="28"/>
        </w:rPr>
        <w:t>三公经费</w:t>
      </w:r>
      <w:r>
        <w:rPr>
          <w:rFonts w:ascii="仿宋_GB2312" w:eastAsia="仿宋_GB2312" w:hAnsi="仿宋_GB2312" w:cs="仿宋_GB2312"/>
          <w:bCs/>
          <w:szCs w:val="28"/>
        </w:rPr>
        <w:t>”</w:t>
      </w:r>
      <w:r>
        <w:rPr>
          <w:rFonts w:ascii="仿宋_GB2312" w:eastAsia="仿宋_GB2312" w:hAnsi="仿宋_GB2312" w:cs="仿宋_GB2312" w:hint="eastAsia"/>
          <w:bCs/>
          <w:szCs w:val="28"/>
        </w:rPr>
        <w:t>预算0.2万元，其中：公务接待0.2万元、因公出国（境）费0万元、公务用车购置及运行费0万元。</w:t>
      </w:r>
      <w:r>
        <w:rPr>
          <w:rFonts w:ascii="仿宋_GB2312" w:eastAsia="仿宋_GB2312" w:hAnsi="仿宋_GB2312" w:cs="仿宋_GB2312"/>
          <w:bCs/>
          <w:szCs w:val="28"/>
        </w:rPr>
        <w:t>2023</w:t>
      </w:r>
      <w:r>
        <w:rPr>
          <w:rFonts w:ascii="仿宋_GB2312" w:eastAsia="仿宋_GB2312" w:hAnsi="仿宋_GB2312" w:cs="仿宋_GB2312" w:hint="eastAsia"/>
          <w:bCs/>
          <w:szCs w:val="28"/>
        </w:rPr>
        <w:t>年</w:t>
      </w:r>
      <w:r>
        <w:rPr>
          <w:rFonts w:ascii="仿宋_GB2312" w:eastAsia="仿宋_GB2312" w:hAnsi="仿宋_GB2312" w:cs="仿宋_GB2312"/>
          <w:bCs/>
          <w:szCs w:val="28"/>
        </w:rPr>
        <w:t>“</w:t>
      </w:r>
      <w:r>
        <w:rPr>
          <w:rFonts w:ascii="仿宋_GB2312" w:eastAsia="仿宋_GB2312" w:hAnsi="仿宋_GB2312" w:cs="仿宋_GB2312" w:hint="eastAsia"/>
          <w:bCs/>
          <w:szCs w:val="28"/>
        </w:rPr>
        <w:t>三公经费</w:t>
      </w:r>
      <w:r>
        <w:rPr>
          <w:rFonts w:ascii="仿宋_GB2312" w:eastAsia="仿宋_GB2312" w:hAnsi="仿宋_GB2312" w:cs="仿宋_GB2312"/>
          <w:bCs/>
          <w:szCs w:val="28"/>
        </w:rPr>
        <w:t>”</w:t>
      </w:r>
      <w:r>
        <w:rPr>
          <w:rFonts w:ascii="仿宋_GB2312" w:eastAsia="仿宋_GB2312" w:hAnsi="仿宋_GB2312" w:cs="仿宋_GB2312" w:hint="eastAsia"/>
          <w:bCs/>
          <w:szCs w:val="28"/>
        </w:rPr>
        <w:t>实际完成0.2万元，其中：公务用车运行维护费0万元；公务接待费0.2万元，比上年减少0.09万元，减少的主要原因是本单位严格遵守中央八项规定，厉行节约的要求。进一步从严控制</w:t>
      </w:r>
      <w:r>
        <w:rPr>
          <w:rFonts w:ascii="仿宋_GB2312" w:eastAsia="仿宋_GB2312" w:hAnsi="仿宋_GB2312" w:cs="仿宋_GB2312"/>
          <w:bCs/>
          <w:szCs w:val="28"/>
        </w:rPr>
        <w:t>“</w:t>
      </w:r>
      <w:r>
        <w:rPr>
          <w:rFonts w:ascii="仿宋_GB2312" w:eastAsia="仿宋_GB2312" w:hAnsi="仿宋_GB2312" w:cs="仿宋_GB2312" w:hint="eastAsia"/>
          <w:bCs/>
          <w:szCs w:val="28"/>
        </w:rPr>
        <w:t>三公</w:t>
      </w:r>
      <w:r>
        <w:rPr>
          <w:rFonts w:ascii="仿宋_GB2312" w:eastAsia="仿宋_GB2312" w:hAnsi="仿宋_GB2312" w:cs="仿宋_GB2312"/>
          <w:bCs/>
          <w:szCs w:val="28"/>
        </w:rPr>
        <w:t>”</w:t>
      </w:r>
      <w:r>
        <w:rPr>
          <w:rFonts w:ascii="仿宋_GB2312" w:eastAsia="仿宋_GB2312" w:hAnsi="仿宋_GB2312" w:cs="仿宋_GB2312" w:hint="eastAsia"/>
          <w:bCs/>
          <w:szCs w:val="28"/>
        </w:rPr>
        <w:t>经费开支，全年实际支出</w:t>
      </w:r>
      <w:proofErr w:type="gramStart"/>
      <w:r>
        <w:rPr>
          <w:rFonts w:ascii="仿宋_GB2312" w:eastAsia="仿宋_GB2312" w:hAnsi="仿宋_GB2312" w:cs="仿宋_GB2312" w:hint="eastAsia"/>
          <w:bCs/>
          <w:szCs w:val="28"/>
        </w:rPr>
        <w:t>较预算</w:t>
      </w:r>
      <w:proofErr w:type="gramEnd"/>
      <w:r>
        <w:rPr>
          <w:rFonts w:ascii="仿宋_GB2312" w:eastAsia="仿宋_GB2312" w:hAnsi="仿宋_GB2312" w:cs="仿宋_GB2312" w:hint="eastAsia"/>
          <w:bCs/>
          <w:szCs w:val="28"/>
        </w:rPr>
        <w:t>有所减少。</w:t>
      </w:r>
    </w:p>
    <w:p w:rsidR="004674F0" w:rsidRDefault="00C9465E">
      <w:pPr>
        <w:spacing w:line="560" w:lineRule="exact"/>
        <w:ind w:firstLineChars="100" w:firstLine="280"/>
        <w:rPr>
          <w:rFonts w:ascii="仿宋_GB2312" w:eastAsia="仿宋_GB2312" w:hAnsi="仿宋_GB2312" w:cs="仿宋_GB2312"/>
          <w:szCs w:val="28"/>
        </w:rPr>
      </w:pPr>
      <w:r>
        <w:rPr>
          <w:rFonts w:ascii="仿宋_GB2312" w:eastAsia="仿宋_GB2312" w:hAnsi="仿宋_GB2312" w:cs="仿宋_GB2312" w:hint="eastAsia"/>
          <w:bCs/>
          <w:szCs w:val="28"/>
        </w:rPr>
        <w:t>3、</w:t>
      </w:r>
      <w:r>
        <w:rPr>
          <w:rFonts w:ascii="仿宋_GB2312" w:eastAsia="仿宋_GB2312" w:hAnsi="仿宋_GB2312" w:cs="仿宋_GB2312" w:hint="eastAsia"/>
          <w:szCs w:val="28"/>
        </w:rPr>
        <w:t>固定资产管理情况分析：按照例行节约，物尽其用的原则，区残疾人联合会资产管理采取统一建账，统一核算管理，对每件固定资产使用明确保管职责，闲置的资产，由办公室统一调整，合理流动，发挥其效益；至2023年12月，固定资产账面净值54.6万元。</w:t>
      </w:r>
    </w:p>
    <w:p w:rsidR="004674F0" w:rsidRDefault="00C9465E">
      <w:pPr>
        <w:pStyle w:val="-1"/>
        <w:adjustRightInd w:val="0"/>
        <w:snapToGrid w:val="0"/>
        <w:spacing w:line="5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根据考核评分细则，本单位严格按照国家的相关财务管理制度规定，财务制度健全，会计核算规范，依照计划管理使用，整体支出对保障政府办工作的正常运行、为全区发展大局服务发挥了重要保障作用。按照部门整体支出绩效评价指标体系对照打分得出结果为99分。2023年残疾儿童康复救助任务50名、400个月，目前已完成94名、784个月，已超额完成任务；困难残疾人家庭无障碍改造任务数70户，已于7月底提前高质量完成任务。落实</w:t>
      </w:r>
      <w:proofErr w:type="gramStart"/>
      <w:r>
        <w:rPr>
          <w:rFonts w:ascii="仿宋_GB2312" w:eastAsia="仿宋_GB2312" w:hAnsi="仿宋_GB2312" w:cs="仿宋_GB2312" w:hint="eastAsia"/>
          <w:szCs w:val="28"/>
        </w:rPr>
        <w:t>落细各项惠残</w:t>
      </w:r>
      <w:proofErr w:type="gramEnd"/>
      <w:r>
        <w:rPr>
          <w:rFonts w:ascii="仿宋_GB2312" w:eastAsia="仿宋_GB2312" w:hAnsi="仿宋_GB2312" w:cs="仿宋_GB2312" w:hint="eastAsia"/>
          <w:szCs w:val="28"/>
        </w:rPr>
        <w:t>政策。认真落实残疾人</w:t>
      </w:r>
      <w:proofErr w:type="gramStart"/>
      <w:r>
        <w:rPr>
          <w:rFonts w:ascii="仿宋_GB2312" w:eastAsia="仿宋_GB2312" w:hAnsi="仿宋_GB2312" w:cs="仿宋_GB2312" w:hint="eastAsia"/>
          <w:szCs w:val="28"/>
        </w:rPr>
        <w:t>医</w:t>
      </w:r>
      <w:proofErr w:type="gramEnd"/>
      <w:r>
        <w:rPr>
          <w:rFonts w:ascii="仿宋_GB2312" w:eastAsia="仿宋_GB2312" w:hAnsi="仿宋_GB2312" w:cs="仿宋_GB2312" w:hint="eastAsia"/>
          <w:szCs w:val="28"/>
        </w:rPr>
        <w:t>保和养老保险代缴工作，为1712名三、四级残疾人代缴城乡居民基本医疗保险29.96万元；为802名重度残疾人代缴城乡居民基本养老保险8.02万元。普惠残疾人意外保险政策，为全区</w:t>
      </w:r>
      <w:r>
        <w:rPr>
          <w:rFonts w:ascii="仿宋_GB2312" w:eastAsia="仿宋_GB2312" w:hAnsi="仿宋_GB2312" w:cs="仿宋_GB2312" w:hint="eastAsia"/>
          <w:szCs w:val="28"/>
        </w:rPr>
        <w:lastRenderedPageBreak/>
        <w:t>5067名残疾人购买意外伤害保险，共计17.7345万元。</w:t>
      </w:r>
      <w:proofErr w:type="gramStart"/>
      <w:r>
        <w:rPr>
          <w:rFonts w:ascii="仿宋_GB2312" w:eastAsia="仿宋_GB2312" w:hAnsi="仿宋_GB2312" w:cs="仿宋_GB2312" w:hint="eastAsia"/>
          <w:szCs w:val="28"/>
        </w:rPr>
        <w:t>持续抓好</w:t>
      </w:r>
      <w:proofErr w:type="gramEnd"/>
      <w:r>
        <w:rPr>
          <w:rFonts w:ascii="仿宋_GB2312" w:eastAsia="仿宋_GB2312" w:hAnsi="仿宋_GB2312" w:cs="仿宋_GB2312" w:hint="eastAsia"/>
          <w:szCs w:val="28"/>
        </w:rPr>
        <w:t>残疾人基本康复服务。免费为贫困残疾人适配假肢、轮椅、坐便椅等各类辅助器具128件；帮助20名精神残疾人免费住院；免费服药救助50人。持续推进残疾人托养工作。加强集中托养机构优成残疾人辅助就业服务中心建设，机构目前集中寄宿托养残疾人21人次；通过政府购买的方式，为50名重度残疾人提供居室清洁、家电维修、上门理发、送生活物资等居家托养服务。2023年办理残疾人证606本。积极开展下乡入户办证工作，</w:t>
      </w:r>
      <w:proofErr w:type="gramStart"/>
      <w:r>
        <w:rPr>
          <w:rFonts w:ascii="仿宋_GB2312" w:eastAsia="仿宋_GB2312" w:hAnsi="仿宋_GB2312" w:cs="仿宋_GB2312" w:hint="eastAsia"/>
          <w:szCs w:val="28"/>
        </w:rPr>
        <w:t>共服务</w:t>
      </w:r>
      <w:proofErr w:type="gramEnd"/>
      <w:r>
        <w:rPr>
          <w:rFonts w:ascii="仿宋_GB2312" w:eastAsia="仿宋_GB2312" w:hAnsi="仿宋_GB2312" w:cs="仿宋_GB2312" w:hint="eastAsia"/>
          <w:szCs w:val="28"/>
        </w:rPr>
        <w:t>重度残疾人60名。对全区2830名农村户籍残疾人进行全面排查，排查出有返贫致贫风险的残疾人共113人，经与乡村</w:t>
      </w:r>
      <w:proofErr w:type="gramStart"/>
      <w:r>
        <w:rPr>
          <w:rFonts w:ascii="仿宋_GB2312" w:eastAsia="仿宋_GB2312" w:hAnsi="仿宋_GB2312" w:cs="仿宋_GB2312" w:hint="eastAsia"/>
          <w:szCs w:val="28"/>
        </w:rPr>
        <w:t>振兴局</w:t>
      </w:r>
      <w:proofErr w:type="gramEnd"/>
      <w:r>
        <w:rPr>
          <w:rFonts w:ascii="仿宋_GB2312" w:eastAsia="仿宋_GB2312" w:hAnsi="仿宋_GB2312" w:cs="仿宋_GB2312" w:hint="eastAsia"/>
          <w:szCs w:val="28"/>
        </w:rPr>
        <w:t>进行核对，已将1名有返贫致贫风险的残疾人纳入防返贫监测范围。积极开展结对帮扶工作。区残联和各镇（街道）残联对16名重度困难残疾人家庭开展了入户结对帮扶工作，在相关政策落实、发展产业、推荐就业、具体困难解决方面提供帮扶服务。</w:t>
      </w:r>
    </w:p>
    <w:p w:rsidR="004674F0" w:rsidRDefault="00C9465E">
      <w:pPr>
        <w:pStyle w:val="a6"/>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、存在的问题及原因分析</w:t>
      </w:r>
    </w:p>
    <w:p w:rsidR="004674F0" w:rsidRDefault="00C9465E">
      <w:pPr>
        <w:widowControl/>
        <w:shd w:val="clear" w:color="auto" w:fill="FFFFFF"/>
        <w:spacing w:line="480" w:lineRule="auto"/>
        <w:ind w:firstLine="480"/>
        <w:rPr>
          <w:rFonts w:ascii="仿宋_GB2312" w:eastAsia="仿宋_GB2312" w:hAnsi="仿宋_GB2312" w:cs="仿宋_GB2312"/>
          <w:bCs/>
          <w:szCs w:val="28"/>
        </w:rPr>
      </w:pPr>
      <w:r>
        <w:rPr>
          <w:rFonts w:ascii="仿宋_GB2312" w:eastAsia="仿宋_GB2312" w:hAnsi="仿宋_GB2312" w:cs="仿宋_GB2312" w:hint="eastAsia"/>
          <w:bCs/>
          <w:szCs w:val="28"/>
        </w:rPr>
        <w:t>1、整体支出的预算编制、执行和管理过程中，依然存在一些问题和不足。</w:t>
      </w:r>
    </w:p>
    <w:p w:rsidR="004674F0" w:rsidRDefault="00C9465E">
      <w:pPr>
        <w:widowControl/>
        <w:shd w:val="clear" w:color="auto" w:fill="FFFFFF"/>
        <w:spacing w:line="480" w:lineRule="auto"/>
        <w:ind w:firstLine="480"/>
        <w:rPr>
          <w:rFonts w:ascii="Times New Roman" w:eastAsia="仿宋_GB2312" w:hAnsi="Times New Roman"/>
          <w:sz w:val="32"/>
          <w:szCs w:val="32"/>
        </w:rPr>
      </w:pPr>
      <w:r>
        <w:rPr>
          <w:rFonts w:ascii="仿宋_GB2312" w:eastAsia="仿宋_GB2312" w:hAnsi="仿宋_GB2312" w:cs="仿宋_GB2312" w:hint="eastAsia"/>
          <w:bCs/>
          <w:szCs w:val="28"/>
        </w:rPr>
        <w:t>2、固定资产管理需要加强。</w:t>
      </w:r>
    </w:p>
    <w:p w:rsidR="004674F0" w:rsidRDefault="00C9465E">
      <w:pPr>
        <w:widowControl/>
        <w:spacing w:line="640" w:lineRule="exact"/>
        <w:rPr>
          <w:rFonts w:ascii="Times New Roman" w:eastAsia="黑体" w:hAnsi="Times New Roman"/>
          <w:sz w:val="32"/>
          <w:szCs w:val="32"/>
        </w:rPr>
      </w:pPr>
      <w:r>
        <w:rPr>
          <w:rFonts w:ascii="Times New Roman" w:eastAsia="黑体" w:hAnsi="Times New Roman" w:hint="eastAsia"/>
          <w:sz w:val="32"/>
          <w:szCs w:val="32"/>
        </w:rPr>
        <w:t>八</w:t>
      </w:r>
      <w:r>
        <w:rPr>
          <w:rFonts w:ascii="Times New Roman" w:eastAsia="黑体" w:hAnsi="Times New Roman"/>
          <w:sz w:val="32"/>
          <w:szCs w:val="32"/>
        </w:rPr>
        <w:t>、下一步改进措施</w:t>
      </w:r>
    </w:p>
    <w:p w:rsidR="004674F0" w:rsidRDefault="00C9465E">
      <w:pPr>
        <w:widowControl/>
        <w:shd w:val="clear" w:color="auto" w:fill="FFFFFF"/>
        <w:spacing w:line="480" w:lineRule="auto"/>
        <w:ind w:firstLine="480"/>
        <w:rPr>
          <w:rFonts w:ascii="仿宋_GB2312" w:eastAsia="仿宋_GB2312" w:hAnsi="仿宋_GB2312" w:cs="仿宋_GB2312"/>
          <w:bCs/>
          <w:szCs w:val="28"/>
        </w:rPr>
      </w:pPr>
      <w:r>
        <w:rPr>
          <w:rFonts w:ascii="仿宋_GB2312" w:eastAsia="仿宋_GB2312" w:hAnsi="仿宋_GB2312" w:cs="仿宋_GB2312" w:hint="eastAsia"/>
          <w:bCs/>
          <w:szCs w:val="28"/>
        </w:rPr>
        <w:t>1、健全内部管理和控制制度，提高绩效管理水平。</w:t>
      </w:r>
    </w:p>
    <w:p w:rsidR="004674F0" w:rsidRDefault="00C9465E">
      <w:pPr>
        <w:spacing w:line="560" w:lineRule="exact"/>
        <w:ind w:firstLineChars="200" w:firstLine="560"/>
        <w:rPr>
          <w:rFonts w:ascii="黑体" w:eastAsia="黑体" w:hAnsi="黑体" w:cs="黑体"/>
          <w:bCs/>
          <w:szCs w:val="28"/>
        </w:rPr>
      </w:pPr>
      <w:r>
        <w:rPr>
          <w:rFonts w:ascii="仿宋_GB2312" w:eastAsia="仿宋_GB2312" w:hAnsi="仿宋_GB2312" w:cs="仿宋_GB2312" w:hint="eastAsia"/>
          <w:bCs/>
          <w:szCs w:val="28"/>
        </w:rPr>
        <w:t>2、按照</w:t>
      </w:r>
      <w:proofErr w:type="gramStart"/>
      <w:r>
        <w:rPr>
          <w:rFonts w:ascii="仿宋_GB2312" w:eastAsia="仿宋_GB2312" w:hAnsi="仿宋_GB2312" w:cs="仿宋_GB2312" w:hint="eastAsia"/>
          <w:bCs/>
          <w:szCs w:val="28"/>
        </w:rPr>
        <w:t>固定资</w:t>
      </w:r>
      <w:proofErr w:type="gramEnd"/>
      <w:r>
        <w:rPr>
          <w:rFonts w:ascii="仿宋_GB2312" w:eastAsia="仿宋_GB2312" w:hAnsi="仿宋_GB2312" w:cs="仿宋_GB2312" w:hint="eastAsia"/>
          <w:bCs/>
          <w:szCs w:val="28"/>
        </w:rPr>
        <w:t>管理制度，规范资产从采购、使用、调拨、报废等各项环节，提高固定资产使用率，减少资金资源浪费。</w:t>
      </w:r>
    </w:p>
    <w:p w:rsidR="004674F0" w:rsidRDefault="00C9465E">
      <w:pPr>
        <w:widowControl/>
        <w:spacing w:line="640" w:lineRule="exact"/>
        <w:rPr>
          <w:rFonts w:ascii="Times New Roman" w:eastAsia="黑体" w:hAnsi="Times New Roman"/>
          <w:sz w:val="32"/>
          <w:szCs w:val="32"/>
        </w:rPr>
      </w:pPr>
      <w:r>
        <w:rPr>
          <w:rFonts w:ascii="Times New Roman" w:eastAsia="黑体" w:hAnsi="Times New Roman" w:hint="eastAsia"/>
          <w:sz w:val="32"/>
          <w:szCs w:val="32"/>
        </w:rPr>
        <w:t>九、</w:t>
      </w:r>
      <w:r>
        <w:rPr>
          <w:rFonts w:ascii="Times New Roman" w:eastAsia="黑体" w:hAnsi="Times New Roman"/>
          <w:sz w:val="32"/>
          <w:szCs w:val="32"/>
        </w:rPr>
        <w:t>部门整体支出绩效自评结果拟应用和公开情况</w:t>
      </w:r>
    </w:p>
    <w:p w:rsidR="004674F0" w:rsidRDefault="00C9465E">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bCs/>
          <w:szCs w:val="28"/>
        </w:rPr>
        <w:t>下一步，我局将根据绩效自评结果，对照各项工作及时进行分析</w:t>
      </w:r>
      <w:r>
        <w:rPr>
          <w:rFonts w:ascii="仿宋_GB2312" w:eastAsia="仿宋_GB2312" w:hAnsi="仿宋_GB2312" w:cs="仿宋_GB2312"/>
          <w:bCs/>
          <w:szCs w:val="28"/>
        </w:rPr>
        <w:lastRenderedPageBreak/>
        <w:t>总结，在整体支出项目绩效目标编制申报时，根据项目实际情况和预期可达成的目标，设置更科学合理的指标。并在项目实施过程中，加强对财政资金项目的监督和绩效评价。</w:t>
      </w:r>
    </w:p>
    <w:p w:rsidR="004674F0" w:rsidRDefault="00C9465E">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bCs/>
          <w:szCs w:val="28"/>
        </w:rPr>
        <w:t>本单位2023年度部门整体支出绩效自评报告将严格按照文件要求，在</w:t>
      </w:r>
      <w:r>
        <w:rPr>
          <w:rFonts w:ascii="仿宋_GB2312" w:eastAsia="仿宋_GB2312" w:hAnsi="仿宋_GB2312" w:cs="仿宋_GB2312" w:hint="eastAsia"/>
          <w:bCs/>
          <w:szCs w:val="28"/>
        </w:rPr>
        <w:t>君山区政府</w:t>
      </w:r>
      <w:r>
        <w:rPr>
          <w:rFonts w:ascii="仿宋_GB2312" w:eastAsia="仿宋_GB2312" w:hAnsi="仿宋_GB2312" w:cs="仿宋_GB2312"/>
          <w:bCs/>
          <w:szCs w:val="28"/>
        </w:rPr>
        <w:t>门户网站进行公开。</w:t>
      </w:r>
    </w:p>
    <w:p w:rsidR="004674F0" w:rsidRDefault="00C9465E">
      <w:pPr>
        <w:widowControl/>
        <w:spacing w:line="640" w:lineRule="exact"/>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4674F0" w:rsidRDefault="00C9465E">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p>
    <w:p w:rsidR="004674F0" w:rsidRDefault="00C9465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4674F0" w:rsidRDefault="00C9465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4674F0" w:rsidRDefault="00C9465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4674F0" w:rsidRDefault="00C9465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w:t>
      </w:r>
    </w:p>
    <w:p w:rsidR="004674F0" w:rsidRDefault="00C9465E">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4.部门整体支出绩效自评工</w:t>
      </w:r>
      <w:proofErr w:type="gramStart"/>
      <w:r>
        <w:rPr>
          <w:rFonts w:ascii="仿宋_GB2312" w:eastAsia="仿宋_GB2312" w:hAnsi="仿宋_GB2312" w:cs="仿宋_GB2312" w:hint="eastAsia"/>
          <w:sz w:val="32"/>
          <w:szCs w:val="32"/>
        </w:rPr>
        <w:t>作考核</w:t>
      </w:r>
      <w:proofErr w:type="gramEnd"/>
      <w:r>
        <w:rPr>
          <w:rFonts w:ascii="仿宋_GB2312" w:eastAsia="仿宋_GB2312" w:hAnsi="仿宋_GB2312" w:cs="仿宋_GB2312" w:hint="eastAsia"/>
          <w:sz w:val="32"/>
          <w:szCs w:val="32"/>
        </w:rPr>
        <w:t>评分表</w:t>
      </w:r>
    </w:p>
    <w:p w:rsidR="004674F0" w:rsidRDefault="004674F0">
      <w:pPr>
        <w:widowControl/>
        <w:spacing w:line="640" w:lineRule="exact"/>
        <w:ind w:firstLineChars="200" w:firstLine="640"/>
        <w:rPr>
          <w:rFonts w:ascii="仿宋_GB2312" w:eastAsia="仿宋_GB2312" w:hAnsi="仿宋_GB2312" w:cs="仿宋_GB2312"/>
          <w:sz w:val="32"/>
          <w:szCs w:val="32"/>
        </w:rPr>
      </w:pPr>
    </w:p>
    <w:p w:rsidR="004674F0" w:rsidRDefault="004674F0" w:rsidP="001A6995">
      <w:pPr>
        <w:spacing w:afterLines="50" w:line="600" w:lineRule="exact"/>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4674F0" w:rsidP="001A6995">
      <w:pPr>
        <w:spacing w:afterLines="50" w:line="600" w:lineRule="exact"/>
        <w:ind w:firstLineChars="200" w:firstLine="720"/>
        <w:rPr>
          <w:rFonts w:ascii="方正小标宋简体" w:eastAsia="方正小标宋简体" w:hAnsi="方正小标宋简体" w:cs="方正小标宋简体"/>
          <w:sz w:val="36"/>
          <w:szCs w:val="36"/>
        </w:rPr>
      </w:pPr>
    </w:p>
    <w:p w:rsidR="004674F0" w:rsidRDefault="00C9465E" w:rsidP="001A6995">
      <w:pPr>
        <w:spacing w:afterLines="50" w:line="600" w:lineRule="exact"/>
        <w:ind w:firstLineChars="200" w:firstLine="720"/>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lastRenderedPageBreak/>
        <w:t>2023年度部门整体支出绩效评价基础数据表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4674F0">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4674F0">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w:t>
            </w:r>
          </w:p>
        </w:tc>
        <w:tc>
          <w:tcPr>
            <w:tcW w:w="2240" w:type="dxa"/>
            <w:gridSpan w:val="2"/>
            <w:tcBorders>
              <w:top w:val="single" w:sz="4" w:space="0" w:color="auto"/>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2041" w:type="dxa"/>
            <w:gridSpan w:val="2"/>
            <w:tcBorders>
              <w:top w:val="single" w:sz="4" w:space="0" w:color="auto"/>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137%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2022年决算数</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2023年预算数</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0.29</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0.29</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339.41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259.5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395.01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339.41</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w:t>
            </w:r>
          </w:p>
        </w:tc>
      </w:tr>
      <w:tr w:rsidR="004674F0">
        <w:trPr>
          <w:trHeight w:val="333"/>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2、残疾人专项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243.5</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373.99</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ind w:firstLineChars="200" w:firstLine="400"/>
              <w:rPr>
                <w:rFonts w:ascii="仿宋_GB2312" w:eastAsia="仿宋_GB2312" w:hAnsi="仿宋_GB2312" w:cs="仿宋_GB2312"/>
                <w:sz w:val="20"/>
                <w:szCs w:val="20"/>
              </w:rPr>
            </w:pPr>
            <w:r>
              <w:rPr>
                <w:rFonts w:ascii="仿宋_GB2312" w:eastAsia="仿宋_GB2312" w:hAnsi="仿宋_GB2312" w:cs="仿宋_GB2312" w:hint="eastAsia"/>
                <w:sz w:val="20"/>
                <w:szCs w:val="20"/>
              </w:rPr>
              <w:t>3、其他资金</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5.02</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110.82</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12.18</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10.12</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105.45</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11.18</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9.19</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1.46</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4674F0">
            <w:pPr>
              <w:widowControl/>
              <w:spacing w:line="360" w:lineRule="exact"/>
              <w:jc w:val="center"/>
              <w:rPr>
                <w:rFonts w:ascii="仿宋_GB2312" w:eastAsia="仿宋_GB2312" w:hAnsi="仿宋_GB2312" w:cs="仿宋_GB2312"/>
                <w:sz w:val="20"/>
                <w:szCs w:val="20"/>
              </w:rPr>
            </w:pP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3.91　</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0.93</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p>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（2023年完工项目）</w:t>
            </w:r>
          </w:p>
        </w:tc>
        <w:tc>
          <w:tcPr>
            <w:tcW w:w="1189"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p>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w:t>
            </w:r>
          </w:p>
        </w:tc>
        <w:tc>
          <w:tcPr>
            <w:tcW w:w="849"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4674F0">
        <w:trPr>
          <w:jc w:val="center"/>
        </w:trPr>
        <w:tc>
          <w:tcPr>
            <w:tcW w:w="3354" w:type="dxa"/>
            <w:vMerge/>
            <w:tcBorders>
              <w:top w:val="nil"/>
              <w:left w:val="single" w:sz="4" w:space="0" w:color="auto"/>
              <w:bottom w:val="single" w:sz="4" w:space="0" w:color="auto"/>
              <w:right w:val="single" w:sz="4" w:space="0" w:color="auto"/>
            </w:tcBorders>
            <w:noWrap/>
            <w:vAlign w:val="center"/>
          </w:tcPr>
          <w:p w:rsidR="004674F0" w:rsidRDefault="004674F0">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4674F0">
        <w:trPr>
          <w:jc w:val="center"/>
        </w:trPr>
        <w:tc>
          <w:tcPr>
            <w:tcW w:w="3354" w:type="dxa"/>
            <w:tcBorders>
              <w:top w:val="nil"/>
              <w:left w:val="single" w:sz="4" w:space="0" w:color="auto"/>
              <w:bottom w:val="single" w:sz="4" w:space="0" w:color="auto"/>
              <w:right w:val="single" w:sz="4" w:space="0" w:color="auto"/>
            </w:tcBorders>
            <w:noWrap/>
            <w:vAlign w:val="center"/>
          </w:tcPr>
          <w:p w:rsidR="004674F0" w:rsidRDefault="00C9465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4674F0" w:rsidRDefault="00C9465E">
            <w:pPr>
              <w:widowControl/>
              <w:spacing w:line="360" w:lineRule="exact"/>
              <w:jc w:val="left"/>
              <w:rPr>
                <w:rFonts w:ascii="仿宋_GB2312" w:eastAsia="仿宋_GB2312" w:hAnsi="仿宋_GB2312" w:cs="仿宋_GB2312"/>
                <w:sz w:val="20"/>
                <w:szCs w:val="20"/>
              </w:rPr>
            </w:pPr>
            <w:r>
              <w:rPr>
                <w:rFonts w:ascii="仿宋_GB2312" w:eastAsia="仿宋_GB2312" w:hAnsi="Times New Roman" w:cs="仿宋_GB2312" w:hint="eastAsia"/>
                <w:color w:val="000000"/>
                <w:sz w:val="21"/>
                <w:szCs w:val="21"/>
                <w:shd w:val="clear" w:color="auto" w:fill="FFFFFF"/>
              </w:rPr>
              <w:t>1、</w:t>
            </w:r>
            <w:r>
              <w:rPr>
                <w:rFonts w:ascii="仿宋_GB2312" w:eastAsia="仿宋_GB2312" w:hAnsi="Times New Roman" w:cs="仿宋_GB2312"/>
                <w:color w:val="000000"/>
                <w:sz w:val="21"/>
                <w:szCs w:val="21"/>
                <w:shd w:val="clear" w:color="auto" w:fill="FFFFFF"/>
              </w:rPr>
              <w:t>加强支出预算管理</w:t>
            </w:r>
            <w:r>
              <w:rPr>
                <w:rFonts w:ascii="仿宋_GB2312" w:eastAsia="仿宋_GB2312" w:hAnsi="Times New Roman" w:cs="仿宋_GB2312" w:hint="eastAsia"/>
                <w:color w:val="000000"/>
                <w:sz w:val="21"/>
                <w:szCs w:val="21"/>
                <w:shd w:val="clear" w:color="auto" w:fill="FFFFFF"/>
              </w:rPr>
              <w:t>；2、坚决落实过</w:t>
            </w:r>
            <w:r>
              <w:rPr>
                <w:rFonts w:ascii="Times New Roman" w:hAnsi="Times New Roman"/>
                <w:color w:val="000000"/>
                <w:sz w:val="21"/>
                <w:szCs w:val="21"/>
                <w:shd w:val="clear" w:color="auto" w:fill="FFFFFF"/>
              </w:rPr>
              <w:t>“</w:t>
            </w:r>
            <w:r>
              <w:rPr>
                <w:rFonts w:ascii="仿宋_GB2312" w:eastAsia="仿宋_GB2312" w:hAnsi="Times New Roman" w:cs="仿宋_GB2312" w:hint="eastAsia"/>
                <w:color w:val="000000"/>
                <w:sz w:val="21"/>
                <w:szCs w:val="21"/>
                <w:shd w:val="clear" w:color="auto" w:fill="FFFFFF"/>
              </w:rPr>
              <w:t>紧日子</w:t>
            </w:r>
            <w:r>
              <w:rPr>
                <w:rFonts w:ascii="Times New Roman" w:hAnsi="Times New Roman"/>
                <w:color w:val="000000"/>
                <w:sz w:val="21"/>
                <w:szCs w:val="21"/>
                <w:shd w:val="clear" w:color="auto" w:fill="FFFFFF"/>
              </w:rPr>
              <w:t>”</w:t>
            </w:r>
            <w:r>
              <w:rPr>
                <w:rFonts w:ascii="仿宋_GB2312" w:eastAsia="仿宋_GB2312" w:hAnsi="Times New Roman" w:cs="仿宋_GB2312" w:hint="eastAsia"/>
                <w:color w:val="000000"/>
                <w:sz w:val="21"/>
                <w:szCs w:val="21"/>
                <w:shd w:val="clear" w:color="auto" w:fill="FFFFFF"/>
              </w:rPr>
              <w:t>要求，压缩</w:t>
            </w:r>
            <w:r>
              <w:rPr>
                <w:rFonts w:ascii="Times New Roman" w:hAnsi="Times New Roman"/>
                <w:color w:val="000000"/>
                <w:sz w:val="21"/>
                <w:szCs w:val="21"/>
                <w:shd w:val="clear" w:color="auto" w:fill="FFFFFF"/>
              </w:rPr>
              <w:t>“</w:t>
            </w:r>
            <w:r>
              <w:rPr>
                <w:rFonts w:ascii="仿宋_GB2312" w:eastAsia="仿宋_GB2312" w:hAnsi="Times New Roman" w:cs="仿宋_GB2312" w:hint="eastAsia"/>
                <w:color w:val="000000"/>
                <w:sz w:val="21"/>
                <w:szCs w:val="21"/>
                <w:shd w:val="clear" w:color="auto" w:fill="FFFFFF"/>
              </w:rPr>
              <w:t>三公</w:t>
            </w:r>
            <w:r>
              <w:rPr>
                <w:rFonts w:ascii="Times New Roman" w:hAnsi="Times New Roman"/>
                <w:color w:val="000000"/>
                <w:sz w:val="21"/>
                <w:szCs w:val="21"/>
                <w:shd w:val="clear" w:color="auto" w:fill="FFFFFF"/>
              </w:rPr>
              <w:t>”</w:t>
            </w:r>
            <w:r>
              <w:rPr>
                <w:rFonts w:ascii="仿宋_GB2312" w:eastAsia="仿宋_GB2312" w:hAnsi="Times New Roman" w:cs="仿宋_GB2312" w:hint="eastAsia"/>
                <w:color w:val="000000"/>
                <w:sz w:val="21"/>
                <w:szCs w:val="21"/>
                <w:shd w:val="clear" w:color="auto" w:fill="FFFFFF"/>
              </w:rPr>
              <w:t>经费；3、精简各类会议和培训。</w:t>
            </w:r>
            <w:r>
              <w:rPr>
                <w:rFonts w:ascii="Arial" w:hAnsi="Arial" w:cs="Arial"/>
                <w:color w:val="000000"/>
                <w:sz w:val="21"/>
                <w:szCs w:val="21"/>
                <w:shd w:val="clear" w:color="auto" w:fill="FFFFFF"/>
              </w:rPr>
              <w:t xml:space="preserve">　</w:t>
            </w:r>
            <w:r>
              <w:rPr>
                <w:rFonts w:ascii="仿宋_GB2312" w:eastAsia="仿宋_GB2312" w:hAnsi="仿宋_GB2312" w:cs="仿宋_GB2312" w:hint="eastAsia"/>
                <w:sz w:val="20"/>
                <w:szCs w:val="20"/>
              </w:rPr>
              <w:t xml:space="preserve">　</w:t>
            </w:r>
          </w:p>
        </w:tc>
      </w:tr>
    </w:tbl>
    <w:p w:rsidR="004674F0" w:rsidRDefault="00C9465E">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4674F0" w:rsidRDefault="004674F0">
      <w:pPr>
        <w:widowControl/>
        <w:spacing w:line="400" w:lineRule="exact"/>
        <w:jc w:val="left"/>
        <w:rPr>
          <w:rFonts w:ascii="Times New Roman" w:eastAsia="仿宋_GB2312" w:hAnsi="Times New Roman"/>
          <w:sz w:val="22"/>
        </w:rPr>
      </w:pPr>
    </w:p>
    <w:p w:rsidR="004674F0" w:rsidRDefault="00C9465E">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hint="eastAsia"/>
          <w:sz w:val="22"/>
        </w:rPr>
        <w:t xml:space="preserve">     </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hint="eastAsia"/>
          <w:sz w:val="22"/>
        </w:rPr>
        <w:t xml:space="preserve">        </w:t>
      </w:r>
      <w:r>
        <w:rPr>
          <w:rFonts w:ascii="Times New Roman" w:eastAsia="仿宋_GB2312" w:hAnsi="Times New Roman"/>
          <w:sz w:val="22"/>
        </w:rPr>
        <w:t>联系电话：</w:t>
      </w:r>
      <w:r>
        <w:rPr>
          <w:rFonts w:ascii="Times New Roman" w:eastAsia="仿宋_GB2312" w:hAnsi="Times New Roman" w:hint="eastAsia"/>
          <w:sz w:val="22"/>
        </w:rPr>
        <w:t xml:space="preserve">         </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p>
    <w:p w:rsidR="004674F0" w:rsidRDefault="00C9465E" w:rsidP="001A6995">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lastRenderedPageBreak/>
        <w:t>2023年度部门整体支出绩效自评表</w:t>
      </w:r>
    </w:p>
    <w:tbl>
      <w:tblPr>
        <w:tblW w:w="10649" w:type="dxa"/>
        <w:jc w:val="center"/>
        <w:tblLayout w:type="fixed"/>
        <w:tblLook w:val="04A0"/>
      </w:tblPr>
      <w:tblGrid>
        <w:gridCol w:w="1080"/>
        <w:gridCol w:w="1019"/>
        <w:gridCol w:w="1268"/>
        <w:gridCol w:w="2368"/>
        <w:gridCol w:w="1091"/>
        <w:gridCol w:w="1213"/>
        <w:gridCol w:w="641"/>
        <w:gridCol w:w="696"/>
        <w:gridCol w:w="1273"/>
      </w:tblGrid>
      <w:tr w:rsidR="004674F0">
        <w:trPr>
          <w:trHeight w:val="26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9569" w:type="dxa"/>
            <w:gridSpan w:val="8"/>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残疾人联合会</w:t>
            </w:r>
          </w:p>
        </w:tc>
      </w:tr>
      <w:tr w:rsidR="004674F0">
        <w:trPr>
          <w:trHeight w:val="408"/>
          <w:jc w:val="center"/>
        </w:trPr>
        <w:tc>
          <w:tcPr>
            <w:tcW w:w="1080" w:type="dxa"/>
            <w:vMerge w:val="restart"/>
            <w:tcBorders>
              <w:top w:val="nil"/>
              <w:left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287" w:type="dxa"/>
            <w:gridSpan w:val="2"/>
            <w:tcBorders>
              <w:top w:val="nil"/>
              <w:left w:val="nil"/>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sz w:val="20"/>
                <w:szCs w:val="20"/>
              </w:rPr>
            </w:pP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64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27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4674F0">
        <w:trPr>
          <w:jc w:val="center"/>
        </w:trPr>
        <w:tc>
          <w:tcPr>
            <w:tcW w:w="1080" w:type="dxa"/>
            <w:vMerge/>
            <w:tcBorders>
              <w:top w:val="nil"/>
              <w:left w:val="single" w:sz="4" w:space="0" w:color="auto"/>
              <w:right w:val="single" w:sz="4" w:space="0" w:color="auto"/>
            </w:tcBorders>
            <w:noWrap/>
            <w:vAlign w:val="center"/>
          </w:tcPr>
          <w:p w:rsidR="004674F0" w:rsidRDefault="004674F0">
            <w:pPr>
              <w:widowControl/>
              <w:spacing w:line="240" w:lineRule="exact"/>
              <w:jc w:val="center"/>
              <w:rPr>
                <w:rFonts w:ascii="仿宋_GB2312" w:eastAsia="仿宋_GB2312" w:hAnsi="仿宋_GB2312" w:cs="仿宋_GB2312"/>
                <w:color w:val="000000"/>
                <w:sz w:val="20"/>
                <w:szCs w:val="20"/>
              </w:rPr>
            </w:pPr>
          </w:p>
        </w:tc>
        <w:tc>
          <w:tcPr>
            <w:tcW w:w="2287" w:type="dxa"/>
            <w:gridSpan w:val="2"/>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351.76</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517.48</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517.48</w:t>
            </w:r>
          </w:p>
        </w:tc>
        <w:tc>
          <w:tcPr>
            <w:tcW w:w="64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p>
        </w:tc>
        <w:tc>
          <w:tcPr>
            <w:tcW w:w="127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5746"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3823"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4674F0">
        <w:trPr>
          <w:trHeight w:val="346"/>
          <w:jc w:val="center"/>
        </w:trPr>
        <w:tc>
          <w:tcPr>
            <w:tcW w:w="1080" w:type="dxa"/>
            <w:vMerge/>
            <w:tcBorders>
              <w:left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5746"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一般公共预算：455.56</w:t>
            </w:r>
          </w:p>
        </w:tc>
        <w:tc>
          <w:tcPr>
            <w:tcW w:w="3823"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其中：基本支出：122.47</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5746"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政府性基金拨款：56.9</w:t>
            </w:r>
          </w:p>
        </w:tc>
        <w:tc>
          <w:tcPr>
            <w:tcW w:w="3823"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项目支出：395.01</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5746"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3823" w:type="dxa"/>
            <w:gridSpan w:val="4"/>
            <w:tcBorders>
              <w:top w:val="nil"/>
              <w:left w:val="nil"/>
              <w:bottom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r>
      <w:tr w:rsidR="004674F0">
        <w:trPr>
          <w:jc w:val="center"/>
        </w:trPr>
        <w:tc>
          <w:tcPr>
            <w:tcW w:w="1080" w:type="dxa"/>
            <w:vMerge/>
            <w:tcBorders>
              <w:left w:val="single" w:sz="4" w:space="0" w:color="auto"/>
              <w:bottom w:val="single" w:sz="4" w:space="0" w:color="000000"/>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5746" w:type="dxa"/>
            <w:gridSpan w:val="4"/>
            <w:tcBorders>
              <w:top w:val="nil"/>
              <w:left w:val="nil"/>
              <w:bottom w:val="single" w:sz="4" w:space="0" w:color="auto"/>
              <w:right w:val="single" w:sz="4" w:space="0" w:color="auto"/>
            </w:tcBorders>
            <w:noWrap/>
            <w:vAlign w:val="center"/>
          </w:tcPr>
          <w:p w:rsidR="004674F0" w:rsidRDefault="00C9465E">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其他资金：5</w:t>
            </w:r>
          </w:p>
        </w:tc>
        <w:tc>
          <w:tcPr>
            <w:tcW w:w="3823" w:type="dxa"/>
            <w:gridSpan w:val="4"/>
            <w:tcBorders>
              <w:top w:val="nil"/>
              <w:left w:val="nil"/>
              <w:bottom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r>
      <w:tr w:rsidR="004674F0">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746" w:type="dxa"/>
            <w:gridSpan w:val="4"/>
            <w:tcBorders>
              <w:top w:val="single" w:sz="4" w:space="0" w:color="auto"/>
              <w:left w:val="nil"/>
              <w:bottom w:val="single" w:sz="4" w:space="0" w:color="auto"/>
              <w:right w:val="single" w:sz="4" w:space="0" w:color="000000"/>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823" w:type="dxa"/>
            <w:gridSpan w:val="4"/>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4674F0">
        <w:trPr>
          <w:trHeight w:val="230"/>
          <w:jc w:val="center"/>
        </w:trPr>
        <w:tc>
          <w:tcPr>
            <w:tcW w:w="1080" w:type="dxa"/>
            <w:vMerge/>
            <w:tcBorders>
              <w:top w:val="nil"/>
              <w:left w:val="single" w:sz="4" w:space="0" w:color="auto"/>
              <w:bottom w:val="single" w:sz="4" w:space="0" w:color="000000"/>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5746" w:type="dxa"/>
            <w:gridSpan w:val="4"/>
            <w:tcBorders>
              <w:top w:val="single" w:sz="4" w:space="0" w:color="auto"/>
              <w:left w:val="nil"/>
              <w:bottom w:val="single" w:sz="4" w:space="0" w:color="auto"/>
              <w:right w:val="single" w:sz="4" w:space="0" w:color="000000"/>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1、残疾人办证工作积极落；2、残疾人精准康复深入开展无障碍建设工作积极推进；3、残疾人教就工作稳步推进：4残疾人社会保障</w:t>
            </w:r>
            <w:proofErr w:type="gramStart"/>
            <w:r>
              <w:rPr>
                <w:rFonts w:ascii="仿宋_GB2312" w:eastAsia="仿宋_GB2312" w:hAnsi="仿宋_GB2312" w:cs="仿宋_GB2312" w:hint="eastAsia"/>
                <w:color w:val="000000"/>
                <w:sz w:val="20"/>
                <w:szCs w:val="20"/>
              </w:rPr>
              <w:t>扩面提</w:t>
            </w:r>
            <w:proofErr w:type="gramEnd"/>
            <w:r>
              <w:rPr>
                <w:rFonts w:ascii="仿宋_GB2312" w:eastAsia="仿宋_GB2312" w:hAnsi="仿宋_GB2312" w:cs="仿宋_GB2312" w:hint="eastAsia"/>
                <w:color w:val="000000"/>
                <w:sz w:val="20"/>
                <w:szCs w:val="20"/>
              </w:rPr>
              <w:t>标；5、残疾人合法权益得到维护；6、做好巩固拓展脱贫攻坚成果有效衔接乡村振兴相关工作</w:t>
            </w:r>
          </w:p>
        </w:tc>
        <w:tc>
          <w:tcPr>
            <w:tcW w:w="3823" w:type="dxa"/>
            <w:gridSpan w:val="4"/>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1、超额完成两项省重点民生实事。2、多举措落实残疾人创业就业工作。积极拓宽残疾人就业渠道。3.落实</w:t>
            </w:r>
            <w:proofErr w:type="gramStart"/>
            <w:r>
              <w:rPr>
                <w:rFonts w:ascii="仿宋_GB2312" w:eastAsia="仿宋_GB2312" w:hAnsi="仿宋_GB2312" w:cs="仿宋_GB2312" w:hint="eastAsia"/>
                <w:color w:val="000000"/>
                <w:sz w:val="20"/>
                <w:szCs w:val="20"/>
              </w:rPr>
              <w:t>落细各项惠残</w:t>
            </w:r>
            <w:proofErr w:type="gramEnd"/>
            <w:r>
              <w:rPr>
                <w:rFonts w:ascii="仿宋_GB2312" w:eastAsia="仿宋_GB2312" w:hAnsi="仿宋_GB2312" w:cs="仿宋_GB2312" w:hint="eastAsia"/>
                <w:color w:val="000000"/>
                <w:sz w:val="20"/>
                <w:szCs w:val="20"/>
              </w:rPr>
              <w:t>政策。认真落实残疾人</w:t>
            </w:r>
            <w:proofErr w:type="gramStart"/>
            <w:r>
              <w:rPr>
                <w:rFonts w:ascii="仿宋_GB2312" w:eastAsia="仿宋_GB2312" w:hAnsi="仿宋_GB2312" w:cs="仿宋_GB2312" w:hint="eastAsia"/>
                <w:color w:val="000000"/>
                <w:sz w:val="20"/>
                <w:szCs w:val="20"/>
              </w:rPr>
              <w:t>医</w:t>
            </w:r>
            <w:proofErr w:type="gramEnd"/>
            <w:r>
              <w:rPr>
                <w:rFonts w:ascii="仿宋_GB2312" w:eastAsia="仿宋_GB2312" w:hAnsi="仿宋_GB2312" w:cs="仿宋_GB2312" w:hint="eastAsia"/>
                <w:color w:val="000000"/>
                <w:sz w:val="20"/>
                <w:szCs w:val="20"/>
              </w:rPr>
              <w:t>保和养老保险代缴工作4.扎实开展残疾人维权服务。认真办好残疾人证。5.持续巩固拓展残疾人脱贫成果与乡村振兴有效衔接工作。6.积极广泛宣传，营造浓厚助残氛围。</w:t>
            </w:r>
          </w:p>
        </w:tc>
      </w:tr>
      <w:tr w:rsidR="004674F0">
        <w:trPr>
          <w:jc w:val="center"/>
        </w:trPr>
        <w:tc>
          <w:tcPr>
            <w:tcW w:w="1080" w:type="dxa"/>
            <w:vMerge w:val="restart"/>
            <w:tcBorders>
              <w:top w:val="nil"/>
              <w:left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4674F0" w:rsidRDefault="00C9465E">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4674F0" w:rsidRDefault="004674F0">
            <w:pPr>
              <w:widowControl/>
              <w:spacing w:line="240" w:lineRule="exact"/>
              <w:jc w:val="center"/>
              <w:rPr>
                <w:rFonts w:ascii="仿宋_GB2312" w:eastAsia="仿宋_GB2312" w:hAnsi="仿宋_GB2312" w:cs="仿宋_GB2312"/>
                <w:color w:val="000000"/>
                <w:sz w:val="20"/>
                <w:szCs w:val="20"/>
              </w:rPr>
            </w:pPr>
          </w:p>
        </w:tc>
        <w:tc>
          <w:tcPr>
            <w:tcW w:w="1019"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268"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2368"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13" w:type="dxa"/>
            <w:tcBorders>
              <w:top w:val="nil"/>
              <w:left w:val="nil"/>
              <w:bottom w:val="single" w:sz="4" w:space="0" w:color="auto"/>
              <w:right w:val="single" w:sz="4" w:space="0" w:color="auto"/>
            </w:tcBorders>
            <w:noWrap/>
            <w:vAlign w:val="center"/>
          </w:tcPr>
          <w:p w:rsidR="004674F0" w:rsidRDefault="00C9465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4674F0">
        <w:trPr>
          <w:trHeight w:val="607"/>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4674F0" w:rsidRDefault="004674F0">
            <w:pPr>
              <w:widowControl/>
              <w:spacing w:line="240" w:lineRule="exact"/>
              <w:jc w:val="center"/>
              <w:rPr>
                <w:rFonts w:ascii="仿宋_GB2312" w:eastAsia="仿宋_GB2312" w:hAnsi="仿宋_GB2312" w:cs="仿宋_GB2312"/>
                <w:color w:val="000000"/>
                <w:sz w:val="20"/>
                <w:szCs w:val="20"/>
              </w:rPr>
            </w:pPr>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268"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残疾儿童康复救助和残疾人基本康复服务</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94</w:t>
            </w:r>
          </w:p>
        </w:tc>
        <w:tc>
          <w:tcPr>
            <w:tcW w:w="64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color w:val="000000"/>
                <w:sz w:val="20"/>
                <w:szCs w:val="20"/>
              </w:rPr>
            </w:pP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全区共发放辅助器具</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128</w:t>
            </w:r>
          </w:p>
        </w:tc>
        <w:tc>
          <w:tcPr>
            <w:tcW w:w="64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90"/>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widowControl/>
              <w:spacing w:line="240" w:lineRule="exact"/>
              <w:jc w:val="center"/>
              <w:rPr>
                <w:rFonts w:ascii="仿宋_GB2312" w:eastAsia="仿宋_GB2312" w:hAnsi="仿宋_GB2312" w:cs="仿宋_GB2312"/>
                <w:color w:val="000000"/>
                <w:sz w:val="20"/>
                <w:szCs w:val="20"/>
              </w:rPr>
            </w:pP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农村残疾人实用技术技能培训和创业扶持</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196</w:t>
            </w:r>
          </w:p>
        </w:tc>
        <w:tc>
          <w:tcPr>
            <w:tcW w:w="64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困难残疾人居家托养服务</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21</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color w:val="000000"/>
                <w:sz w:val="20"/>
                <w:szCs w:val="20"/>
              </w:rPr>
            </w:pP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残疾人辅具适配合格率</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全国助残日及春节等节日慰问12月前完成</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13"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color w:val="000000"/>
                <w:sz w:val="20"/>
                <w:szCs w:val="20"/>
              </w:rPr>
            </w:pP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项目完成及时率</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394"/>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2368" w:type="dxa"/>
            <w:tcBorders>
              <w:top w:val="nil"/>
              <w:left w:val="nil"/>
              <w:bottom w:val="single" w:sz="4" w:space="0" w:color="auto"/>
              <w:right w:val="single" w:sz="4" w:space="0" w:color="auto"/>
            </w:tcBorders>
            <w:noWrap/>
            <w:vAlign w:val="center"/>
          </w:tcPr>
          <w:p w:rsidR="004674F0" w:rsidRDefault="00C9465E">
            <w:pPr>
              <w:widowControl/>
              <w:jc w:val="left"/>
              <w:textAlignment w:val="center"/>
              <w:rPr>
                <w:rFonts w:ascii="宋体" w:hAnsi="宋体" w:cs="宋体"/>
                <w:color w:val="000000"/>
                <w:sz w:val="22"/>
                <w:szCs w:val="22"/>
              </w:rPr>
            </w:pPr>
            <w:r>
              <w:rPr>
                <w:rFonts w:ascii="仿宋_GB2312" w:eastAsia="仿宋_GB2312" w:hAnsi="仿宋_GB2312" w:cs="仿宋_GB2312" w:hint="eastAsia"/>
                <w:color w:val="000000"/>
                <w:sz w:val="20"/>
                <w:szCs w:val="20"/>
              </w:rPr>
              <w:t>财政资金支出</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≤351.76万元</w:t>
            </w:r>
          </w:p>
        </w:tc>
        <w:tc>
          <w:tcPr>
            <w:tcW w:w="1213"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517.48万元</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预算</w:t>
            </w:r>
            <w:r w:rsidR="00E04060">
              <w:rPr>
                <w:rFonts w:ascii="仿宋_GB2312" w:eastAsia="仿宋_GB2312" w:hAnsi="仿宋_GB2312" w:cs="仿宋_GB2312" w:hint="eastAsia"/>
                <w:color w:val="000000"/>
                <w:sz w:val="20"/>
                <w:szCs w:val="20"/>
              </w:rPr>
              <w:t>增加</w:t>
            </w:r>
          </w:p>
        </w:tc>
      </w:tr>
      <w:tr w:rsidR="004674F0">
        <w:trPr>
          <w:trHeight w:val="395"/>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val="restart"/>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4674F0" w:rsidRDefault="004674F0">
            <w:pPr>
              <w:widowControl/>
              <w:spacing w:line="240" w:lineRule="exact"/>
              <w:jc w:val="left"/>
              <w:rPr>
                <w:rFonts w:ascii="仿宋_GB2312" w:eastAsia="仿宋_GB2312" w:hAnsi="仿宋_GB2312" w:cs="仿宋_GB2312"/>
                <w:color w:val="000000"/>
                <w:sz w:val="20"/>
                <w:szCs w:val="20"/>
              </w:rPr>
            </w:pPr>
          </w:p>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8" w:type="dxa"/>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2368" w:type="dxa"/>
            <w:tcBorders>
              <w:top w:val="nil"/>
              <w:left w:val="nil"/>
              <w:bottom w:val="single" w:sz="4" w:space="0" w:color="auto"/>
              <w:right w:val="single" w:sz="4" w:space="0" w:color="auto"/>
            </w:tcBorders>
            <w:noWrap/>
            <w:vAlign w:val="center"/>
          </w:tcPr>
          <w:p w:rsidR="004674F0" w:rsidRDefault="00C9465E">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残疾人家庭经济负担</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580"/>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nil"/>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2368" w:type="dxa"/>
            <w:tcBorders>
              <w:top w:val="nil"/>
              <w:left w:val="nil"/>
              <w:bottom w:val="single" w:sz="4" w:space="0" w:color="auto"/>
              <w:right w:val="single" w:sz="4" w:space="0" w:color="auto"/>
            </w:tcBorders>
            <w:noWrap/>
            <w:vAlign w:val="center"/>
          </w:tcPr>
          <w:p w:rsidR="004674F0" w:rsidRDefault="00C9465E">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残疾人获得感、安全感、幸福感增强。</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优化</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持续优化</w:t>
            </w:r>
          </w:p>
        </w:tc>
        <w:tc>
          <w:tcPr>
            <w:tcW w:w="64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508"/>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vMerge/>
            <w:tcBorders>
              <w:top w:val="single" w:sz="4" w:space="0" w:color="auto"/>
              <w:left w:val="nil"/>
              <w:bottom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268" w:type="dxa"/>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2368" w:type="dxa"/>
            <w:tcBorders>
              <w:top w:val="nil"/>
              <w:left w:val="nil"/>
              <w:bottom w:val="single" w:sz="4" w:space="0" w:color="auto"/>
              <w:right w:val="single" w:sz="4" w:space="0" w:color="auto"/>
            </w:tcBorders>
            <w:noWrap/>
            <w:vAlign w:val="center"/>
          </w:tcPr>
          <w:p w:rsidR="004674F0" w:rsidRDefault="00C9465E">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项目按环保、生态要求予以实施</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减少</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显著减少</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290"/>
          <w:jc w:val="center"/>
        </w:trPr>
        <w:tc>
          <w:tcPr>
            <w:tcW w:w="1080" w:type="dxa"/>
            <w:vMerge/>
            <w:tcBorders>
              <w:left w:val="single" w:sz="4" w:space="0" w:color="auto"/>
              <w:right w:val="single" w:sz="4" w:space="0" w:color="auto"/>
            </w:tcBorders>
            <w:noWrap/>
            <w:vAlign w:val="center"/>
          </w:tcPr>
          <w:p w:rsidR="004674F0" w:rsidRDefault="004674F0">
            <w:pPr>
              <w:widowControl/>
              <w:spacing w:line="240" w:lineRule="exact"/>
              <w:jc w:val="center"/>
              <w:rPr>
                <w:rFonts w:ascii="仿宋_GB2312" w:eastAsia="仿宋_GB2312" w:hAnsi="仿宋_GB2312" w:cs="仿宋_GB2312"/>
                <w:color w:val="000000"/>
                <w:sz w:val="20"/>
                <w:szCs w:val="20"/>
              </w:rPr>
            </w:pPr>
          </w:p>
        </w:tc>
        <w:tc>
          <w:tcPr>
            <w:tcW w:w="1019" w:type="dxa"/>
            <w:vMerge/>
            <w:tcBorders>
              <w:top w:val="single" w:sz="4" w:space="0" w:color="auto"/>
              <w:left w:val="nil"/>
              <w:bottom w:val="single" w:sz="4" w:space="0" w:color="auto"/>
              <w:right w:val="single" w:sz="4" w:space="0" w:color="auto"/>
            </w:tcBorders>
            <w:noWrap/>
            <w:vAlign w:val="center"/>
          </w:tcPr>
          <w:p w:rsidR="004674F0" w:rsidRDefault="004674F0">
            <w:pPr>
              <w:widowControl/>
              <w:spacing w:line="240" w:lineRule="exact"/>
              <w:jc w:val="left"/>
              <w:rPr>
                <w:rFonts w:ascii="仿宋_GB2312" w:eastAsia="仿宋_GB2312" w:hAnsi="仿宋_GB2312" w:cs="仿宋_GB2312"/>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2368"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残疾人生活水平及融入社会情况</w:t>
            </w:r>
          </w:p>
        </w:tc>
        <w:tc>
          <w:tcPr>
            <w:tcW w:w="1091"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w:t>
            </w:r>
          </w:p>
        </w:tc>
        <w:tc>
          <w:tcPr>
            <w:tcW w:w="1213"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641"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96"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273"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485"/>
          <w:jc w:val="center"/>
        </w:trPr>
        <w:tc>
          <w:tcPr>
            <w:tcW w:w="1080" w:type="dxa"/>
            <w:vMerge/>
            <w:tcBorders>
              <w:left w:val="single" w:sz="4" w:space="0" w:color="auto"/>
              <w:right w:val="single" w:sz="4" w:space="0" w:color="auto"/>
            </w:tcBorders>
            <w:noWrap/>
            <w:vAlign w:val="center"/>
          </w:tcPr>
          <w:p w:rsidR="004674F0" w:rsidRDefault="004674F0">
            <w:pPr>
              <w:spacing w:line="240" w:lineRule="exact"/>
              <w:jc w:val="left"/>
              <w:rPr>
                <w:rFonts w:ascii="仿宋_GB2312" w:eastAsia="仿宋_GB2312" w:hAnsi="仿宋_GB2312" w:cs="仿宋_GB2312"/>
                <w:color w:val="000000"/>
                <w:sz w:val="20"/>
                <w:szCs w:val="20"/>
              </w:rPr>
            </w:pPr>
          </w:p>
        </w:tc>
        <w:tc>
          <w:tcPr>
            <w:tcW w:w="1019" w:type="dxa"/>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268" w:type="dxa"/>
            <w:tcBorders>
              <w:top w:val="single" w:sz="4" w:space="0" w:color="auto"/>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2368"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群众满意度</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1213"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331"/>
          <w:jc w:val="center"/>
        </w:trPr>
        <w:tc>
          <w:tcPr>
            <w:tcW w:w="8039" w:type="dxa"/>
            <w:gridSpan w:val="6"/>
            <w:tcBorders>
              <w:top w:val="single" w:sz="4" w:space="0" w:color="auto"/>
              <w:left w:val="single" w:sz="4" w:space="0" w:color="auto"/>
              <w:bottom w:val="single" w:sz="4" w:space="0" w:color="auto"/>
              <w:right w:val="single" w:sz="4" w:space="0" w:color="000000"/>
            </w:tcBorders>
            <w:noWrap/>
            <w:vAlign w:val="center"/>
          </w:tcPr>
          <w:p w:rsidR="004674F0" w:rsidRDefault="00C9465E">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4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w:t>
            </w:r>
          </w:p>
        </w:tc>
        <w:tc>
          <w:tcPr>
            <w:tcW w:w="1273"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4674F0" w:rsidRDefault="00C9465E">
      <w:pPr>
        <w:widowControl/>
        <w:spacing w:line="600" w:lineRule="exact"/>
        <w:jc w:val="left"/>
        <w:rPr>
          <w:rFonts w:ascii="方正小标宋简体" w:eastAsia="方正小标宋简体" w:hAnsi="方正小标宋简体" w:cs="方正小标宋简体"/>
          <w:color w:val="000000"/>
          <w:sz w:val="36"/>
          <w:szCs w:val="36"/>
        </w:rPr>
        <w:sectPr w:rsidR="004674F0">
          <w:pgSz w:w="11906" w:h="16838"/>
          <w:pgMar w:top="1440" w:right="1800" w:bottom="1440" w:left="1800" w:header="851" w:footer="992" w:gutter="0"/>
          <w:cols w:space="425"/>
          <w:docGrid w:type="lines" w:linePitch="312"/>
        </w:sectPr>
      </w:pPr>
      <w:r>
        <w:rPr>
          <w:rFonts w:ascii="Times New Roman" w:eastAsia="仿宋_GB2312" w:hAnsi="Times New Roman"/>
          <w:sz w:val="22"/>
          <w:szCs w:val="22"/>
        </w:rPr>
        <w:t>填表人：</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p w:rsidR="004674F0" w:rsidRDefault="00C9465E">
      <w:pPr>
        <w:widowControl/>
        <w:spacing w:line="600" w:lineRule="exact"/>
        <w:ind w:firstLineChars="400" w:firstLine="1440"/>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lastRenderedPageBreak/>
        <w:t>2023年度项目支出绩效自评表</w:t>
      </w:r>
    </w:p>
    <w:tbl>
      <w:tblPr>
        <w:tblW w:w="10338" w:type="dxa"/>
        <w:jc w:val="center"/>
        <w:tblLook w:val="04A0"/>
      </w:tblPr>
      <w:tblGrid>
        <w:gridCol w:w="1080"/>
        <w:gridCol w:w="915"/>
        <w:gridCol w:w="1245"/>
        <w:gridCol w:w="1835"/>
        <w:gridCol w:w="1091"/>
        <w:gridCol w:w="1104"/>
        <w:gridCol w:w="696"/>
        <w:gridCol w:w="728"/>
        <w:gridCol w:w="1704"/>
      </w:tblGrid>
      <w:tr w:rsidR="004674F0">
        <w:trPr>
          <w:trHeight w:val="36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9258" w:type="dxa"/>
            <w:gridSpan w:val="8"/>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0-6岁残疾儿童康复救助　　</w:t>
            </w:r>
          </w:p>
        </w:tc>
      </w:tr>
      <w:tr w:rsidR="004674F0">
        <w:trPr>
          <w:trHeight w:val="384"/>
          <w:jc w:val="center"/>
        </w:trPr>
        <w:tc>
          <w:tcPr>
            <w:tcW w:w="1080" w:type="dxa"/>
            <w:tcBorders>
              <w:top w:val="nil"/>
              <w:left w:val="single" w:sz="4" w:space="0" w:color="auto"/>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5086" w:type="dxa"/>
            <w:gridSpan w:val="4"/>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财政局</w:t>
            </w:r>
          </w:p>
        </w:tc>
        <w:tc>
          <w:tcPr>
            <w:tcW w:w="1104" w:type="dxa"/>
            <w:tcBorders>
              <w:top w:val="single" w:sz="4" w:space="0" w:color="auto"/>
              <w:left w:val="nil"/>
              <w:bottom w:val="single" w:sz="4" w:space="0" w:color="auto"/>
              <w:right w:val="single" w:sz="4" w:space="0" w:color="000000"/>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068" w:type="dxa"/>
            <w:gridSpan w:val="3"/>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残疾人联合会</w:t>
            </w:r>
          </w:p>
        </w:tc>
      </w:tr>
      <w:tr w:rsidR="004674F0">
        <w:trPr>
          <w:trHeight w:val="657"/>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04" w:type="dxa"/>
            <w:tcBorders>
              <w:top w:val="nil"/>
              <w:left w:val="nil"/>
              <w:bottom w:val="single" w:sz="4" w:space="0" w:color="auto"/>
              <w:right w:val="single" w:sz="4" w:space="0" w:color="auto"/>
            </w:tcBorders>
            <w:noWrap/>
            <w:vAlign w:val="center"/>
          </w:tcPr>
          <w:p w:rsidR="004674F0" w:rsidRDefault="00C9465E">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4674F0" w:rsidRDefault="00C9465E">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696" w:type="dxa"/>
            <w:tcBorders>
              <w:top w:val="nil"/>
              <w:left w:val="nil"/>
              <w:bottom w:val="single" w:sz="4" w:space="0" w:color="auto"/>
              <w:right w:val="single" w:sz="4" w:space="0" w:color="auto"/>
            </w:tcBorders>
            <w:noWrap/>
            <w:vAlign w:val="center"/>
          </w:tcPr>
          <w:p w:rsidR="004674F0" w:rsidRDefault="00C9465E">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668" w:type="dxa"/>
            <w:tcBorders>
              <w:top w:val="nil"/>
              <w:left w:val="nil"/>
              <w:bottom w:val="single" w:sz="4" w:space="0" w:color="auto"/>
              <w:right w:val="single" w:sz="4" w:space="0" w:color="auto"/>
            </w:tcBorders>
            <w:noWrap/>
            <w:vAlign w:val="center"/>
          </w:tcPr>
          <w:p w:rsidR="004674F0" w:rsidRDefault="00C9465E">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704" w:type="dxa"/>
            <w:tcBorders>
              <w:top w:val="nil"/>
              <w:left w:val="nil"/>
              <w:bottom w:val="single" w:sz="4" w:space="0" w:color="auto"/>
              <w:right w:val="single" w:sz="4" w:space="0" w:color="auto"/>
            </w:tcBorders>
            <w:noWrap/>
            <w:vAlign w:val="center"/>
          </w:tcPr>
          <w:p w:rsidR="004674F0" w:rsidRDefault="00C9465E">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4674F0">
        <w:trPr>
          <w:trHeight w:val="288"/>
          <w:jc w:val="center"/>
        </w:trPr>
        <w:tc>
          <w:tcPr>
            <w:tcW w:w="1080" w:type="dxa"/>
            <w:vMerge/>
            <w:tcBorders>
              <w:top w:val="nil"/>
              <w:left w:val="single" w:sz="4" w:space="0" w:color="auto"/>
              <w:bottom w:val="single" w:sz="4" w:space="0" w:color="000000"/>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4674F0">
        <w:trPr>
          <w:trHeight w:val="329"/>
          <w:jc w:val="center"/>
        </w:trPr>
        <w:tc>
          <w:tcPr>
            <w:tcW w:w="1080" w:type="dxa"/>
            <w:vMerge/>
            <w:tcBorders>
              <w:top w:val="nil"/>
              <w:left w:val="single" w:sz="4" w:space="0" w:color="auto"/>
              <w:bottom w:val="single" w:sz="4" w:space="0" w:color="000000"/>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ind w:firstLineChars="400" w:firstLine="800"/>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696" w:type="dxa"/>
            <w:tcBorders>
              <w:top w:val="nil"/>
              <w:left w:val="nil"/>
              <w:bottom w:val="single" w:sz="4" w:space="0" w:color="auto"/>
              <w:right w:val="single" w:sz="4" w:space="0" w:color="auto"/>
            </w:tcBorders>
            <w:noWrap/>
            <w:vAlign w:val="center"/>
          </w:tcPr>
          <w:p w:rsidR="004674F0" w:rsidRDefault="004674F0">
            <w:pPr>
              <w:widowControl/>
              <w:spacing w:line="260" w:lineRule="exact"/>
              <w:jc w:val="center"/>
              <w:rPr>
                <w:rFonts w:ascii="仿宋_GB2312" w:eastAsia="仿宋_GB2312" w:hAnsi="仿宋_GB2312" w:cs="仿宋_GB2312"/>
                <w:color w:val="000000"/>
                <w:sz w:val="20"/>
                <w:szCs w:val="20"/>
              </w:rPr>
            </w:pPr>
          </w:p>
        </w:tc>
        <w:tc>
          <w:tcPr>
            <w:tcW w:w="668" w:type="dxa"/>
            <w:tcBorders>
              <w:top w:val="nil"/>
              <w:left w:val="nil"/>
              <w:bottom w:val="single" w:sz="4" w:space="0" w:color="auto"/>
              <w:right w:val="single" w:sz="4" w:space="0" w:color="auto"/>
            </w:tcBorders>
            <w:noWrap/>
            <w:vAlign w:val="center"/>
          </w:tcPr>
          <w:p w:rsidR="004674F0" w:rsidRDefault="004674F0">
            <w:pPr>
              <w:widowControl/>
              <w:spacing w:line="260" w:lineRule="exact"/>
              <w:jc w:val="center"/>
              <w:rPr>
                <w:rFonts w:ascii="仿宋_GB2312" w:eastAsia="仿宋_GB2312" w:hAnsi="仿宋_GB2312" w:cs="仿宋_GB2312"/>
                <w:color w:val="000000"/>
                <w:sz w:val="20"/>
                <w:szCs w:val="20"/>
              </w:rPr>
            </w:pPr>
          </w:p>
        </w:tc>
        <w:tc>
          <w:tcPr>
            <w:tcW w:w="1704" w:type="dxa"/>
            <w:tcBorders>
              <w:top w:val="nil"/>
              <w:left w:val="nil"/>
              <w:bottom w:val="single" w:sz="4" w:space="0" w:color="auto"/>
              <w:right w:val="single" w:sz="4" w:space="0" w:color="auto"/>
            </w:tcBorders>
            <w:noWrap/>
            <w:vAlign w:val="center"/>
          </w:tcPr>
          <w:p w:rsidR="004674F0" w:rsidRDefault="004674F0">
            <w:pPr>
              <w:widowControl/>
              <w:spacing w:line="260" w:lineRule="exact"/>
              <w:jc w:val="center"/>
              <w:rPr>
                <w:rFonts w:ascii="仿宋_GB2312" w:eastAsia="仿宋_GB2312" w:hAnsi="仿宋_GB2312" w:cs="仿宋_GB2312"/>
                <w:color w:val="000000"/>
                <w:sz w:val="20"/>
                <w:szCs w:val="20"/>
              </w:rPr>
            </w:pPr>
          </w:p>
        </w:tc>
      </w:tr>
      <w:tr w:rsidR="004674F0">
        <w:trPr>
          <w:jc w:val="center"/>
        </w:trPr>
        <w:tc>
          <w:tcPr>
            <w:tcW w:w="1080" w:type="dxa"/>
            <w:vMerge/>
            <w:tcBorders>
              <w:top w:val="nil"/>
              <w:left w:val="single" w:sz="4" w:space="0" w:color="auto"/>
              <w:bottom w:val="single" w:sz="4" w:space="0" w:color="000000"/>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4674F0" w:rsidRDefault="00C9465E">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674F0">
        <w:trPr>
          <w:jc w:val="center"/>
        </w:trPr>
        <w:tc>
          <w:tcPr>
            <w:tcW w:w="1080" w:type="dxa"/>
            <w:vMerge/>
            <w:tcBorders>
              <w:top w:val="nil"/>
              <w:left w:val="single" w:sz="4" w:space="0" w:color="auto"/>
              <w:bottom w:val="single" w:sz="4" w:space="0" w:color="000000"/>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4674F0" w:rsidRDefault="00C9465E">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674F0">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086" w:type="dxa"/>
            <w:gridSpan w:val="4"/>
            <w:tcBorders>
              <w:top w:val="single" w:sz="4" w:space="0" w:color="auto"/>
              <w:left w:val="nil"/>
              <w:bottom w:val="single" w:sz="4" w:space="0" w:color="auto"/>
              <w:right w:val="single" w:sz="4" w:space="0" w:color="000000"/>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72" w:type="dxa"/>
            <w:gridSpan w:val="4"/>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4674F0">
        <w:trPr>
          <w:jc w:val="center"/>
        </w:trPr>
        <w:tc>
          <w:tcPr>
            <w:tcW w:w="1080" w:type="dxa"/>
            <w:vMerge/>
            <w:tcBorders>
              <w:top w:val="nil"/>
              <w:left w:val="single" w:sz="4" w:space="0" w:color="auto"/>
              <w:bottom w:val="single" w:sz="4" w:space="0" w:color="000000"/>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5086" w:type="dxa"/>
            <w:gridSpan w:val="4"/>
            <w:tcBorders>
              <w:top w:val="single" w:sz="4" w:space="0" w:color="auto"/>
              <w:left w:val="nil"/>
              <w:bottom w:val="single" w:sz="4" w:space="0" w:color="auto"/>
              <w:right w:val="single" w:sz="4" w:space="0" w:color="000000"/>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1、组织本区域0-6岁残疾儿童的摸底调查工作。</w:t>
            </w:r>
          </w:p>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2、对符合条件的对象进行免费康复训练服务。</w:t>
            </w:r>
          </w:p>
          <w:p w:rsidR="004674F0" w:rsidRDefault="004674F0">
            <w:pPr>
              <w:widowControl/>
              <w:spacing w:line="260" w:lineRule="exact"/>
              <w:jc w:val="left"/>
              <w:rPr>
                <w:rFonts w:ascii="仿宋_GB2312" w:eastAsia="仿宋_GB2312" w:hAnsi="仿宋_GB2312" w:cs="仿宋_GB2312"/>
                <w:color w:val="000000"/>
                <w:sz w:val="20"/>
                <w:szCs w:val="20"/>
              </w:rPr>
            </w:pPr>
          </w:p>
        </w:tc>
        <w:tc>
          <w:tcPr>
            <w:tcW w:w="4172" w:type="dxa"/>
            <w:gridSpan w:val="4"/>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1、组织本区域0-6岁残疾儿童的摸底调查工作。</w:t>
            </w:r>
          </w:p>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2、对符合条件的对象进行免费康复训练服务。</w:t>
            </w:r>
          </w:p>
          <w:p w:rsidR="004674F0" w:rsidRDefault="004674F0">
            <w:pPr>
              <w:widowControl/>
              <w:spacing w:line="260" w:lineRule="exact"/>
              <w:jc w:val="left"/>
              <w:rPr>
                <w:rFonts w:ascii="仿宋_GB2312" w:eastAsia="仿宋_GB2312" w:hAnsi="仿宋_GB2312" w:cs="仿宋_GB2312"/>
                <w:color w:val="000000"/>
                <w:sz w:val="20"/>
                <w:szCs w:val="20"/>
              </w:rPr>
            </w:pPr>
          </w:p>
        </w:tc>
      </w:tr>
      <w:tr w:rsidR="004674F0">
        <w:trPr>
          <w:jc w:val="center"/>
        </w:trPr>
        <w:tc>
          <w:tcPr>
            <w:tcW w:w="1080" w:type="dxa"/>
            <w:vMerge w:val="restart"/>
            <w:tcBorders>
              <w:top w:val="nil"/>
              <w:left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4674F0" w:rsidRDefault="00C9465E">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915"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245"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4674F0">
        <w:trPr>
          <w:trHeight w:val="626"/>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4674F0" w:rsidRDefault="004674F0">
            <w:pPr>
              <w:widowControl/>
              <w:spacing w:line="260" w:lineRule="exact"/>
              <w:jc w:val="center"/>
              <w:rPr>
                <w:rFonts w:ascii="仿宋_GB2312" w:eastAsia="仿宋_GB2312" w:hAnsi="仿宋_GB2312" w:cs="仿宋_GB2312"/>
                <w:color w:val="000000"/>
                <w:sz w:val="20"/>
                <w:szCs w:val="20"/>
              </w:rPr>
            </w:pP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245"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符合条件的0-6周岁儿童康复救助人数</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67</w:t>
            </w:r>
          </w:p>
        </w:tc>
        <w:tc>
          <w:tcPr>
            <w:tcW w:w="1104"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65</w:t>
            </w:r>
          </w:p>
        </w:tc>
        <w:tc>
          <w:tcPr>
            <w:tcW w:w="696"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471"/>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有需求的残疾儿童接受基本康复服务的比例</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100</w:t>
            </w:r>
            <w:r>
              <w:rPr>
                <w:rFonts w:ascii="仿宋_GB2312" w:eastAsia="仿宋_GB2312" w:hAnsi="仿宋_GB2312" w:cs="仿宋_GB2312" w:hint="eastAsia"/>
                <w:color w:val="000000"/>
                <w:sz w:val="20"/>
                <w:szCs w:val="20"/>
              </w:rPr>
              <w:t>%</w:t>
            </w:r>
          </w:p>
        </w:tc>
        <w:tc>
          <w:tcPr>
            <w:tcW w:w="1104"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4674F0" w:rsidRDefault="00E04060">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E04060">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widowControl/>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1091" w:type="dxa"/>
            <w:tcBorders>
              <w:top w:val="nil"/>
              <w:left w:val="nil"/>
              <w:bottom w:val="single" w:sz="4" w:space="0" w:color="auto"/>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1104" w:type="dxa"/>
            <w:tcBorders>
              <w:top w:val="nil"/>
              <w:left w:val="nil"/>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color w:val="000000"/>
                <w:sz w:val="20"/>
                <w:szCs w:val="20"/>
              </w:rPr>
            </w:pPr>
          </w:p>
        </w:tc>
        <w:tc>
          <w:tcPr>
            <w:tcW w:w="696" w:type="dxa"/>
            <w:tcBorders>
              <w:top w:val="nil"/>
              <w:left w:val="nil"/>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color w:val="000000"/>
                <w:sz w:val="20"/>
                <w:szCs w:val="20"/>
              </w:rPr>
            </w:pPr>
          </w:p>
        </w:tc>
        <w:tc>
          <w:tcPr>
            <w:tcW w:w="668" w:type="dxa"/>
            <w:tcBorders>
              <w:top w:val="nil"/>
              <w:left w:val="nil"/>
              <w:bottom w:val="single" w:sz="4" w:space="0" w:color="auto"/>
              <w:right w:val="single" w:sz="4" w:space="0" w:color="auto"/>
            </w:tcBorders>
            <w:noWrap/>
            <w:vAlign w:val="center"/>
          </w:tcPr>
          <w:p w:rsidR="004674F0" w:rsidRDefault="004674F0">
            <w:pPr>
              <w:spacing w:line="240" w:lineRule="exact"/>
              <w:jc w:val="center"/>
              <w:rPr>
                <w:rFonts w:ascii="仿宋_GB2312" w:eastAsia="仿宋_GB2312" w:hAnsi="仿宋_GB2312" w:cs="仿宋_GB2312"/>
                <w:color w:val="000000"/>
                <w:sz w:val="20"/>
                <w:szCs w:val="20"/>
              </w:rPr>
            </w:pP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康复项目完成率</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康复知识的普及率</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康复训练项目完成时间</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202</w:t>
            </w:r>
            <w:r>
              <w:rPr>
                <w:rFonts w:ascii="仿宋_GB2312" w:eastAsia="仿宋_GB2312" w:hAnsi="仿宋_GB2312" w:cs="仿宋_GB2312" w:hint="eastAsia"/>
                <w:color w:val="000000"/>
                <w:sz w:val="20"/>
                <w:szCs w:val="20"/>
              </w:rPr>
              <w:t>3</w:t>
            </w:r>
            <w:r>
              <w:rPr>
                <w:rFonts w:ascii="仿宋_GB2312" w:eastAsia="仿宋_GB2312" w:hAnsi="仿宋_GB2312" w:cs="仿宋_GB2312"/>
                <w:color w:val="000000"/>
                <w:sz w:val="20"/>
                <w:szCs w:val="20"/>
              </w:rPr>
              <w:t>年12月底前</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工作完成及时性</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594"/>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835"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财政资金支出</w:t>
            </w:r>
          </w:p>
        </w:tc>
        <w:tc>
          <w:tcPr>
            <w:tcW w:w="1091"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≤70万元</w:t>
            </w:r>
          </w:p>
        </w:tc>
        <w:tc>
          <w:tcPr>
            <w:tcW w:w="1104"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70万元</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4674F0" w:rsidRDefault="004674F0">
            <w:pPr>
              <w:widowControl/>
              <w:spacing w:line="260" w:lineRule="exact"/>
              <w:jc w:val="left"/>
              <w:rPr>
                <w:rFonts w:ascii="仿宋_GB2312" w:eastAsia="仿宋_GB2312" w:hAnsi="仿宋_GB2312" w:cs="仿宋_GB2312"/>
                <w:color w:val="000000"/>
                <w:sz w:val="20"/>
                <w:szCs w:val="20"/>
              </w:rPr>
            </w:pPr>
          </w:p>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45"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835"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实现0-6周岁儿童应救尽救，减轻残疾人家庭负担</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w:t>
            </w:r>
          </w:p>
        </w:tc>
        <w:tc>
          <w:tcPr>
            <w:tcW w:w="1104"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nil"/>
              <w:right w:val="single" w:sz="4" w:space="0" w:color="auto"/>
            </w:tcBorders>
            <w:noWrap/>
            <w:vAlign w:val="center"/>
          </w:tcPr>
          <w:p w:rsidR="004674F0" w:rsidRDefault="00C9465E">
            <w:pPr>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社会效益</w:t>
            </w:r>
          </w:p>
        </w:tc>
        <w:tc>
          <w:tcPr>
            <w:tcW w:w="1835"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残疾儿童康复有效率</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w:t>
            </w:r>
          </w:p>
        </w:tc>
        <w:tc>
          <w:tcPr>
            <w:tcW w:w="1104"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4674F0" w:rsidRDefault="00C9465E">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835"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0-6周岁残疾儿童生活环境状况</w:t>
            </w:r>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改善</w:t>
            </w:r>
          </w:p>
        </w:tc>
        <w:tc>
          <w:tcPr>
            <w:tcW w:w="1104"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显著改善</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widowControl/>
              <w:spacing w:line="260" w:lineRule="exact"/>
              <w:jc w:val="center"/>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widowControl/>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835"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残疾人生活水平及融入社会情况</w:t>
            </w:r>
          </w:p>
        </w:tc>
        <w:tc>
          <w:tcPr>
            <w:tcW w:w="1091"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w:t>
            </w:r>
          </w:p>
        </w:tc>
        <w:tc>
          <w:tcPr>
            <w:tcW w:w="1104"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696"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68"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single" w:sz="4" w:space="0" w:color="auto"/>
              <w:left w:val="single" w:sz="4" w:space="0" w:color="auto"/>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jc w:val="center"/>
        </w:trPr>
        <w:tc>
          <w:tcPr>
            <w:tcW w:w="1080" w:type="dxa"/>
            <w:vMerge/>
            <w:tcBorders>
              <w:left w:val="single" w:sz="4" w:space="0" w:color="auto"/>
              <w:right w:val="single" w:sz="4" w:space="0" w:color="auto"/>
            </w:tcBorders>
            <w:noWrap/>
            <w:vAlign w:val="center"/>
          </w:tcPr>
          <w:p w:rsidR="004674F0" w:rsidRDefault="004674F0">
            <w:pPr>
              <w:spacing w:line="260" w:lineRule="exact"/>
              <w:jc w:val="left"/>
              <w:rPr>
                <w:rFonts w:ascii="仿宋_GB2312" w:eastAsia="仿宋_GB2312" w:hAnsi="仿宋_GB2312" w:cs="仿宋_GB2312"/>
                <w:color w:val="000000"/>
                <w:sz w:val="20"/>
                <w:szCs w:val="20"/>
              </w:rPr>
            </w:pPr>
          </w:p>
        </w:tc>
        <w:tc>
          <w:tcPr>
            <w:tcW w:w="915" w:type="dxa"/>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245" w:type="dxa"/>
            <w:tcBorders>
              <w:top w:val="single" w:sz="4" w:space="0" w:color="auto"/>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835"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残疾儿童被康复训练救助后的满意度</w:t>
            </w:r>
            <w:proofErr w:type="gramStart"/>
            <w:r>
              <w:rPr>
                <w:rFonts w:ascii="仿宋_GB2312" w:eastAsia="仿宋_GB2312" w:hAnsi="仿宋_GB2312" w:cs="仿宋_GB2312" w:hint="eastAsia"/>
                <w:color w:val="000000"/>
                <w:sz w:val="20"/>
                <w:szCs w:val="20"/>
              </w:rPr>
              <w:t>度</w:t>
            </w:r>
            <w:proofErr w:type="gramEnd"/>
          </w:p>
        </w:tc>
        <w:tc>
          <w:tcPr>
            <w:tcW w:w="1091"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1104" w:type="dxa"/>
            <w:tcBorders>
              <w:top w:val="nil"/>
              <w:left w:val="nil"/>
              <w:bottom w:val="single" w:sz="4" w:space="0" w:color="auto"/>
              <w:right w:val="single" w:sz="4" w:space="0" w:color="auto"/>
            </w:tcBorders>
            <w:noWrap/>
            <w:vAlign w:val="center"/>
          </w:tcPr>
          <w:p w:rsidR="004674F0" w:rsidRDefault="00C9465E">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4674F0">
        <w:trPr>
          <w:trHeight w:val="638"/>
          <w:jc w:val="center"/>
        </w:trPr>
        <w:tc>
          <w:tcPr>
            <w:tcW w:w="7270" w:type="dxa"/>
            <w:gridSpan w:val="6"/>
            <w:tcBorders>
              <w:top w:val="single" w:sz="4" w:space="0" w:color="auto"/>
              <w:left w:val="single" w:sz="4" w:space="0" w:color="auto"/>
              <w:bottom w:val="single" w:sz="4" w:space="0" w:color="auto"/>
              <w:right w:val="single" w:sz="4" w:space="0" w:color="000000"/>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96"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68" w:type="dxa"/>
            <w:tcBorders>
              <w:top w:val="nil"/>
              <w:left w:val="nil"/>
              <w:bottom w:val="single" w:sz="4" w:space="0" w:color="auto"/>
              <w:right w:val="single" w:sz="4" w:space="0" w:color="auto"/>
            </w:tcBorders>
            <w:noWrap/>
            <w:vAlign w:val="center"/>
          </w:tcPr>
          <w:p w:rsidR="004674F0" w:rsidRDefault="00C9465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704" w:type="dxa"/>
            <w:tcBorders>
              <w:top w:val="nil"/>
              <w:left w:val="nil"/>
              <w:bottom w:val="single" w:sz="4" w:space="0" w:color="auto"/>
              <w:right w:val="single" w:sz="4" w:space="0" w:color="auto"/>
            </w:tcBorders>
            <w:noWrap/>
            <w:vAlign w:val="center"/>
          </w:tcPr>
          <w:p w:rsidR="004674F0" w:rsidRDefault="00C9465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4674F0" w:rsidRDefault="004674F0">
      <w:pPr>
        <w:rPr>
          <w:rFonts w:ascii="Times New Roman" w:eastAsia="仿宋_GB2312" w:hAnsi="Times New Roman"/>
          <w:sz w:val="22"/>
          <w:szCs w:val="22"/>
        </w:rPr>
      </w:pPr>
    </w:p>
    <w:p w:rsidR="004674F0" w:rsidRDefault="00C9465E" w:rsidP="001A6995">
      <w:pPr>
        <w:spacing w:beforeLines="50" w:afterLines="50"/>
        <w:jc w:val="center"/>
        <w:rPr>
          <w:rFonts w:ascii="Times New Roman" w:eastAsia="仿宋_GB2312" w:hAnsi="Times New Roman" w:hint="eastAsia"/>
          <w:sz w:val="22"/>
          <w:szCs w:val="22"/>
        </w:rPr>
      </w:pPr>
      <w:r>
        <w:rPr>
          <w:rFonts w:ascii="Times New Roman" w:eastAsia="仿宋_GB2312" w:hAnsi="Times New Roman"/>
          <w:sz w:val="22"/>
          <w:szCs w:val="22"/>
        </w:rPr>
        <w:lastRenderedPageBreak/>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hint="eastAsia"/>
          <w:sz w:val="22"/>
          <w:szCs w:val="22"/>
        </w:rPr>
        <w:t xml:space="preserve">  </w:t>
      </w:r>
    </w:p>
    <w:p w:rsidR="001A6995" w:rsidRDefault="001A6995" w:rsidP="001A6995">
      <w:pPr>
        <w:pStyle w:val="2"/>
        <w:ind w:left="560" w:firstLine="560"/>
        <w:rPr>
          <w:rFonts w:hint="eastAsia"/>
        </w:rPr>
      </w:pPr>
    </w:p>
    <w:p w:rsidR="001A6995" w:rsidRDefault="001A6995" w:rsidP="001A6995">
      <w:pPr>
        <w:widowControl/>
        <w:spacing w:line="600" w:lineRule="exact"/>
        <w:ind w:firstLineChars="400" w:firstLine="1440"/>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10398" w:type="dxa"/>
        <w:jc w:val="center"/>
        <w:tblLook w:val="04A0"/>
      </w:tblPr>
      <w:tblGrid>
        <w:gridCol w:w="1080"/>
        <w:gridCol w:w="915"/>
        <w:gridCol w:w="1245"/>
        <w:gridCol w:w="1835"/>
        <w:gridCol w:w="1091"/>
        <w:gridCol w:w="1104"/>
        <w:gridCol w:w="696"/>
        <w:gridCol w:w="728"/>
        <w:gridCol w:w="1704"/>
      </w:tblGrid>
      <w:tr w:rsidR="001A6995" w:rsidTr="001A6995">
        <w:trPr>
          <w:trHeight w:val="36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9318" w:type="dxa"/>
            <w:gridSpan w:val="8"/>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残疾人</w:t>
            </w:r>
            <w:proofErr w:type="gramStart"/>
            <w:r>
              <w:rPr>
                <w:rFonts w:ascii="仿宋_GB2312" w:eastAsia="仿宋_GB2312" w:hAnsi="仿宋_GB2312" w:cs="仿宋_GB2312" w:hint="eastAsia"/>
                <w:color w:val="000000"/>
                <w:sz w:val="20"/>
                <w:szCs w:val="20"/>
              </w:rPr>
              <w:t xml:space="preserve">专项　　</w:t>
            </w:r>
            <w:proofErr w:type="gramEnd"/>
          </w:p>
        </w:tc>
      </w:tr>
      <w:tr w:rsidR="001A6995" w:rsidTr="001A6995">
        <w:trPr>
          <w:trHeight w:val="384"/>
          <w:jc w:val="center"/>
        </w:trPr>
        <w:tc>
          <w:tcPr>
            <w:tcW w:w="1080" w:type="dxa"/>
            <w:tcBorders>
              <w:top w:val="nil"/>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5086" w:type="dxa"/>
            <w:gridSpan w:val="4"/>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财政局</w:t>
            </w:r>
          </w:p>
        </w:tc>
        <w:tc>
          <w:tcPr>
            <w:tcW w:w="1104" w:type="dxa"/>
            <w:tcBorders>
              <w:top w:val="single" w:sz="4" w:space="0" w:color="auto"/>
              <w:left w:val="nil"/>
              <w:bottom w:val="single" w:sz="4" w:space="0" w:color="auto"/>
              <w:right w:val="single" w:sz="4" w:space="0" w:color="000000"/>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28" w:type="dxa"/>
            <w:gridSpan w:val="3"/>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残疾人联合会</w:t>
            </w:r>
          </w:p>
        </w:tc>
      </w:tr>
      <w:tr w:rsidR="001A6995" w:rsidTr="001A6995">
        <w:trPr>
          <w:trHeight w:val="657"/>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04" w:type="dxa"/>
            <w:tcBorders>
              <w:top w:val="nil"/>
              <w:left w:val="nil"/>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A6995" w:rsidRDefault="001A6995" w:rsidP="00D20884">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696" w:type="dxa"/>
            <w:tcBorders>
              <w:top w:val="nil"/>
              <w:left w:val="nil"/>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728" w:type="dxa"/>
            <w:tcBorders>
              <w:top w:val="nil"/>
              <w:left w:val="nil"/>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704" w:type="dxa"/>
            <w:tcBorders>
              <w:top w:val="nil"/>
              <w:left w:val="nil"/>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A6995" w:rsidTr="001A6995">
        <w:trPr>
          <w:trHeight w:val="288"/>
          <w:jc w:val="center"/>
        </w:trPr>
        <w:tc>
          <w:tcPr>
            <w:tcW w:w="1080" w:type="dxa"/>
            <w:vMerge/>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173.5</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173.5</w:t>
            </w: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145.17</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r>
      <w:tr w:rsidR="001A6995" w:rsidTr="001A6995">
        <w:trPr>
          <w:trHeight w:val="329"/>
          <w:jc w:val="center"/>
        </w:trPr>
        <w:tc>
          <w:tcPr>
            <w:tcW w:w="1080" w:type="dxa"/>
            <w:vMerge/>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173.5</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173.5</w:t>
            </w: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145.17</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r>
      <w:tr w:rsidR="001A6995" w:rsidTr="001A6995">
        <w:trPr>
          <w:jc w:val="center"/>
        </w:trPr>
        <w:tc>
          <w:tcPr>
            <w:tcW w:w="1080" w:type="dxa"/>
            <w:vMerge/>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A6995" w:rsidRDefault="001A6995" w:rsidP="00D20884">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A6995" w:rsidTr="001A6995">
        <w:trPr>
          <w:jc w:val="center"/>
        </w:trPr>
        <w:tc>
          <w:tcPr>
            <w:tcW w:w="1080" w:type="dxa"/>
            <w:vMerge/>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A6995" w:rsidRDefault="001A6995" w:rsidP="00D20884">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A6995" w:rsidTr="001A6995">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086" w:type="dxa"/>
            <w:gridSpan w:val="4"/>
            <w:tcBorders>
              <w:top w:val="single" w:sz="4" w:space="0" w:color="auto"/>
              <w:left w:val="nil"/>
              <w:bottom w:val="single" w:sz="4" w:space="0" w:color="auto"/>
              <w:right w:val="single" w:sz="4" w:space="0" w:color="000000"/>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32" w:type="dxa"/>
            <w:gridSpan w:val="4"/>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A6995" w:rsidTr="001A6995">
        <w:trPr>
          <w:jc w:val="center"/>
        </w:trPr>
        <w:tc>
          <w:tcPr>
            <w:tcW w:w="1080" w:type="dxa"/>
            <w:vMerge/>
            <w:tcBorders>
              <w:top w:val="nil"/>
              <w:left w:val="single" w:sz="4" w:space="0" w:color="auto"/>
              <w:bottom w:val="single" w:sz="4" w:space="0" w:color="000000"/>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5086" w:type="dxa"/>
            <w:gridSpan w:val="4"/>
            <w:tcBorders>
              <w:top w:val="single" w:sz="4" w:space="0" w:color="auto"/>
              <w:left w:val="nil"/>
              <w:bottom w:val="single" w:sz="4" w:space="0" w:color="auto"/>
              <w:right w:val="single" w:sz="4" w:space="0" w:color="000000"/>
            </w:tcBorders>
            <w:noWrap/>
            <w:vAlign w:val="center"/>
          </w:tcPr>
          <w:p w:rsidR="00F07246" w:rsidRPr="00F07246" w:rsidRDefault="00F07246" w:rsidP="00F07246">
            <w:pPr>
              <w:widowControl/>
              <w:spacing w:line="260" w:lineRule="exact"/>
              <w:jc w:val="left"/>
              <w:rPr>
                <w:rFonts w:ascii="仿宋_GB2312" w:eastAsia="仿宋_GB2312" w:hAnsi="仿宋_GB2312" w:cs="仿宋_GB2312"/>
                <w:color w:val="000000"/>
                <w:sz w:val="20"/>
                <w:szCs w:val="20"/>
              </w:rPr>
            </w:pPr>
            <w:r w:rsidRPr="00F07246">
              <w:rPr>
                <w:rFonts w:ascii="仿宋_GB2312" w:eastAsia="仿宋_GB2312" w:hAnsi="仿宋_GB2312" w:cs="仿宋_GB2312"/>
                <w:color w:val="000000"/>
                <w:sz w:val="20"/>
                <w:szCs w:val="20"/>
              </w:rPr>
              <w:t>1、扎实做好残疾人社会保障工作：一、完成残疾人重度残疾人养老保险；3-4级残疾人医疗保险及残疾人意外伤害保险工作；二、并积极抓好残疾人学生及贫困残疾人家庭子女学生资助工作。为38人次高中生以上阶段残疾人学生、贫困残疾人家庭子女按标准发放助学补助并新增安排21名残疾人就业。</w:t>
            </w:r>
          </w:p>
          <w:p w:rsidR="001A6995" w:rsidRDefault="00F07246" w:rsidP="00F07246">
            <w:pPr>
              <w:widowControl/>
              <w:spacing w:line="260" w:lineRule="exact"/>
              <w:jc w:val="left"/>
              <w:rPr>
                <w:rFonts w:ascii="仿宋_GB2312" w:eastAsia="仿宋_GB2312" w:hAnsi="仿宋_GB2312" w:cs="仿宋_GB2312"/>
                <w:color w:val="000000"/>
                <w:sz w:val="20"/>
                <w:szCs w:val="20"/>
              </w:rPr>
            </w:pPr>
            <w:r w:rsidRPr="00F07246">
              <w:rPr>
                <w:rFonts w:ascii="仿宋_GB2312" w:eastAsia="仿宋_GB2312" w:hAnsi="仿宋_GB2312" w:cs="仿宋_GB2312"/>
                <w:color w:val="000000"/>
                <w:sz w:val="20"/>
                <w:szCs w:val="20"/>
              </w:rPr>
              <w:t>2、切实抓好重点“民生实事”残疾人无障碍改造工作，制定了工作实施方案，确定70户贫困家庭实施无障碍设施改造，切实为残疾人排忧解难，全区没有越级上访、</w:t>
            </w:r>
            <w:proofErr w:type="gramStart"/>
            <w:r w:rsidRPr="00F07246">
              <w:rPr>
                <w:rFonts w:ascii="仿宋_GB2312" w:eastAsia="仿宋_GB2312" w:hAnsi="仿宋_GB2312" w:cs="仿宋_GB2312"/>
                <w:color w:val="000000"/>
                <w:sz w:val="20"/>
                <w:szCs w:val="20"/>
              </w:rPr>
              <w:t>缠访和</w:t>
            </w:r>
            <w:proofErr w:type="gramEnd"/>
            <w:r w:rsidRPr="00F07246">
              <w:rPr>
                <w:rFonts w:ascii="仿宋_GB2312" w:eastAsia="仿宋_GB2312" w:hAnsi="仿宋_GB2312" w:cs="仿宋_GB2312"/>
                <w:color w:val="000000"/>
                <w:sz w:val="20"/>
                <w:szCs w:val="20"/>
              </w:rPr>
              <w:t>集体上访的现象发生，确保残疾人工作的稳定和谐。</w:t>
            </w:r>
          </w:p>
        </w:tc>
        <w:tc>
          <w:tcPr>
            <w:tcW w:w="4232" w:type="dxa"/>
            <w:gridSpan w:val="4"/>
            <w:tcBorders>
              <w:top w:val="single" w:sz="4" w:space="0" w:color="auto"/>
              <w:left w:val="nil"/>
              <w:bottom w:val="single" w:sz="4" w:space="0" w:color="auto"/>
              <w:right w:val="single" w:sz="4" w:space="0" w:color="auto"/>
            </w:tcBorders>
            <w:noWrap/>
            <w:vAlign w:val="center"/>
          </w:tcPr>
          <w:p w:rsidR="001A6995" w:rsidRDefault="00F07246" w:rsidP="00D20884">
            <w:pPr>
              <w:widowControl/>
              <w:spacing w:line="260" w:lineRule="exact"/>
              <w:jc w:val="left"/>
              <w:rPr>
                <w:rFonts w:ascii="仿宋_GB2312" w:eastAsia="仿宋_GB2312" w:hAnsi="仿宋_GB2312" w:cs="仿宋_GB2312"/>
                <w:color w:val="000000"/>
                <w:sz w:val="20"/>
                <w:szCs w:val="20"/>
              </w:rPr>
            </w:pPr>
            <w:r w:rsidRPr="00F07246">
              <w:rPr>
                <w:rFonts w:ascii="仿宋_GB2312" w:eastAsia="仿宋_GB2312" w:hAnsi="仿宋_GB2312" w:cs="仿宋_GB2312"/>
                <w:color w:val="000000"/>
                <w:sz w:val="20"/>
                <w:szCs w:val="20"/>
              </w:rPr>
              <w:t>1、超额完成两项省重点民生实事。2、多举措落实残疾人创业就业工作。积极拓宽残疾人就业渠道。3.落实</w:t>
            </w:r>
            <w:proofErr w:type="gramStart"/>
            <w:r w:rsidRPr="00F07246">
              <w:rPr>
                <w:rFonts w:ascii="仿宋_GB2312" w:eastAsia="仿宋_GB2312" w:hAnsi="仿宋_GB2312" w:cs="仿宋_GB2312"/>
                <w:color w:val="000000"/>
                <w:sz w:val="20"/>
                <w:szCs w:val="20"/>
              </w:rPr>
              <w:t>落细各项惠残</w:t>
            </w:r>
            <w:proofErr w:type="gramEnd"/>
            <w:r w:rsidRPr="00F07246">
              <w:rPr>
                <w:rFonts w:ascii="仿宋_GB2312" w:eastAsia="仿宋_GB2312" w:hAnsi="仿宋_GB2312" w:cs="仿宋_GB2312"/>
                <w:color w:val="000000"/>
                <w:sz w:val="20"/>
                <w:szCs w:val="20"/>
              </w:rPr>
              <w:t>政策。认真落实残疾人</w:t>
            </w:r>
            <w:proofErr w:type="gramStart"/>
            <w:r w:rsidRPr="00F07246">
              <w:rPr>
                <w:rFonts w:ascii="仿宋_GB2312" w:eastAsia="仿宋_GB2312" w:hAnsi="仿宋_GB2312" w:cs="仿宋_GB2312"/>
                <w:color w:val="000000"/>
                <w:sz w:val="20"/>
                <w:szCs w:val="20"/>
              </w:rPr>
              <w:t>医</w:t>
            </w:r>
            <w:proofErr w:type="gramEnd"/>
            <w:r w:rsidRPr="00F07246">
              <w:rPr>
                <w:rFonts w:ascii="仿宋_GB2312" w:eastAsia="仿宋_GB2312" w:hAnsi="仿宋_GB2312" w:cs="仿宋_GB2312"/>
                <w:color w:val="000000"/>
                <w:sz w:val="20"/>
                <w:szCs w:val="20"/>
              </w:rPr>
              <w:t>保和养老保险代缴工作4.扎实开展残疾人维权服务。认真办好残疾人证。5.持续巩固拓展残疾人脱贫成果与乡村振兴有效衔接工作。6.积极广泛宣传，营造浓厚助残氛围。</w:t>
            </w:r>
          </w:p>
        </w:tc>
      </w:tr>
      <w:tr w:rsidR="001A6995" w:rsidTr="001A6995">
        <w:trPr>
          <w:trHeight w:val="574"/>
          <w:jc w:val="center"/>
        </w:trPr>
        <w:tc>
          <w:tcPr>
            <w:tcW w:w="1080" w:type="dxa"/>
            <w:vMerge w:val="restart"/>
            <w:tcBorders>
              <w:top w:val="nil"/>
              <w:left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A6995" w:rsidRDefault="001A6995" w:rsidP="00D20884">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91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24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A6995" w:rsidTr="008F7D72">
        <w:trPr>
          <w:trHeight w:val="626"/>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val="restart"/>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A6995" w:rsidRDefault="001A6995" w:rsidP="00D20884">
            <w:pPr>
              <w:widowControl/>
              <w:spacing w:line="260" w:lineRule="exact"/>
              <w:jc w:val="center"/>
              <w:rPr>
                <w:rFonts w:ascii="仿宋_GB2312" w:eastAsia="仿宋_GB2312" w:hAnsi="仿宋_GB2312" w:cs="仿宋_GB2312"/>
                <w:color w:val="000000"/>
                <w:sz w:val="20"/>
                <w:szCs w:val="20"/>
              </w:rPr>
            </w:pP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245" w:type="dxa"/>
            <w:vMerge w:val="restart"/>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835" w:type="dxa"/>
            <w:tcBorders>
              <w:top w:val="nil"/>
              <w:left w:val="nil"/>
              <w:bottom w:val="single" w:sz="4" w:space="0" w:color="auto"/>
              <w:right w:val="single" w:sz="4" w:space="0" w:color="auto"/>
            </w:tcBorders>
            <w:noWrap/>
            <w:vAlign w:val="bottom"/>
          </w:tcPr>
          <w:p w:rsidR="001A6995" w:rsidRPr="001A6995" w:rsidRDefault="001A6995" w:rsidP="001A6995">
            <w:pPr>
              <w:widowControl/>
              <w:spacing w:line="260" w:lineRule="exact"/>
              <w:jc w:val="left"/>
              <w:divId w:val="1123187446"/>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受训各类残疾儿童人数</w:t>
            </w:r>
          </w:p>
        </w:tc>
        <w:tc>
          <w:tcPr>
            <w:tcW w:w="1091" w:type="dxa"/>
            <w:tcBorders>
              <w:top w:val="nil"/>
              <w:left w:val="nil"/>
              <w:bottom w:val="single" w:sz="4" w:space="0" w:color="auto"/>
              <w:right w:val="single" w:sz="4" w:space="0" w:color="auto"/>
            </w:tcBorders>
            <w:noWrap/>
            <w:vAlign w:val="bottom"/>
          </w:tcPr>
          <w:p w:rsidR="001A6995" w:rsidRPr="001A6995" w:rsidRDefault="001A6995">
            <w:pPr>
              <w:divId w:val="1386444136"/>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≥98%</w:t>
            </w:r>
          </w:p>
        </w:tc>
        <w:tc>
          <w:tcPr>
            <w:tcW w:w="1104" w:type="dxa"/>
            <w:tcBorders>
              <w:top w:val="nil"/>
              <w:left w:val="nil"/>
              <w:bottom w:val="single" w:sz="4" w:space="0" w:color="auto"/>
              <w:right w:val="single" w:sz="4" w:space="0" w:color="auto"/>
            </w:tcBorders>
            <w:noWrap/>
            <w:vAlign w:val="bottom"/>
          </w:tcPr>
          <w:p w:rsidR="001A6995" w:rsidRPr="001A6995" w:rsidRDefault="001A6995">
            <w:pP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≥98%</w:t>
            </w:r>
          </w:p>
        </w:tc>
        <w:tc>
          <w:tcPr>
            <w:tcW w:w="696" w:type="dxa"/>
            <w:tcBorders>
              <w:top w:val="nil"/>
              <w:left w:val="nil"/>
              <w:bottom w:val="single" w:sz="4" w:space="0" w:color="auto"/>
              <w:right w:val="single" w:sz="4" w:space="0" w:color="auto"/>
            </w:tcBorders>
            <w:noWrap/>
            <w:vAlign w:val="bottom"/>
          </w:tcPr>
          <w:p w:rsidR="001A6995" w:rsidRDefault="001A6995">
            <w:pPr>
              <w:jc w:val="center"/>
              <w:divId w:val="1394892336"/>
              <w:rPr>
                <w:rFonts w:ascii="仿宋_GB2312" w:eastAsia="仿宋_GB2312" w:hAnsi="宋体" w:cs="宋体"/>
                <w:color w:val="000000"/>
                <w:sz w:val="20"/>
                <w:szCs w:val="20"/>
              </w:rPr>
            </w:pPr>
            <w:r>
              <w:rPr>
                <w:rFonts w:ascii="仿宋_GB2312" w:eastAsia="仿宋_GB2312" w:hint="eastAsia"/>
                <w:color w:val="000000"/>
                <w:sz w:val="20"/>
                <w:szCs w:val="20"/>
              </w:rPr>
              <w:t>10</w:t>
            </w:r>
          </w:p>
        </w:tc>
        <w:tc>
          <w:tcPr>
            <w:tcW w:w="728" w:type="dxa"/>
            <w:tcBorders>
              <w:top w:val="nil"/>
              <w:left w:val="nil"/>
              <w:bottom w:val="single" w:sz="4" w:space="0" w:color="auto"/>
              <w:right w:val="single" w:sz="4" w:space="0" w:color="auto"/>
            </w:tcBorders>
            <w:noWrap/>
            <w:vAlign w:val="bottom"/>
          </w:tcPr>
          <w:p w:rsidR="001A6995" w:rsidRDefault="001A6995">
            <w:pPr>
              <w:jc w:val="center"/>
              <w:divId w:val="1968317056"/>
              <w:rPr>
                <w:rFonts w:ascii="仿宋_GB2312" w:eastAsia="仿宋_GB2312" w:hAnsi="宋体" w:cs="宋体"/>
                <w:color w:val="000000"/>
                <w:sz w:val="20"/>
                <w:szCs w:val="20"/>
              </w:rPr>
            </w:pPr>
            <w:r>
              <w:rPr>
                <w:rFonts w:ascii="仿宋_GB2312" w:eastAsia="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E304A5">
        <w:trPr>
          <w:trHeight w:val="471"/>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bottom"/>
          </w:tcPr>
          <w:p w:rsidR="001A6995" w:rsidRPr="001A6995" w:rsidRDefault="001A6995" w:rsidP="001A6995">
            <w:pPr>
              <w:widowControl/>
              <w:spacing w:line="260" w:lineRule="exact"/>
              <w:jc w:val="left"/>
              <w:divId w:val="1937133515"/>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完成贫困残疾人家庭无障碍改造户数</w:t>
            </w:r>
          </w:p>
        </w:tc>
        <w:tc>
          <w:tcPr>
            <w:tcW w:w="1091" w:type="dxa"/>
            <w:tcBorders>
              <w:top w:val="nil"/>
              <w:left w:val="nil"/>
              <w:bottom w:val="single" w:sz="4" w:space="0" w:color="auto"/>
              <w:right w:val="single" w:sz="4" w:space="0" w:color="auto"/>
            </w:tcBorders>
            <w:noWrap/>
            <w:vAlign w:val="center"/>
          </w:tcPr>
          <w:p w:rsidR="001A6995" w:rsidRDefault="001A6995" w:rsidP="001A699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1104" w:type="dxa"/>
            <w:tcBorders>
              <w:top w:val="nil"/>
              <w:left w:val="nil"/>
              <w:bottom w:val="single" w:sz="4" w:space="0" w:color="auto"/>
              <w:right w:val="single" w:sz="4" w:space="0" w:color="auto"/>
            </w:tcBorders>
            <w:noWrap/>
            <w:vAlign w:val="center"/>
          </w:tcPr>
          <w:p w:rsidR="001A6995" w:rsidRDefault="001A6995" w:rsidP="001A699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70</w:t>
            </w:r>
          </w:p>
        </w:tc>
        <w:tc>
          <w:tcPr>
            <w:tcW w:w="696"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8"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80724E">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bottom"/>
          </w:tcPr>
          <w:p w:rsidR="001A6995" w:rsidRPr="001A6995" w:rsidRDefault="001A6995" w:rsidP="001A6995">
            <w:pPr>
              <w:widowControl/>
              <w:spacing w:line="260" w:lineRule="exact"/>
              <w:jc w:val="left"/>
              <w:divId w:val="1217888021"/>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残疾人职业技能培训，残疾人就业服务，提供残疾人居家托养服务</w:t>
            </w:r>
          </w:p>
        </w:tc>
        <w:tc>
          <w:tcPr>
            <w:tcW w:w="1091" w:type="dxa"/>
            <w:tcBorders>
              <w:top w:val="nil"/>
              <w:left w:val="nil"/>
              <w:bottom w:val="single" w:sz="4" w:space="0" w:color="auto"/>
              <w:right w:val="single" w:sz="4" w:space="0" w:color="auto"/>
            </w:tcBorders>
            <w:noWrap/>
            <w:vAlign w:val="bottom"/>
          </w:tcPr>
          <w:p w:rsidR="001A6995" w:rsidRDefault="001A6995">
            <w:pPr>
              <w:divId w:val="789010126"/>
              <w:rPr>
                <w:rFonts w:ascii="仿宋_GB2312" w:eastAsia="仿宋_GB2312" w:hAnsi="宋体" w:cs="宋体"/>
                <w:color w:val="000000"/>
                <w:sz w:val="20"/>
                <w:szCs w:val="20"/>
              </w:rPr>
            </w:pPr>
            <w:r>
              <w:rPr>
                <w:rFonts w:ascii="仿宋_GB2312" w:eastAsia="仿宋_GB2312" w:hint="eastAsia"/>
                <w:color w:val="000000"/>
                <w:sz w:val="20"/>
                <w:szCs w:val="20"/>
              </w:rPr>
              <w:t>150人</w:t>
            </w:r>
          </w:p>
        </w:tc>
        <w:tc>
          <w:tcPr>
            <w:tcW w:w="1104"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196</w:t>
            </w:r>
          </w:p>
        </w:tc>
        <w:tc>
          <w:tcPr>
            <w:tcW w:w="696"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5</w:t>
            </w:r>
          </w:p>
        </w:tc>
        <w:tc>
          <w:tcPr>
            <w:tcW w:w="728"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047DA6">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val="restart"/>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835"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采集持证残疾人基本服务状况和需求信息的完成</w:t>
            </w:r>
          </w:p>
        </w:tc>
        <w:tc>
          <w:tcPr>
            <w:tcW w:w="1091"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≥95%</w:t>
            </w:r>
          </w:p>
        </w:tc>
        <w:tc>
          <w:tcPr>
            <w:tcW w:w="1104"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≥95%</w:t>
            </w:r>
          </w:p>
        </w:tc>
        <w:tc>
          <w:tcPr>
            <w:tcW w:w="696"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5</w:t>
            </w:r>
          </w:p>
        </w:tc>
        <w:tc>
          <w:tcPr>
            <w:tcW w:w="728"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047DA6">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完成贫困残疾人家庭无障碍改造率</w:t>
            </w:r>
          </w:p>
        </w:tc>
        <w:tc>
          <w:tcPr>
            <w:tcW w:w="1091"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100%</w:t>
            </w:r>
          </w:p>
        </w:tc>
        <w:tc>
          <w:tcPr>
            <w:tcW w:w="1104"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5</w:t>
            </w:r>
          </w:p>
        </w:tc>
        <w:tc>
          <w:tcPr>
            <w:tcW w:w="728"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A6995">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val="restart"/>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A6995">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工作完成及时性</w:t>
            </w:r>
          </w:p>
        </w:tc>
        <w:tc>
          <w:tcPr>
            <w:tcW w:w="1091"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92393">
        <w:trPr>
          <w:trHeight w:val="594"/>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val="restart"/>
            <w:tcBorders>
              <w:top w:val="single" w:sz="4" w:space="0" w:color="auto"/>
              <w:left w:val="single" w:sz="4" w:space="0" w:color="auto"/>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成本指标</w:t>
            </w:r>
          </w:p>
        </w:tc>
        <w:tc>
          <w:tcPr>
            <w:tcW w:w="1835"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财政资金支出</w:t>
            </w:r>
          </w:p>
        </w:tc>
        <w:tc>
          <w:tcPr>
            <w:tcW w:w="1091"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≤173.5万元</w:t>
            </w:r>
          </w:p>
        </w:tc>
        <w:tc>
          <w:tcPr>
            <w:tcW w:w="1104"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145.17</w:t>
            </w:r>
          </w:p>
        </w:tc>
        <w:tc>
          <w:tcPr>
            <w:tcW w:w="696"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10</w:t>
            </w:r>
          </w:p>
        </w:tc>
        <w:tc>
          <w:tcPr>
            <w:tcW w:w="728" w:type="dxa"/>
            <w:tcBorders>
              <w:top w:val="nil"/>
              <w:left w:val="nil"/>
              <w:bottom w:val="single" w:sz="4" w:space="0" w:color="auto"/>
              <w:right w:val="single" w:sz="4" w:space="0" w:color="auto"/>
            </w:tcBorders>
            <w:noWrap/>
            <w:vAlign w:val="bottom"/>
          </w:tcPr>
          <w:p w:rsidR="001A6995" w:rsidRPr="001A6995" w:rsidRDefault="001A6995" w:rsidP="001A6995">
            <w:pPr>
              <w:spacing w:line="240" w:lineRule="exact"/>
              <w:jc w:val="center"/>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9</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hint="eastAsia"/>
                <w:color w:val="000000"/>
                <w:sz w:val="20"/>
                <w:szCs w:val="20"/>
              </w:rPr>
            </w:pPr>
          </w:p>
        </w:tc>
      </w:tr>
      <w:tr w:rsidR="001A6995" w:rsidTr="00ED72A9">
        <w:trPr>
          <w:trHeight w:val="594"/>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vMerge/>
            <w:tcBorders>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1835" w:type="dxa"/>
            <w:tcBorders>
              <w:top w:val="nil"/>
              <w:left w:val="nil"/>
              <w:bottom w:val="single" w:sz="4" w:space="0" w:color="auto"/>
              <w:right w:val="single" w:sz="4" w:space="0" w:color="auto"/>
            </w:tcBorders>
            <w:noWrap/>
            <w:vAlign w:val="center"/>
          </w:tcPr>
          <w:p w:rsidR="001A6995" w:rsidRPr="001A6995" w:rsidRDefault="001A6995" w:rsidP="001A6995">
            <w:pPr>
              <w:spacing w:line="240" w:lineRule="exact"/>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大学生残疾学生和贫困家庭大学生子女的资助标准</w:t>
            </w:r>
          </w:p>
        </w:tc>
        <w:tc>
          <w:tcPr>
            <w:tcW w:w="1091" w:type="dxa"/>
            <w:tcBorders>
              <w:top w:val="nil"/>
              <w:left w:val="nil"/>
              <w:bottom w:val="single" w:sz="4" w:space="0" w:color="auto"/>
              <w:right w:val="single" w:sz="4" w:space="0" w:color="auto"/>
            </w:tcBorders>
            <w:noWrap/>
            <w:vAlign w:val="center"/>
          </w:tcPr>
          <w:p w:rsidR="001A6995" w:rsidRPr="001A6995" w:rsidRDefault="001A6995" w:rsidP="001A6995">
            <w:pPr>
              <w:spacing w:line="240" w:lineRule="exact"/>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t xml:space="preserve"> </w:t>
            </w:r>
            <w:r w:rsidRPr="001A6995">
              <w:rPr>
                <w:rFonts w:ascii="仿宋_GB2312" w:eastAsia="仿宋_GB2312" w:hAnsi="仿宋_GB2312" w:cs="仿宋_GB2312" w:hint="eastAsia"/>
                <w:color w:val="000000"/>
                <w:sz w:val="20"/>
                <w:szCs w:val="20"/>
              </w:rPr>
              <w:br/>
              <w:t>残疾学生专科4000元/人，本</w:t>
            </w:r>
            <w:r w:rsidRPr="001A6995">
              <w:rPr>
                <w:rFonts w:ascii="仿宋_GB2312" w:eastAsia="仿宋_GB2312" w:hAnsi="仿宋_GB2312" w:cs="仿宋_GB2312" w:hint="eastAsia"/>
                <w:color w:val="000000"/>
                <w:sz w:val="20"/>
                <w:szCs w:val="20"/>
              </w:rPr>
              <w:lastRenderedPageBreak/>
              <w:t>科5000元/人，硕士及</w:t>
            </w:r>
            <w:proofErr w:type="gramStart"/>
            <w:r w:rsidRPr="001A6995">
              <w:rPr>
                <w:rFonts w:ascii="仿宋_GB2312" w:eastAsia="仿宋_GB2312" w:hAnsi="仿宋_GB2312" w:cs="仿宋_GB2312" w:hint="eastAsia"/>
                <w:color w:val="000000"/>
                <w:sz w:val="20"/>
                <w:szCs w:val="20"/>
              </w:rPr>
              <w:t>以上导次</w:t>
            </w:r>
            <w:proofErr w:type="gramEnd"/>
            <w:r w:rsidRPr="001A6995">
              <w:rPr>
                <w:rFonts w:ascii="仿宋_GB2312" w:eastAsia="仿宋_GB2312" w:hAnsi="仿宋_GB2312" w:cs="仿宋_GB2312" w:hint="eastAsia"/>
                <w:color w:val="000000"/>
                <w:sz w:val="20"/>
                <w:szCs w:val="20"/>
              </w:rPr>
              <w:t>学生6000元/人，贫困残疾人家庭大学生3000</w:t>
            </w:r>
            <w:r w:rsidRPr="001A6995">
              <w:rPr>
                <w:rFonts w:ascii="仿宋_GB2312" w:eastAsia="仿宋_GB2312" w:hAnsi="仿宋_GB2312" w:cs="仿宋_GB2312" w:hint="eastAsia"/>
                <w:color w:val="000000"/>
                <w:sz w:val="20"/>
                <w:szCs w:val="20"/>
              </w:rPr>
              <w:br/>
              <w:t xml:space="preserve">　</w:t>
            </w:r>
            <w:r w:rsidRPr="001A6995">
              <w:rPr>
                <w:rFonts w:ascii="仿宋_GB2312" w:eastAsia="仿宋_GB2312" w:hAnsi="仿宋_GB2312" w:cs="仿宋_GB2312" w:hint="eastAsia"/>
                <w:color w:val="000000"/>
                <w:sz w:val="20"/>
                <w:szCs w:val="20"/>
              </w:rPr>
              <w:br/>
              <w:t xml:space="preserve">　</w:t>
            </w:r>
          </w:p>
        </w:tc>
        <w:tc>
          <w:tcPr>
            <w:tcW w:w="1104" w:type="dxa"/>
            <w:tcBorders>
              <w:top w:val="nil"/>
              <w:left w:val="nil"/>
              <w:bottom w:val="single" w:sz="4" w:space="0" w:color="auto"/>
              <w:right w:val="single" w:sz="4" w:space="0" w:color="auto"/>
            </w:tcBorders>
            <w:noWrap/>
            <w:vAlign w:val="center"/>
          </w:tcPr>
          <w:p w:rsidR="001A6995" w:rsidRPr="001A6995" w:rsidRDefault="001A6995" w:rsidP="001A6995">
            <w:pPr>
              <w:spacing w:line="240" w:lineRule="exact"/>
              <w:rPr>
                <w:rFonts w:ascii="仿宋_GB2312" w:eastAsia="仿宋_GB2312" w:hAnsi="仿宋_GB2312" w:cs="仿宋_GB2312"/>
                <w:color w:val="000000"/>
                <w:sz w:val="20"/>
                <w:szCs w:val="20"/>
              </w:rPr>
            </w:pPr>
            <w:r w:rsidRPr="001A6995">
              <w:rPr>
                <w:rFonts w:ascii="仿宋_GB2312" w:eastAsia="仿宋_GB2312" w:hAnsi="仿宋_GB2312" w:cs="仿宋_GB2312" w:hint="eastAsia"/>
                <w:color w:val="000000"/>
                <w:sz w:val="20"/>
                <w:szCs w:val="20"/>
              </w:rPr>
              <w:lastRenderedPageBreak/>
              <w:t>100%</w:t>
            </w:r>
          </w:p>
        </w:tc>
        <w:tc>
          <w:tcPr>
            <w:tcW w:w="696" w:type="dxa"/>
            <w:tcBorders>
              <w:top w:val="nil"/>
              <w:left w:val="nil"/>
              <w:bottom w:val="single" w:sz="4" w:space="0" w:color="auto"/>
              <w:right w:val="single" w:sz="4" w:space="0" w:color="auto"/>
            </w:tcBorders>
            <w:noWrap/>
            <w:vAlign w:val="center"/>
          </w:tcPr>
          <w:p w:rsidR="001A6995" w:rsidRPr="001A6995" w:rsidRDefault="00451729" w:rsidP="001A6995">
            <w:pPr>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8" w:type="dxa"/>
            <w:tcBorders>
              <w:top w:val="nil"/>
              <w:left w:val="nil"/>
              <w:bottom w:val="single" w:sz="4" w:space="0" w:color="auto"/>
              <w:right w:val="single" w:sz="4" w:space="0" w:color="auto"/>
            </w:tcBorders>
            <w:noWrap/>
            <w:vAlign w:val="center"/>
          </w:tcPr>
          <w:p w:rsidR="001A6995" w:rsidRPr="001A6995" w:rsidRDefault="00451729" w:rsidP="001A6995">
            <w:pPr>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495FF8">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val="restart"/>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A6995" w:rsidRDefault="001A6995" w:rsidP="00D20884">
            <w:pPr>
              <w:widowControl/>
              <w:spacing w:line="260" w:lineRule="exact"/>
              <w:jc w:val="left"/>
              <w:rPr>
                <w:rFonts w:ascii="仿宋_GB2312" w:eastAsia="仿宋_GB2312" w:hAnsi="仿宋_GB2312" w:cs="仿宋_GB2312"/>
                <w:color w:val="000000"/>
                <w:sz w:val="20"/>
                <w:szCs w:val="20"/>
              </w:rPr>
            </w:pPr>
          </w:p>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45"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A6995" w:rsidRDefault="001A6995" w:rsidP="00D20884">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835" w:type="dxa"/>
            <w:tcBorders>
              <w:top w:val="nil"/>
              <w:left w:val="nil"/>
              <w:bottom w:val="single" w:sz="4" w:space="0" w:color="auto"/>
              <w:right w:val="single" w:sz="4" w:space="0" w:color="auto"/>
            </w:tcBorders>
            <w:noWrap/>
            <w:vAlign w:val="bottom"/>
          </w:tcPr>
          <w:p w:rsidR="001A6995" w:rsidRDefault="001A6995" w:rsidP="001A6995">
            <w:pPr>
              <w:spacing w:line="240" w:lineRule="exact"/>
              <w:rPr>
                <w:rFonts w:ascii="仿宋_GB2312" w:eastAsia="仿宋_GB2312" w:hAnsi="宋体" w:cs="宋体"/>
                <w:color w:val="000000"/>
                <w:sz w:val="20"/>
                <w:szCs w:val="20"/>
              </w:rPr>
            </w:pPr>
            <w:r>
              <w:rPr>
                <w:rFonts w:ascii="仿宋_GB2312" w:eastAsia="仿宋_GB2312" w:hint="eastAsia"/>
                <w:color w:val="000000"/>
                <w:sz w:val="20"/>
                <w:szCs w:val="20"/>
              </w:rPr>
              <w:t>农村残疾人就业产业增收</w:t>
            </w:r>
          </w:p>
        </w:tc>
        <w:tc>
          <w:tcPr>
            <w:tcW w:w="1091" w:type="dxa"/>
            <w:tcBorders>
              <w:top w:val="nil"/>
              <w:left w:val="nil"/>
              <w:bottom w:val="single" w:sz="4" w:space="0" w:color="auto"/>
              <w:right w:val="single" w:sz="4" w:space="0" w:color="auto"/>
            </w:tcBorders>
            <w:noWrap/>
            <w:vAlign w:val="bottom"/>
          </w:tcPr>
          <w:p w:rsidR="001A6995" w:rsidRDefault="001A6995" w:rsidP="001A6995">
            <w:pPr>
              <w:spacing w:line="240" w:lineRule="exact"/>
              <w:jc w:val="center"/>
              <w:rPr>
                <w:rFonts w:ascii="仿宋_GB2312" w:eastAsia="仿宋_GB2312" w:hAnsi="宋体" w:cs="宋体"/>
                <w:color w:val="000000"/>
                <w:sz w:val="20"/>
                <w:szCs w:val="20"/>
              </w:rPr>
            </w:pPr>
            <w:r>
              <w:rPr>
                <w:rFonts w:ascii="仿宋_GB2312" w:eastAsia="仿宋_GB2312" w:hint="eastAsia"/>
                <w:color w:val="000000"/>
                <w:sz w:val="20"/>
                <w:szCs w:val="20"/>
              </w:rPr>
              <w:t>21人</w:t>
            </w:r>
          </w:p>
        </w:tc>
        <w:tc>
          <w:tcPr>
            <w:tcW w:w="1104"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20</w:t>
            </w:r>
          </w:p>
        </w:tc>
        <w:tc>
          <w:tcPr>
            <w:tcW w:w="696"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10</w:t>
            </w:r>
          </w:p>
        </w:tc>
        <w:tc>
          <w:tcPr>
            <w:tcW w:w="728"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9</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495FF8">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nil"/>
              <w:right w:val="single" w:sz="4" w:space="0" w:color="auto"/>
            </w:tcBorders>
            <w:noWrap/>
            <w:vAlign w:val="center"/>
          </w:tcPr>
          <w:p w:rsidR="001A6995" w:rsidRDefault="001A6995" w:rsidP="00D20884">
            <w:pPr>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社会效益</w:t>
            </w:r>
          </w:p>
        </w:tc>
        <w:tc>
          <w:tcPr>
            <w:tcW w:w="1835" w:type="dxa"/>
            <w:tcBorders>
              <w:top w:val="nil"/>
              <w:left w:val="nil"/>
              <w:bottom w:val="single" w:sz="4" w:space="0" w:color="auto"/>
              <w:right w:val="single" w:sz="4" w:space="0" w:color="auto"/>
            </w:tcBorders>
            <w:noWrap/>
            <w:vAlign w:val="bottom"/>
          </w:tcPr>
          <w:p w:rsidR="001A6995" w:rsidRDefault="001A6995" w:rsidP="001A6995">
            <w:pPr>
              <w:spacing w:line="240" w:lineRule="exact"/>
              <w:rPr>
                <w:rFonts w:ascii="仿宋_GB2312" w:eastAsia="仿宋_GB2312" w:hAnsi="宋体" w:cs="宋体"/>
                <w:color w:val="000000"/>
                <w:sz w:val="20"/>
                <w:szCs w:val="20"/>
              </w:rPr>
            </w:pPr>
            <w:r>
              <w:rPr>
                <w:rFonts w:ascii="仿宋_GB2312" w:eastAsia="仿宋_GB2312" w:hint="eastAsia"/>
                <w:color w:val="000000"/>
                <w:sz w:val="20"/>
                <w:szCs w:val="20"/>
              </w:rPr>
              <w:t>采集持证残疾人基本服务状况和需求信息的完成</w:t>
            </w:r>
          </w:p>
        </w:tc>
        <w:tc>
          <w:tcPr>
            <w:tcW w:w="1091" w:type="dxa"/>
            <w:tcBorders>
              <w:top w:val="nil"/>
              <w:left w:val="nil"/>
              <w:bottom w:val="single" w:sz="4" w:space="0" w:color="auto"/>
              <w:right w:val="single" w:sz="4" w:space="0" w:color="auto"/>
            </w:tcBorders>
            <w:noWrap/>
            <w:vAlign w:val="bottom"/>
          </w:tcPr>
          <w:p w:rsidR="001A6995" w:rsidRDefault="001A6995" w:rsidP="001A6995">
            <w:pPr>
              <w:spacing w:line="240" w:lineRule="exact"/>
              <w:jc w:val="center"/>
              <w:rPr>
                <w:rFonts w:ascii="仿宋_GB2312" w:eastAsia="仿宋_GB2312" w:hAnsi="宋体" w:cs="宋体"/>
                <w:color w:val="000000"/>
                <w:sz w:val="20"/>
                <w:szCs w:val="20"/>
              </w:rPr>
            </w:pPr>
            <w:r>
              <w:rPr>
                <w:rFonts w:ascii="仿宋_GB2312" w:eastAsia="仿宋_GB2312" w:hint="eastAsia"/>
                <w:color w:val="000000"/>
                <w:sz w:val="20"/>
                <w:szCs w:val="20"/>
              </w:rPr>
              <w:t>≥90%</w:t>
            </w:r>
          </w:p>
        </w:tc>
        <w:tc>
          <w:tcPr>
            <w:tcW w:w="1104"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 xml:space="preserve">≥90%　</w:t>
            </w:r>
          </w:p>
        </w:tc>
        <w:tc>
          <w:tcPr>
            <w:tcW w:w="696"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10</w:t>
            </w:r>
          </w:p>
        </w:tc>
        <w:tc>
          <w:tcPr>
            <w:tcW w:w="728" w:type="dxa"/>
            <w:tcBorders>
              <w:top w:val="nil"/>
              <w:left w:val="nil"/>
              <w:bottom w:val="single" w:sz="4" w:space="0" w:color="auto"/>
              <w:right w:val="single" w:sz="4" w:space="0" w:color="auto"/>
            </w:tcBorders>
            <w:noWrap/>
            <w:vAlign w:val="bottom"/>
          </w:tcPr>
          <w:p w:rsidR="001A6995" w:rsidRDefault="001A6995">
            <w:pPr>
              <w:jc w:val="center"/>
              <w:rPr>
                <w:rFonts w:ascii="仿宋_GB2312" w:eastAsia="仿宋_GB2312" w:hAnsi="宋体" w:cs="宋体"/>
                <w:color w:val="000000"/>
                <w:sz w:val="20"/>
                <w:szCs w:val="20"/>
              </w:rPr>
            </w:pPr>
            <w:r>
              <w:rPr>
                <w:rFonts w:ascii="仿宋_GB2312" w:eastAsia="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A6995">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A6995" w:rsidRDefault="001A6995" w:rsidP="00D20884">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835"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p>
        </w:tc>
        <w:tc>
          <w:tcPr>
            <w:tcW w:w="1091"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p>
        </w:tc>
        <w:tc>
          <w:tcPr>
            <w:tcW w:w="1104"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center"/>
              <w:rPr>
                <w:rFonts w:ascii="仿宋_GB2312" w:eastAsia="仿宋_GB2312" w:hAnsi="仿宋_GB2312" w:cs="仿宋_GB2312"/>
                <w:color w:val="000000"/>
                <w:sz w:val="20"/>
                <w:szCs w:val="20"/>
              </w:rPr>
            </w:pP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center"/>
              <w:rPr>
                <w:rFonts w:ascii="仿宋_GB2312" w:eastAsia="仿宋_GB2312" w:hAnsi="仿宋_GB2312" w:cs="仿宋_GB2312"/>
                <w:color w:val="000000"/>
                <w:sz w:val="20"/>
                <w:szCs w:val="20"/>
              </w:rPr>
            </w:pP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A6995">
        <w:trPr>
          <w:jc w:val="center"/>
        </w:trPr>
        <w:tc>
          <w:tcPr>
            <w:tcW w:w="1080" w:type="dxa"/>
            <w:vMerge/>
            <w:tcBorders>
              <w:left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p>
        </w:tc>
        <w:tc>
          <w:tcPr>
            <w:tcW w:w="915" w:type="dxa"/>
            <w:vMerge/>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835"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残疾人生活水平及融入社会情况</w:t>
            </w:r>
          </w:p>
        </w:tc>
        <w:tc>
          <w:tcPr>
            <w:tcW w:w="1091"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w:t>
            </w:r>
          </w:p>
        </w:tc>
        <w:tc>
          <w:tcPr>
            <w:tcW w:w="1104"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有效提升</w:t>
            </w:r>
          </w:p>
        </w:tc>
        <w:tc>
          <w:tcPr>
            <w:tcW w:w="696"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28"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704" w:type="dxa"/>
            <w:tcBorders>
              <w:top w:val="single" w:sz="4" w:space="0" w:color="auto"/>
              <w:left w:val="single" w:sz="4" w:space="0" w:color="auto"/>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A6995">
        <w:trPr>
          <w:jc w:val="center"/>
        </w:trPr>
        <w:tc>
          <w:tcPr>
            <w:tcW w:w="1080" w:type="dxa"/>
            <w:vMerge/>
            <w:tcBorders>
              <w:left w:val="single" w:sz="4" w:space="0" w:color="auto"/>
              <w:right w:val="single" w:sz="4" w:space="0" w:color="auto"/>
            </w:tcBorders>
            <w:noWrap/>
            <w:vAlign w:val="center"/>
          </w:tcPr>
          <w:p w:rsidR="001A6995" w:rsidRDefault="001A6995" w:rsidP="00D20884">
            <w:pPr>
              <w:spacing w:line="260" w:lineRule="exact"/>
              <w:jc w:val="left"/>
              <w:rPr>
                <w:rFonts w:ascii="仿宋_GB2312" w:eastAsia="仿宋_GB2312" w:hAnsi="仿宋_GB2312" w:cs="仿宋_GB2312"/>
                <w:color w:val="000000"/>
                <w:sz w:val="20"/>
                <w:szCs w:val="20"/>
              </w:rPr>
            </w:pPr>
          </w:p>
        </w:tc>
        <w:tc>
          <w:tcPr>
            <w:tcW w:w="915" w:type="dxa"/>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245" w:type="dxa"/>
            <w:tcBorders>
              <w:top w:val="single" w:sz="4" w:space="0" w:color="auto"/>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835"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残疾儿童被康复训练救助后的满意度</w:t>
            </w:r>
            <w:proofErr w:type="gramStart"/>
            <w:r>
              <w:rPr>
                <w:rFonts w:ascii="仿宋_GB2312" w:eastAsia="仿宋_GB2312" w:hAnsi="仿宋_GB2312" w:cs="仿宋_GB2312" w:hint="eastAsia"/>
                <w:color w:val="000000"/>
                <w:sz w:val="20"/>
                <w:szCs w:val="20"/>
              </w:rPr>
              <w:t>度</w:t>
            </w:r>
            <w:proofErr w:type="gramEnd"/>
          </w:p>
        </w:tc>
        <w:tc>
          <w:tcPr>
            <w:tcW w:w="1091"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1104" w:type="dxa"/>
            <w:tcBorders>
              <w:top w:val="nil"/>
              <w:left w:val="nil"/>
              <w:bottom w:val="single" w:sz="4" w:space="0" w:color="auto"/>
              <w:right w:val="single" w:sz="4" w:space="0" w:color="auto"/>
            </w:tcBorders>
            <w:noWrap/>
            <w:vAlign w:val="center"/>
          </w:tcPr>
          <w:p w:rsidR="001A6995" w:rsidRDefault="001A6995" w:rsidP="00D20884">
            <w:pPr>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28"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无偏差</w:t>
            </w:r>
          </w:p>
        </w:tc>
      </w:tr>
      <w:tr w:rsidR="001A6995" w:rsidTr="001A6995">
        <w:trPr>
          <w:trHeight w:val="638"/>
          <w:jc w:val="center"/>
        </w:trPr>
        <w:tc>
          <w:tcPr>
            <w:tcW w:w="7270" w:type="dxa"/>
            <w:gridSpan w:val="6"/>
            <w:tcBorders>
              <w:top w:val="single" w:sz="4" w:space="0" w:color="auto"/>
              <w:left w:val="single" w:sz="4" w:space="0" w:color="auto"/>
              <w:bottom w:val="single" w:sz="4" w:space="0" w:color="auto"/>
              <w:right w:val="single" w:sz="4" w:space="0" w:color="000000"/>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96"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28" w:type="dxa"/>
            <w:tcBorders>
              <w:top w:val="nil"/>
              <w:left w:val="nil"/>
              <w:bottom w:val="single" w:sz="4" w:space="0" w:color="auto"/>
              <w:right w:val="single" w:sz="4" w:space="0" w:color="auto"/>
            </w:tcBorders>
            <w:noWrap/>
            <w:vAlign w:val="center"/>
          </w:tcPr>
          <w:p w:rsidR="001A6995" w:rsidRDefault="00451729" w:rsidP="00D20884">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96</w:t>
            </w:r>
          </w:p>
        </w:tc>
        <w:tc>
          <w:tcPr>
            <w:tcW w:w="1704" w:type="dxa"/>
            <w:tcBorders>
              <w:top w:val="nil"/>
              <w:left w:val="nil"/>
              <w:bottom w:val="single" w:sz="4" w:space="0" w:color="auto"/>
              <w:right w:val="single" w:sz="4" w:space="0" w:color="auto"/>
            </w:tcBorders>
            <w:noWrap/>
            <w:vAlign w:val="center"/>
          </w:tcPr>
          <w:p w:rsidR="001A6995" w:rsidRDefault="001A6995" w:rsidP="00D20884">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A6995" w:rsidRDefault="001A6995" w:rsidP="001A6995">
      <w:pPr>
        <w:rPr>
          <w:rFonts w:ascii="Times New Roman" w:eastAsia="仿宋_GB2312" w:hAnsi="Times New Roman"/>
          <w:sz w:val="22"/>
          <w:szCs w:val="22"/>
        </w:rPr>
      </w:pPr>
    </w:p>
    <w:p w:rsidR="001A6995" w:rsidRDefault="001A6995" w:rsidP="001A6995">
      <w:pPr>
        <w:spacing w:beforeLines="50" w:afterLines="50"/>
        <w:jc w:val="center"/>
        <w:rPr>
          <w:rFonts w:ascii="方正小标宋简体" w:eastAsia="仿宋_GB2312" w:hAnsi="方正小标宋简体" w:cs="方正小标宋简体"/>
          <w:sz w:val="36"/>
          <w:szCs w:val="36"/>
        </w:rPr>
        <w:sectPr w:rsidR="001A6995">
          <w:pgSz w:w="11906" w:h="16838"/>
          <w:pgMar w:top="1440" w:right="1800" w:bottom="1440" w:left="1800" w:header="851" w:footer="992" w:gutter="0"/>
          <w:cols w:space="425"/>
          <w:docGrid w:type="lines" w:linePitch="312"/>
        </w:sect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p>
    <w:p w:rsidR="001A6995" w:rsidRPr="001A6995" w:rsidRDefault="001A6995" w:rsidP="00E85EBD">
      <w:pPr>
        <w:pStyle w:val="2"/>
        <w:ind w:leftChars="0" w:firstLineChars="0" w:firstLine="0"/>
        <w:sectPr w:rsidR="001A6995" w:rsidRPr="001A6995">
          <w:pgSz w:w="11906" w:h="16838"/>
          <w:pgMar w:top="1440" w:right="1800" w:bottom="1440" w:left="1800" w:header="851" w:footer="992" w:gutter="0"/>
          <w:cols w:space="425"/>
          <w:docGrid w:type="lines" w:linePitch="312"/>
        </w:sectPr>
      </w:pPr>
    </w:p>
    <w:p w:rsidR="004674F0" w:rsidRDefault="00C9465E" w:rsidP="00E85EBD">
      <w:pPr>
        <w:spacing w:beforeLines="50" w:afterLines="50"/>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lastRenderedPageBreak/>
        <w:t>部门整体支出</w:t>
      </w:r>
      <w:r>
        <w:rPr>
          <w:rFonts w:ascii="方正小标宋简体" w:eastAsia="方正小标宋简体" w:hAnsi="方正小标宋简体" w:cs="方正小标宋简体" w:hint="eastAsia"/>
          <w:spacing w:val="-6"/>
          <w:sz w:val="36"/>
          <w:szCs w:val="36"/>
        </w:rPr>
        <w:t>绩效自评工</w:t>
      </w:r>
      <w:proofErr w:type="gramStart"/>
      <w:r>
        <w:rPr>
          <w:rFonts w:ascii="方正小标宋简体" w:eastAsia="方正小标宋简体" w:hAnsi="方正小标宋简体" w:cs="方正小标宋简体" w:hint="eastAsia"/>
          <w:spacing w:val="-6"/>
          <w:sz w:val="36"/>
          <w:szCs w:val="36"/>
        </w:rPr>
        <w:t>作考核</w:t>
      </w:r>
      <w:proofErr w:type="gramEnd"/>
      <w:r>
        <w:rPr>
          <w:rFonts w:ascii="方正小标宋简体" w:eastAsia="方正小标宋简体" w:hAnsi="方正小标宋简体" w:cs="方正小标宋简体" w:hint="eastAsia"/>
          <w:spacing w:val="-6"/>
          <w:sz w:val="36"/>
          <w:szCs w:val="36"/>
        </w:rPr>
        <w:t>评分表</w:t>
      </w:r>
    </w:p>
    <w:tbl>
      <w:tblPr>
        <w:tblW w:w="9941" w:type="dxa"/>
        <w:jc w:val="center"/>
        <w:tblLayout w:type="fixed"/>
        <w:tblLook w:val="04A0"/>
      </w:tblPr>
      <w:tblGrid>
        <w:gridCol w:w="745"/>
        <w:gridCol w:w="1174"/>
        <w:gridCol w:w="5000"/>
        <w:gridCol w:w="3022"/>
      </w:tblGrid>
      <w:tr w:rsidR="004674F0">
        <w:trPr>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74"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00"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22"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4674F0">
        <w:trPr>
          <w:jc w:val="center"/>
        </w:trPr>
        <w:tc>
          <w:tcPr>
            <w:tcW w:w="745" w:type="dxa"/>
            <w:vMerge w:val="restart"/>
            <w:tcBorders>
              <w:top w:val="single" w:sz="4" w:space="0" w:color="auto"/>
              <w:left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4674F0" w:rsidRDefault="004674F0">
            <w:pPr>
              <w:spacing w:line="300" w:lineRule="exact"/>
              <w:jc w:val="center"/>
              <w:rPr>
                <w:rFonts w:ascii="Times New Roman" w:eastAsia="仿宋_GB2312" w:hAnsi="Times New Roman"/>
                <w:sz w:val="20"/>
                <w:szCs w:val="20"/>
              </w:rPr>
            </w:pPr>
          </w:p>
          <w:p w:rsidR="004674F0" w:rsidRDefault="00C9465E">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74" w:type="dxa"/>
            <w:tcBorders>
              <w:top w:val="single" w:sz="4" w:space="0" w:color="auto"/>
              <w:left w:val="nil"/>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4674F0" w:rsidRDefault="00C9465E">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4674F0">
        <w:trPr>
          <w:jc w:val="center"/>
        </w:trPr>
        <w:tc>
          <w:tcPr>
            <w:tcW w:w="745" w:type="dxa"/>
            <w:vMerge/>
            <w:tcBorders>
              <w:left w:val="single" w:sz="4" w:space="0" w:color="auto"/>
              <w:bottom w:val="single" w:sz="4" w:space="0" w:color="auto"/>
              <w:right w:val="single" w:sz="4" w:space="0" w:color="auto"/>
            </w:tcBorders>
            <w:noWrap/>
            <w:vAlign w:val="center"/>
          </w:tcPr>
          <w:p w:rsidR="004674F0" w:rsidRDefault="004674F0">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22"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4674F0">
        <w:trPr>
          <w:jc w:val="center"/>
        </w:trPr>
        <w:tc>
          <w:tcPr>
            <w:tcW w:w="745" w:type="dxa"/>
            <w:vMerge w:val="restart"/>
            <w:tcBorders>
              <w:top w:val="single" w:sz="4" w:space="0" w:color="auto"/>
              <w:left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4674F0" w:rsidRDefault="004674F0">
            <w:pPr>
              <w:spacing w:line="300" w:lineRule="exact"/>
              <w:jc w:val="center"/>
              <w:rPr>
                <w:rFonts w:ascii="Times New Roman" w:eastAsia="仿宋_GB2312" w:hAnsi="Times New Roman"/>
                <w:sz w:val="20"/>
                <w:szCs w:val="20"/>
              </w:rPr>
            </w:pP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w:t>
            </w:r>
            <w:proofErr w:type="gramStart"/>
            <w:r>
              <w:rPr>
                <w:rFonts w:ascii="Times New Roman" w:eastAsia="仿宋_GB2312" w:hAnsi="Times New Roman"/>
                <w:sz w:val="20"/>
                <w:szCs w:val="20"/>
              </w:rPr>
              <w:t>各项每</w:t>
            </w:r>
            <w:proofErr w:type="gramEnd"/>
            <w:r>
              <w:rPr>
                <w:rFonts w:ascii="Times New Roman" w:eastAsia="仿宋_GB2312" w:hAnsi="Times New Roman"/>
                <w:sz w:val="20"/>
                <w:szCs w:val="20"/>
              </w:rPr>
              <w:t>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4674F0" w:rsidRDefault="00C9465E">
            <w:pPr>
              <w:numPr>
                <w:ilvl w:val="0"/>
                <w:numId w:val="3"/>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w:t>
            </w:r>
            <w:proofErr w:type="gramStart"/>
            <w:r>
              <w:rPr>
                <w:rFonts w:ascii="Times New Roman" w:eastAsia="仿宋_GB2312" w:hAnsi="Times New Roman"/>
                <w:sz w:val="20"/>
                <w:szCs w:val="20"/>
              </w:rPr>
              <w:t>资</w:t>
            </w:r>
            <w:r>
              <w:rPr>
                <w:rFonts w:ascii="Times New Roman" w:eastAsia="仿宋_GB2312" w:hAnsi="Times New Roman" w:hint="eastAsia"/>
                <w:sz w:val="20"/>
                <w:szCs w:val="20"/>
              </w:rPr>
              <w:t xml:space="preserve"> </w:t>
            </w:r>
            <w:proofErr w:type="gramEnd"/>
            <w:r>
              <w:rPr>
                <w:rFonts w:ascii="Times New Roman" w:eastAsia="仿宋_GB2312" w:hAnsi="Times New Roman"/>
                <w:sz w:val="20"/>
                <w:szCs w:val="20"/>
              </w:rPr>
              <w:t>金情况清单</w:t>
            </w:r>
          </w:p>
          <w:p w:rsidR="004674F0" w:rsidRDefault="00C9465E">
            <w:pPr>
              <w:numPr>
                <w:ilvl w:val="0"/>
                <w:numId w:val="3"/>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4674F0">
        <w:trPr>
          <w:jc w:val="center"/>
        </w:trPr>
        <w:tc>
          <w:tcPr>
            <w:tcW w:w="745" w:type="dxa"/>
            <w:vMerge/>
            <w:tcBorders>
              <w:left w:val="single" w:sz="4" w:space="0" w:color="auto"/>
              <w:bottom w:val="single" w:sz="4" w:space="0" w:color="auto"/>
              <w:right w:val="single" w:sz="4" w:space="0" w:color="auto"/>
            </w:tcBorders>
            <w:noWrap/>
            <w:vAlign w:val="center"/>
          </w:tcPr>
          <w:p w:rsidR="004674F0" w:rsidRDefault="004674F0">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22" w:type="dxa"/>
            <w:gridSpan w:val="2"/>
            <w:tcBorders>
              <w:top w:val="nil"/>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4674F0">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4674F0" w:rsidRDefault="004674F0">
            <w:pPr>
              <w:spacing w:line="300" w:lineRule="exact"/>
              <w:jc w:val="center"/>
              <w:rPr>
                <w:rFonts w:ascii="Times New Roman" w:eastAsia="仿宋_GB2312" w:hAnsi="Times New Roman"/>
                <w:sz w:val="20"/>
                <w:szCs w:val="20"/>
              </w:rPr>
            </w:pP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4674F0" w:rsidRDefault="00C9465E">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4674F0" w:rsidRDefault="00C9465E">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4674F0">
        <w:trPr>
          <w:trHeight w:val="214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4674F0" w:rsidRDefault="00C9465E">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4674F0" w:rsidRDefault="00C9465E">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4674F0" w:rsidRDefault="00C9465E">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4674F0">
        <w:trPr>
          <w:trHeight w:val="11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4674F0" w:rsidRDefault="004674F0">
            <w:pPr>
              <w:jc w:val="center"/>
              <w:rPr>
                <w:rFonts w:ascii="Times New Roman" w:hAnsi="Times New Roman"/>
              </w:rPr>
            </w:pPr>
          </w:p>
          <w:p w:rsidR="004674F0" w:rsidRDefault="00C9465E">
            <w:pPr>
              <w:jc w:val="center"/>
              <w:rPr>
                <w:rFonts w:ascii="Times New Roman" w:eastAsia="仿宋_GB2312" w:hAnsi="Times New Roman"/>
                <w:sz w:val="20"/>
                <w:szCs w:val="20"/>
              </w:rPr>
            </w:pPr>
            <w:r>
              <w:rPr>
                <w:rFonts w:ascii="Times New Roman" w:eastAsia="仿宋_GB2312" w:hAnsi="Times New Roman"/>
                <w:sz w:val="20"/>
                <w:szCs w:val="20"/>
              </w:rPr>
              <w:t>反映问</w:t>
            </w:r>
          </w:p>
          <w:p w:rsidR="004674F0" w:rsidRDefault="00C9465E">
            <w:pPr>
              <w:jc w:val="center"/>
              <w:rPr>
                <w:rFonts w:ascii="Times New Roman" w:eastAsia="仿宋_GB2312" w:hAnsi="Times New Roman"/>
                <w:sz w:val="20"/>
                <w:szCs w:val="20"/>
              </w:rPr>
            </w:pPr>
            <w:r>
              <w:rPr>
                <w:rFonts w:ascii="Times New Roman" w:eastAsia="仿宋_GB2312" w:hAnsi="Times New Roman"/>
                <w:sz w:val="20"/>
                <w:szCs w:val="20"/>
              </w:rPr>
              <w:lastRenderedPageBreak/>
              <w:t>题情况</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4674F0" w:rsidRDefault="00C9465E">
            <w:pPr>
              <w:jc w:val="left"/>
              <w:rPr>
                <w:rFonts w:ascii="Times New Roman" w:eastAsia="仿宋_GB2312" w:hAnsi="Times New Roman"/>
                <w:sz w:val="20"/>
                <w:szCs w:val="20"/>
              </w:rPr>
            </w:pPr>
            <w:r>
              <w:rPr>
                <w:rFonts w:ascii="Times New Roman" w:eastAsia="仿宋_GB2312" w:hAnsi="Times New Roman"/>
                <w:sz w:val="20"/>
                <w:szCs w:val="20"/>
              </w:rPr>
              <w:lastRenderedPageBreak/>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lastRenderedPageBreak/>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4674F0">
        <w:trPr>
          <w:trHeight w:val="62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4674F0" w:rsidRDefault="004674F0">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4674F0" w:rsidRDefault="00C9465E">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4674F0">
        <w:trPr>
          <w:trHeight w:val="495"/>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74" w:type="dxa"/>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sz w:val="20"/>
                <w:szCs w:val="20"/>
              </w:rPr>
              <w:t>分</w:t>
            </w:r>
          </w:p>
        </w:tc>
        <w:tc>
          <w:tcPr>
            <w:tcW w:w="8022" w:type="dxa"/>
            <w:gridSpan w:val="2"/>
            <w:tcBorders>
              <w:top w:val="single" w:sz="4" w:space="0" w:color="auto"/>
              <w:left w:val="single" w:sz="4" w:space="0" w:color="auto"/>
              <w:bottom w:val="single" w:sz="4" w:space="0" w:color="auto"/>
              <w:right w:val="single" w:sz="4" w:space="0" w:color="auto"/>
            </w:tcBorders>
            <w:noWrap/>
            <w:vAlign w:val="center"/>
          </w:tcPr>
          <w:p w:rsidR="004674F0" w:rsidRDefault="00C9465E">
            <w:pPr>
              <w:spacing w:line="300" w:lineRule="exact"/>
              <w:rPr>
                <w:rFonts w:ascii="Times New Roman" w:eastAsia="仿宋_GB2312" w:hAnsi="Times New Roman"/>
                <w:sz w:val="20"/>
                <w:szCs w:val="20"/>
              </w:rPr>
            </w:pPr>
            <w:r>
              <w:rPr>
                <w:rFonts w:ascii="Times New Roman" w:eastAsia="仿宋_GB2312" w:hAnsi="Times New Roman"/>
                <w:sz w:val="20"/>
                <w:szCs w:val="20"/>
              </w:rPr>
              <w:t xml:space="preserve">　</w:t>
            </w:r>
            <w:r>
              <w:rPr>
                <w:rFonts w:ascii="Times New Roman" w:eastAsia="仿宋_GB2312" w:hAnsi="Times New Roman" w:hint="eastAsia"/>
                <w:sz w:val="20"/>
                <w:szCs w:val="20"/>
              </w:rPr>
              <w:t>99</w:t>
            </w:r>
          </w:p>
        </w:tc>
      </w:tr>
    </w:tbl>
    <w:p w:rsidR="004674F0" w:rsidRDefault="004674F0">
      <w:pPr>
        <w:spacing w:line="360" w:lineRule="auto"/>
        <w:rPr>
          <w:rFonts w:ascii="仿宋_GB2312" w:eastAsia="仿宋_GB2312" w:hAnsi="仿宋_GB2312" w:cs="仿宋_GB2312"/>
          <w:sz w:val="32"/>
          <w:szCs w:val="32"/>
        </w:rPr>
      </w:pPr>
    </w:p>
    <w:sectPr w:rsidR="004674F0" w:rsidSect="004674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060" w:rsidRDefault="00E04060" w:rsidP="00C9465E">
      <w:r>
        <w:separator/>
      </w:r>
    </w:p>
  </w:endnote>
  <w:endnote w:type="continuationSeparator" w:id="1">
    <w:p w:rsidR="00E04060" w:rsidRDefault="00E04060" w:rsidP="00C94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060" w:rsidRDefault="00E04060" w:rsidP="00C9465E">
      <w:r>
        <w:separator/>
      </w:r>
    </w:p>
  </w:footnote>
  <w:footnote w:type="continuationSeparator" w:id="1">
    <w:p w:rsidR="00E04060" w:rsidRDefault="00E04060" w:rsidP="00C94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F0232A"/>
    <w:multiLevelType w:val="singleLevel"/>
    <w:tmpl w:val="98F0232A"/>
    <w:lvl w:ilvl="0">
      <w:start w:val="1"/>
      <w:numFmt w:val="chineseCounting"/>
      <w:suff w:val="nothing"/>
      <w:lvlText w:val="%1、"/>
      <w:lvlJc w:val="left"/>
      <w:rPr>
        <w:rFonts w:hint="eastAsia"/>
      </w:rPr>
    </w:lvl>
  </w:abstractNum>
  <w:abstractNum w:abstractNumId="1">
    <w:nsid w:val="5B322F69"/>
    <w:multiLevelType w:val="singleLevel"/>
    <w:tmpl w:val="5B322F69"/>
    <w:lvl w:ilvl="0">
      <w:start w:val="2"/>
      <w:numFmt w:val="chineseCounting"/>
      <w:suff w:val="nothing"/>
      <w:lvlText w:val="（%1）"/>
      <w:lvlJc w:val="left"/>
      <w:rPr>
        <w:rFonts w:hint="eastAsia"/>
      </w:rPr>
    </w:lvl>
  </w:abstractNum>
  <w:abstractNum w:abstractNumId="2">
    <w:nsid w:val="5DDF8822"/>
    <w:multiLevelType w:val="singleLevel"/>
    <w:tmpl w:val="5DDF8822"/>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NmNGQ2ZDdhZDNjNWUyMjRiNDQ1ZThhMzRkNTJiM2QifQ=="/>
  </w:docVars>
  <w:rsids>
    <w:rsidRoot w:val="59886344"/>
    <w:rsid w:val="DFEF884A"/>
    <w:rsid w:val="001A6995"/>
    <w:rsid w:val="0024770B"/>
    <w:rsid w:val="00451729"/>
    <w:rsid w:val="004674F0"/>
    <w:rsid w:val="00AE1753"/>
    <w:rsid w:val="00C9465E"/>
    <w:rsid w:val="00E04060"/>
    <w:rsid w:val="00E85EBD"/>
    <w:rsid w:val="00F05477"/>
    <w:rsid w:val="00F07246"/>
    <w:rsid w:val="00FC3E74"/>
    <w:rsid w:val="03D16945"/>
    <w:rsid w:val="06463617"/>
    <w:rsid w:val="07DC5543"/>
    <w:rsid w:val="0C487BCF"/>
    <w:rsid w:val="0DD8176C"/>
    <w:rsid w:val="0ECE6030"/>
    <w:rsid w:val="0EEA5BFB"/>
    <w:rsid w:val="0EF95E3E"/>
    <w:rsid w:val="115562FA"/>
    <w:rsid w:val="128B6ED6"/>
    <w:rsid w:val="160679E6"/>
    <w:rsid w:val="16504596"/>
    <w:rsid w:val="167F05A4"/>
    <w:rsid w:val="16E42C04"/>
    <w:rsid w:val="17964E76"/>
    <w:rsid w:val="18D45C86"/>
    <w:rsid w:val="1B7316B9"/>
    <w:rsid w:val="1B746F78"/>
    <w:rsid w:val="1CAA5B06"/>
    <w:rsid w:val="1D447609"/>
    <w:rsid w:val="1D502A2B"/>
    <w:rsid w:val="204038CD"/>
    <w:rsid w:val="206A307C"/>
    <w:rsid w:val="24661428"/>
    <w:rsid w:val="26B93247"/>
    <w:rsid w:val="2814347E"/>
    <w:rsid w:val="286B3D31"/>
    <w:rsid w:val="286D5D9C"/>
    <w:rsid w:val="28984A47"/>
    <w:rsid w:val="28E55011"/>
    <w:rsid w:val="2D813799"/>
    <w:rsid w:val="2F1C3757"/>
    <w:rsid w:val="2FFE4C0B"/>
    <w:rsid w:val="340A3386"/>
    <w:rsid w:val="341D24AA"/>
    <w:rsid w:val="34C07900"/>
    <w:rsid w:val="36291DBF"/>
    <w:rsid w:val="36B7714C"/>
    <w:rsid w:val="36F6663C"/>
    <w:rsid w:val="37AD50B5"/>
    <w:rsid w:val="38A00F55"/>
    <w:rsid w:val="38A071A7"/>
    <w:rsid w:val="39C44ADB"/>
    <w:rsid w:val="3AFE01B5"/>
    <w:rsid w:val="3B894261"/>
    <w:rsid w:val="3DE1078C"/>
    <w:rsid w:val="3F165ACD"/>
    <w:rsid w:val="3FFF7CFC"/>
    <w:rsid w:val="44D77AAC"/>
    <w:rsid w:val="44F759DC"/>
    <w:rsid w:val="4A9B332A"/>
    <w:rsid w:val="4AD62B93"/>
    <w:rsid w:val="4C914F7C"/>
    <w:rsid w:val="4E8C71C7"/>
    <w:rsid w:val="50A6684C"/>
    <w:rsid w:val="5189576D"/>
    <w:rsid w:val="51C15D6C"/>
    <w:rsid w:val="543A1E06"/>
    <w:rsid w:val="550A4F62"/>
    <w:rsid w:val="551B6659"/>
    <w:rsid w:val="56C33BDD"/>
    <w:rsid w:val="56D227CA"/>
    <w:rsid w:val="58DB7496"/>
    <w:rsid w:val="59886344"/>
    <w:rsid w:val="5B1E2376"/>
    <w:rsid w:val="5B357F7A"/>
    <w:rsid w:val="5CA807ED"/>
    <w:rsid w:val="5DA033EA"/>
    <w:rsid w:val="61E52D9D"/>
    <w:rsid w:val="666B5E4F"/>
    <w:rsid w:val="68035018"/>
    <w:rsid w:val="6A103A80"/>
    <w:rsid w:val="6B0627A2"/>
    <w:rsid w:val="6D507A23"/>
    <w:rsid w:val="6E9F6FDD"/>
    <w:rsid w:val="6ED63FC5"/>
    <w:rsid w:val="70BF135A"/>
    <w:rsid w:val="718D136F"/>
    <w:rsid w:val="721A7FF4"/>
    <w:rsid w:val="73BA03DE"/>
    <w:rsid w:val="75230457"/>
    <w:rsid w:val="760B4326"/>
    <w:rsid w:val="765C0084"/>
    <w:rsid w:val="76EA7853"/>
    <w:rsid w:val="7703663C"/>
    <w:rsid w:val="78F4461B"/>
    <w:rsid w:val="78F86749"/>
    <w:rsid w:val="79AC5660"/>
    <w:rsid w:val="7C010818"/>
    <w:rsid w:val="7D8B1A1E"/>
    <w:rsid w:val="7F6F58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4674F0"/>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4674F0"/>
    <w:pPr>
      <w:spacing w:before="100" w:beforeAutospacing="1" w:after="0"/>
      <w:ind w:left="0" w:firstLineChars="200" w:firstLine="420"/>
    </w:pPr>
    <w:rPr>
      <w:rFonts w:ascii="Calibri" w:hAnsi="Calibri"/>
    </w:rPr>
  </w:style>
  <w:style w:type="paragraph" w:styleId="a3">
    <w:name w:val="Body Text Indent"/>
    <w:basedOn w:val="a"/>
    <w:autoRedefine/>
    <w:qFormat/>
    <w:rsid w:val="004674F0"/>
    <w:pPr>
      <w:spacing w:after="120"/>
      <w:ind w:leftChars="200" w:left="420"/>
    </w:pPr>
  </w:style>
  <w:style w:type="paragraph" w:styleId="a4">
    <w:name w:val="Normal Indent"/>
    <w:basedOn w:val="a"/>
    <w:autoRedefine/>
    <w:qFormat/>
    <w:rsid w:val="004674F0"/>
    <w:pPr>
      <w:ind w:firstLineChars="200" w:firstLine="420"/>
    </w:pPr>
  </w:style>
  <w:style w:type="paragraph" w:styleId="a5">
    <w:name w:val="Body Text"/>
    <w:basedOn w:val="a"/>
    <w:autoRedefine/>
    <w:semiHidden/>
    <w:qFormat/>
    <w:rsid w:val="004674F0"/>
    <w:rPr>
      <w:rFonts w:eastAsia="仿宋" w:cs="仿宋"/>
      <w:sz w:val="31"/>
      <w:szCs w:val="31"/>
      <w:lang w:eastAsia="en-US"/>
    </w:rPr>
  </w:style>
  <w:style w:type="paragraph" w:customStyle="1" w:styleId="1">
    <w:name w:val="列出段落1"/>
    <w:basedOn w:val="a"/>
    <w:autoRedefine/>
    <w:uiPriority w:val="34"/>
    <w:qFormat/>
    <w:rsid w:val="004674F0"/>
    <w:pPr>
      <w:ind w:firstLineChars="200" w:firstLine="420"/>
    </w:pPr>
  </w:style>
  <w:style w:type="paragraph" w:styleId="a6">
    <w:name w:val="List Paragraph"/>
    <w:basedOn w:val="a"/>
    <w:autoRedefine/>
    <w:uiPriority w:val="99"/>
    <w:qFormat/>
    <w:rsid w:val="004674F0"/>
    <w:pPr>
      <w:ind w:firstLineChars="200" w:firstLine="420"/>
    </w:pPr>
    <w:rPr>
      <w:rFonts w:ascii="Calibri" w:hAnsi="Calibri"/>
      <w:szCs w:val="22"/>
    </w:rPr>
  </w:style>
  <w:style w:type="paragraph" w:customStyle="1" w:styleId="Default">
    <w:name w:val="Default"/>
    <w:basedOn w:val="a"/>
    <w:autoRedefine/>
    <w:qFormat/>
    <w:rsid w:val="004674F0"/>
    <w:pPr>
      <w:autoSpaceDE w:val="0"/>
      <w:autoSpaceDN w:val="0"/>
      <w:jc w:val="left"/>
    </w:pPr>
    <w:rPr>
      <w:rFonts w:ascii="宋体" w:cs="宋体"/>
      <w:color w:val="000000"/>
      <w:sz w:val="24"/>
    </w:rPr>
  </w:style>
  <w:style w:type="paragraph" w:customStyle="1" w:styleId="-1">
    <w:name w:val="正文-公1"/>
    <w:basedOn w:val="a"/>
    <w:autoRedefine/>
    <w:qFormat/>
    <w:rsid w:val="004674F0"/>
    <w:pPr>
      <w:ind w:firstLineChars="200" w:firstLine="200"/>
    </w:pPr>
    <w:rPr>
      <w:color w:val="000000"/>
      <w:szCs w:val="20"/>
    </w:rPr>
  </w:style>
  <w:style w:type="paragraph" w:styleId="a7">
    <w:name w:val="header"/>
    <w:basedOn w:val="a"/>
    <w:link w:val="Char"/>
    <w:rsid w:val="00C94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9465E"/>
    <w:rPr>
      <w:rFonts w:ascii="仿宋" w:hAnsi="仿宋"/>
      <w:sz w:val="18"/>
      <w:szCs w:val="18"/>
    </w:rPr>
  </w:style>
  <w:style w:type="paragraph" w:styleId="a8">
    <w:name w:val="footer"/>
    <w:basedOn w:val="a"/>
    <w:link w:val="Char0"/>
    <w:rsid w:val="00C9465E"/>
    <w:pPr>
      <w:tabs>
        <w:tab w:val="center" w:pos="4153"/>
        <w:tab w:val="right" w:pos="8306"/>
      </w:tabs>
      <w:snapToGrid w:val="0"/>
      <w:jc w:val="left"/>
    </w:pPr>
    <w:rPr>
      <w:sz w:val="18"/>
      <w:szCs w:val="18"/>
    </w:rPr>
  </w:style>
  <w:style w:type="character" w:customStyle="1" w:styleId="Char0">
    <w:name w:val="页脚 Char"/>
    <w:basedOn w:val="a0"/>
    <w:link w:val="a8"/>
    <w:rsid w:val="00C9465E"/>
    <w:rPr>
      <w:rFonts w:ascii="仿宋" w:hAnsi="仿宋"/>
      <w:sz w:val="18"/>
      <w:szCs w:val="18"/>
    </w:rPr>
  </w:style>
</w:styles>
</file>

<file path=word/webSettings.xml><?xml version="1.0" encoding="utf-8"?>
<w:webSettings xmlns:r="http://schemas.openxmlformats.org/officeDocument/2006/relationships" xmlns:w="http://schemas.openxmlformats.org/wordprocessingml/2006/main">
  <w:divs>
    <w:div w:id="97023914">
      <w:marLeft w:val="0"/>
      <w:marRight w:val="0"/>
      <w:marTop w:val="0"/>
      <w:marBottom w:val="0"/>
      <w:divBdr>
        <w:top w:val="none" w:sz="0" w:space="0" w:color="auto"/>
        <w:left w:val="none" w:sz="0" w:space="0" w:color="auto"/>
        <w:bottom w:val="none" w:sz="0" w:space="0" w:color="auto"/>
        <w:right w:val="none" w:sz="0" w:space="0" w:color="auto"/>
      </w:divBdr>
    </w:div>
    <w:div w:id="282736166">
      <w:marLeft w:val="0"/>
      <w:marRight w:val="0"/>
      <w:marTop w:val="0"/>
      <w:marBottom w:val="0"/>
      <w:divBdr>
        <w:top w:val="none" w:sz="0" w:space="0" w:color="auto"/>
        <w:left w:val="none" w:sz="0" w:space="0" w:color="auto"/>
        <w:bottom w:val="none" w:sz="0" w:space="0" w:color="auto"/>
        <w:right w:val="none" w:sz="0" w:space="0" w:color="auto"/>
      </w:divBdr>
      <w:divsChild>
        <w:div w:id="2090272685">
          <w:marLeft w:val="0"/>
          <w:marRight w:val="0"/>
          <w:marTop w:val="0"/>
          <w:marBottom w:val="0"/>
          <w:divBdr>
            <w:top w:val="none" w:sz="0" w:space="0" w:color="auto"/>
            <w:left w:val="none" w:sz="0" w:space="0" w:color="auto"/>
            <w:bottom w:val="none" w:sz="0" w:space="0" w:color="auto"/>
            <w:right w:val="none" w:sz="0" w:space="0" w:color="auto"/>
          </w:divBdr>
          <w:divsChild>
            <w:div w:id="12178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3249">
      <w:marLeft w:val="0"/>
      <w:marRight w:val="0"/>
      <w:marTop w:val="0"/>
      <w:marBottom w:val="0"/>
      <w:divBdr>
        <w:top w:val="none" w:sz="0" w:space="0" w:color="auto"/>
        <w:left w:val="none" w:sz="0" w:space="0" w:color="auto"/>
        <w:bottom w:val="none" w:sz="0" w:space="0" w:color="auto"/>
        <w:right w:val="none" w:sz="0" w:space="0" w:color="auto"/>
      </w:divBdr>
      <w:divsChild>
        <w:div w:id="69887334">
          <w:marLeft w:val="0"/>
          <w:marRight w:val="0"/>
          <w:marTop w:val="0"/>
          <w:marBottom w:val="0"/>
          <w:divBdr>
            <w:top w:val="none" w:sz="0" w:space="0" w:color="auto"/>
            <w:left w:val="none" w:sz="0" w:space="0" w:color="auto"/>
            <w:bottom w:val="none" w:sz="0" w:space="0" w:color="auto"/>
            <w:right w:val="none" w:sz="0" w:space="0" w:color="auto"/>
          </w:divBdr>
          <w:divsChild>
            <w:div w:id="1316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59808">
      <w:marLeft w:val="0"/>
      <w:marRight w:val="0"/>
      <w:marTop w:val="0"/>
      <w:marBottom w:val="0"/>
      <w:divBdr>
        <w:top w:val="none" w:sz="0" w:space="0" w:color="auto"/>
        <w:left w:val="none" w:sz="0" w:space="0" w:color="auto"/>
        <w:bottom w:val="none" w:sz="0" w:space="0" w:color="auto"/>
        <w:right w:val="none" w:sz="0" w:space="0" w:color="auto"/>
      </w:divBdr>
    </w:div>
    <w:div w:id="753823073">
      <w:marLeft w:val="0"/>
      <w:marRight w:val="0"/>
      <w:marTop w:val="0"/>
      <w:marBottom w:val="0"/>
      <w:divBdr>
        <w:top w:val="none" w:sz="0" w:space="0" w:color="auto"/>
        <w:left w:val="none" w:sz="0" w:space="0" w:color="auto"/>
        <w:bottom w:val="none" w:sz="0" w:space="0" w:color="auto"/>
        <w:right w:val="none" w:sz="0" w:space="0" w:color="auto"/>
      </w:divBdr>
    </w:div>
    <w:div w:id="789010126">
      <w:marLeft w:val="0"/>
      <w:marRight w:val="0"/>
      <w:marTop w:val="0"/>
      <w:marBottom w:val="0"/>
      <w:divBdr>
        <w:top w:val="none" w:sz="0" w:space="0" w:color="auto"/>
        <w:left w:val="none" w:sz="0" w:space="0" w:color="auto"/>
        <w:bottom w:val="none" w:sz="0" w:space="0" w:color="auto"/>
        <w:right w:val="none" w:sz="0" w:space="0" w:color="auto"/>
      </w:divBdr>
    </w:div>
    <w:div w:id="1027869793">
      <w:marLeft w:val="0"/>
      <w:marRight w:val="0"/>
      <w:marTop w:val="0"/>
      <w:marBottom w:val="0"/>
      <w:divBdr>
        <w:top w:val="none" w:sz="0" w:space="0" w:color="auto"/>
        <w:left w:val="none" w:sz="0" w:space="0" w:color="auto"/>
        <w:bottom w:val="none" w:sz="0" w:space="0" w:color="auto"/>
        <w:right w:val="none" w:sz="0" w:space="0" w:color="auto"/>
      </w:divBdr>
      <w:divsChild>
        <w:div w:id="1598443207">
          <w:marLeft w:val="0"/>
          <w:marRight w:val="0"/>
          <w:marTop w:val="0"/>
          <w:marBottom w:val="0"/>
          <w:divBdr>
            <w:top w:val="none" w:sz="0" w:space="0" w:color="auto"/>
            <w:left w:val="none" w:sz="0" w:space="0" w:color="auto"/>
            <w:bottom w:val="none" w:sz="0" w:space="0" w:color="auto"/>
            <w:right w:val="none" w:sz="0" w:space="0" w:color="auto"/>
          </w:divBdr>
          <w:divsChild>
            <w:div w:id="11231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5568">
      <w:marLeft w:val="0"/>
      <w:marRight w:val="0"/>
      <w:marTop w:val="0"/>
      <w:marBottom w:val="0"/>
      <w:divBdr>
        <w:top w:val="none" w:sz="0" w:space="0" w:color="auto"/>
        <w:left w:val="none" w:sz="0" w:space="0" w:color="auto"/>
        <w:bottom w:val="none" w:sz="0" w:space="0" w:color="auto"/>
        <w:right w:val="none" w:sz="0" w:space="0" w:color="auto"/>
      </w:divBdr>
    </w:div>
    <w:div w:id="1072045715">
      <w:marLeft w:val="0"/>
      <w:marRight w:val="0"/>
      <w:marTop w:val="0"/>
      <w:marBottom w:val="0"/>
      <w:divBdr>
        <w:top w:val="none" w:sz="0" w:space="0" w:color="auto"/>
        <w:left w:val="none" w:sz="0" w:space="0" w:color="auto"/>
        <w:bottom w:val="none" w:sz="0" w:space="0" w:color="auto"/>
        <w:right w:val="none" w:sz="0" w:space="0" w:color="auto"/>
      </w:divBdr>
    </w:div>
    <w:div w:id="1242644114">
      <w:marLeft w:val="0"/>
      <w:marRight w:val="0"/>
      <w:marTop w:val="0"/>
      <w:marBottom w:val="0"/>
      <w:divBdr>
        <w:top w:val="none" w:sz="0" w:space="0" w:color="auto"/>
        <w:left w:val="none" w:sz="0" w:space="0" w:color="auto"/>
        <w:bottom w:val="none" w:sz="0" w:space="0" w:color="auto"/>
        <w:right w:val="none" w:sz="0" w:space="0" w:color="auto"/>
      </w:divBdr>
    </w:div>
    <w:div w:id="1386444136">
      <w:marLeft w:val="0"/>
      <w:marRight w:val="0"/>
      <w:marTop w:val="0"/>
      <w:marBottom w:val="0"/>
      <w:divBdr>
        <w:top w:val="none" w:sz="0" w:space="0" w:color="auto"/>
        <w:left w:val="none" w:sz="0" w:space="0" w:color="auto"/>
        <w:bottom w:val="none" w:sz="0" w:space="0" w:color="auto"/>
        <w:right w:val="none" w:sz="0" w:space="0" w:color="auto"/>
      </w:divBdr>
    </w:div>
    <w:div w:id="1394892336">
      <w:marLeft w:val="0"/>
      <w:marRight w:val="0"/>
      <w:marTop w:val="0"/>
      <w:marBottom w:val="0"/>
      <w:divBdr>
        <w:top w:val="none" w:sz="0" w:space="0" w:color="auto"/>
        <w:left w:val="none" w:sz="0" w:space="0" w:color="auto"/>
        <w:bottom w:val="none" w:sz="0" w:space="0" w:color="auto"/>
        <w:right w:val="none" w:sz="0" w:space="0" w:color="auto"/>
      </w:divBdr>
    </w:div>
    <w:div w:id="1406299665">
      <w:marLeft w:val="0"/>
      <w:marRight w:val="0"/>
      <w:marTop w:val="0"/>
      <w:marBottom w:val="0"/>
      <w:divBdr>
        <w:top w:val="none" w:sz="0" w:space="0" w:color="auto"/>
        <w:left w:val="none" w:sz="0" w:space="0" w:color="auto"/>
        <w:bottom w:val="none" w:sz="0" w:space="0" w:color="auto"/>
        <w:right w:val="none" w:sz="0" w:space="0" w:color="auto"/>
      </w:divBdr>
    </w:div>
    <w:div w:id="1847861790">
      <w:marLeft w:val="0"/>
      <w:marRight w:val="0"/>
      <w:marTop w:val="0"/>
      <w:marBottom w:val="0"/>
      <w:divBdr>
        <w:top w:val="none" w:sz="0" w:space="0" w:color="auto"/>
        <w:left w:val="none" w:sz="0" w:space="0" w:color="auto"/>
        <w:bottom w:val="none" w:sz="0" w:space="0" w:color="auto"/>
        <w:right w:val="none" w:sz="0" w:space="0" w:color="auto"/>
      </w:divBdr>
      <w:divsChild>
        <w:div w:id="1140926116">
          <w:marLeft w:val="0"/>
          <w:marRight w:val="0"/>
          <w:marTop w:val="0"/>
          <w:marBottom w:val="0"/>
          <w:divBdr>
            <w:top w:val="none" w:sz="0" w:space="0" w:color="auto"/>
            <w:left w:val="none" w:sz="0" w:space="0" w:color="auto"/>
            <w:bottom w:val="none" w:sz="0" w:space="0" w:color="auto"/>
            <w:right w:val="none" w:sz="0" w:space="0" w:color="auto"/>
          </w:divBdr>
          <w:divsChild>
            <w:div w:id="19371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7056">
      <w:marLeft w:val="0"/>
      <w:marRight w:val="0"/>
      <w:marTop w:val="0"/>
      <w:marBottom w:val="0"/>
      <w:divBdr>
        <w:top w:val="none" w:sz="0" w:space="0" w:color="auto"/>
        <w:left w:val="none" w:sz="0" w:space="0" w:color="auto"/>
        <w:bottom w:val="none" w:sz="0" w:space="0" w:color="auto"/>
        <w:right w:val="none" w:sz="0" w:space="0" w:color="auto"/>
      </w:divBdr>
    </w:div>
    <w:div w:id="1974019910">
      <w:marLeft w:val="0"/>
      <w:marRight w:val="0"/>
      <w:marTop w:val="0"/>
      <w:marBottom w:val="0"/>
      <w:divBdr>
        <w:top w:val="none" w:sz="0" w:space="0" w:color="auto"/>
        <w:left w:val="none" w:sz="0" w:space="0" w:color="auto"/>
        <w:bottom w:val="none" w:sz="0" w:space="0" w:color="auto"/>
        <w:right w:val="none" w:sz="0" w:space="0" w:color="auto"/>
      </w:divBdr>
      <w:divsChild>
        <w:div w:id="1382051984">
          <w:marLeft w:val="0"/>
          <w:marRight w:val="0"/>
          <w:marTop w:val="0"/>
          <w:marBottom w:val="0"/>
          <w:divBdr>
            <w:top w:val="none" w:sz="0" w:space="0" w:color="auto"/>
            <w:left w:val="none" w:sz="0" w:space="0" w:color="auto"/>
            <w:bottom w:val="none" w:sz="0" w:space="0" w:color="auto"/>
            <w:right w:val="none" w:sz="0" w:space="0" w:color="auto"/>
          </w:divBdr>
          <w:divsChild>
            <w:div w:id="11407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3134">
      <w:marLeft w:val="0"/>
      <w:marRight w:val="0"/>
      <w:marTop w:val="0"/>
      <w:marBottom w:val="0"/>
      <w:divBdr>
        <w:top w:val="none" w:sz="0" w:space="0" w:color="auto"/>
        <w:left w:val="none" w:sz="0" w:space="0" w:color="auto"/>
        <w:bottom w:val="none" w:sz="0" w:space="0" w:color="auto"/>
        <w:right w:val="none" w:sz="0" w:space="0" w:color="auto"/>
      </w:divBdr>
      <w:divsChild>
        <w:div w:id="1220285868">
          <w:marLeft w:val="0"/>
          <w:marRight w:val="0"/>
          <w:marTop w:val="0"/>
          <w:marBottom w:val="0"/>
          <w:divBdr>
            <w:top w:val="none" w:sz="0" w:space="0" w:color="auto"/>
            <w:left w:val="none" w:sz="0" w:space="0" w:color="auto"/>
            <w:bottom w:val="none" w:sz="0" w:space="0" w:color="auto"/>
            <w:right w:val="none" w:sz="0" w:space="0" w:color="auto"/>
          </w:divBdr>
          <w:divsChild>
            <w:div w:id="6502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6146</Words>
  <Characters>1891</Characters>
  <Application>Microsoft Office Word</Application>
  <DocSecurity>0</DocSecurity>
  <Lines>15</Lines>
  <Paragraphs>16</Paragraphs>
  <ScaleCrop>false</ScaleCrop>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jsczysdw106</cp:lastModifiedBy>
  <cp:revision>6</cp:revision>
  <cp:lastPrinted>2024-06-24T04:13:00Z</cp:lastPrinted>
  <dcterms:created xsi:type="dcterms:W3CDTF">2024-03-18T08:36:00Z</dcterms:created>
  <dcterms:modified xsi:type="dcterms:W3CDTF">2024-07-12T03:27:00Z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31C0611C9F4A4654AA1F87CB4505CA37_13</vt:lpwstr>
  </property>
</Properties>
</file>