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880" w:firstLineChars="20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岳阳市君山区科学技术协会</w:t>
      </w:r>
      <w:r>
        <w:rPr>
          <w:rFonts w:hint="eastAsia" w:ascii="方正小标宋简体" w:hAnsi="方正小标宋简体" w:eastAsia="方正小标宋简体" w:cs="方正小标宋简体"/>
          <w:sz w:val="44"/>
          <w:szCs w:val="44"/>
          <w:highlight w:val="none"/>
        </w:rPr>
        <w:t>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方正小标宋简体" w:hAnsi="方正小标宋简体" w:eastAsia="方正小标宋简体" w:cs="方正小标宋简体"/>
          <w:sz w:val="44"/>
          <w:szCs w:val="44"/>
          <w:highlight w:val="none"/>
          <w:lang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岳阳市君山区科学技术协会</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numPr>
          <w:ilvl w:val="0"/>
          <w:numId w:val="0"/>
        </w:numPr>
        <w:pBdr>
          <w:top w:val="none" w:color="auto" w:sz="0" w:space="1"/>
          <w:left w:val="none" w:color="auto" w:sz="0" w:space="4"/>
          <w:bottom w:val="none" w:color="auto" w:sz="0" w:space="1"/>
          <w:right w:val="none" w:color="auto" w:sz="0" w:space="4"/>
        </w:pBdr>
        <w:spacing w:line="560" w:lineRule="exact"/>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部门（单位）基本情况</w:t>
      </w:r>
    </w:p>
    <w:p>
      <w:pPr>
        <w:spacing w:line="560" w:lineRule="exact"/>
        <w:ind w:firstLine="643" w:firstLineChars="200"/>
        <w:rPr>
          <w:rFonts w:hint="eastAsia" w:ascii="仿宋_GB2312" w:hAnsi="仿宋_GB2312" w:eastAsia="仿宋_GB2312" w:cs="仿宋_GB2312"/>
          <w:bCs/>
          <w:sz w:val="32"/>
          <w:szCs w:val="32"/>
          <w:lang w:eastAsia="zh-CN"/>
        </w:rPr>
      </w:pPr>
      <w:r>
        <w:rPr>
          <w:rFonts w:hint="default"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一</w:t>
      </w:r>
      <w:r>
        <w:rPr>
          <w:rFonts w:hint="default" w:ascii="Times New Roman" w:hAnsi="Times New Roman" w:eastAsia="楷体_GB2312" w:cs="Times New Roman"/>
          <w:b/>
          <w:sz w:val="32"/>
          <w:szCs w:val="32"/>
          <w:highlight w:val="none"/>
        </w:rPr>
        <w:t>）</w:t>
      </w: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eastAsia="zh-CN"/>
        </w:rPr>
        <w:t>单位职能</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君山区科学技术协会的职能职责是负责君山区全民科学素质的提高及科学技术的推广应用，是党委政府联系广大科技工作者的桥梁和纽带，为广大科技工作者服务的同时，代表广大科技工作者献言献策。</w:t>
      </w:r>
    </w:p>
    <w:p>
      <w:pPr>
        <w:spacing w:line="560" w:lineRule="exact"/>
        <w:ind w:firstLine="643" w:firstLineChars="200"/>
        <w:rPr>
          <w:rFonts w:hint="eastAsia" w:ascii="仿宋_GB2312" w:hAnsi="仿宋_GB2312" w:eastAsia="仿宋_GB2312" w:cs="仿宋_GB2312"/>
          <w:bCs/>
          <w:sz w:val="32"/>
          <w:szCs w:val="32"/>
        </w:rPr>
      </w:pPr>
      <w:r>
        <w:rPr>
          <w:rFonts w:hint="default"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二</w:t>
      </w:r>
      <w:r>
        <w:rPr>
          <w:rFonts w:hint="default" w:ascii="Times New Roman" w:hAnsi="Times New Roman" w:eastAsia="楷体_GB2312" w:cs="Times New Roman"/>
          <w:b/>
          <w:sz w:val="32"/>
          <w:szCs w:val="32"/>
          <w:highlight w:val="none"/>
        </w:rPr>
        <w:t>）</w:t>
      </w:r>
      <w:r>
        <w:rPr>
          <w:rFonts w:hint="eastAsia" w:ascii="仿宋_GB2312" w:hAnsi="仿宋_GB2312" w:eastAsia="仿宋_GB2312" w:cs="仿宋_GB2312"/>
          <w:b/>
          <w:bCs w:val="0"/>
          <w:sz w:val="32"/>
          <w:szCs w:val="32"/>
        </w:rPr>
        <w:t>、机构设置</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单位现有在职4人，（其中主席1名，党组书记1名，副主席1名，主任科员1名），退休4人。设有办公室、科普部及学会部等机构。</w:t>
      </w:r>
    </w:p>
    <w:p>
      <w:pPr>
        <w:spacing w:line="560" w:lineRule="exact"/>
        <w:ind w:firstLine="643" w:firstLineChars="200"/>
        <w:rPr>
          <w:rFonts w:hint="eastAsia" w:ascii="楷体_GB2312" w:hAnsi="微软雅黑" w:eastAsia="楷体_GB2312" w:cs="楷体_GB2312"/>
          <w:b/>
          <w:bCs/>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三</w:t>
      </w:r>
      <w:r>
        <w:rPr>
          <w:rFonts w:hint="default" w:ascii="Times New Roman" w:hAnsi="Times New Roman" w:eastAsia="楷体_GB2312" w:cs="Times New Roman"/>
          <w:b/>
          <w:sz w:val="32"/>
          <w:szCs w:val="32"/>
          <w:highlight w:val="none"/>
        </w:rPr>
        <w:t>）</w:t>
      </w:r>
      <w:r>
        <w:rPr>
          <w:rFonts w:hint="eastAsia" w:ascii="楷体_GB2312" w:hAnsi="微软雅黑" w:eastAsia="楷体_GB2312" w:cs="楷体_GB2312"/>
          <w:b/>
          <w:bCs/>
          <w:i w:val="0"/>
          <w:iCs w:val="0"/>
          <w:caps w:val="0"/>
          <w:color w:val="000000"/>
          <w:spacing w:val="0"/>
          <w:kern w:val="0"/>
          <w:sz w:val="32"/>
          <w:szCs w:val="32"/>
          <w:shd w:val="clear" w:fill="FFFFFF"/>
          <w:lang w:val="en-US" w:eastAsia="zh-CN" w:bidi="ar"/>
        </w:rPr>
        <w:t>、2023年度部门整体支出、使用方向、主要内容和涉及范围</w:t>
      </w:r>
    </w:p>
    <w:p>
      <w:pPr>
        <w:spacing w:line="560" w:lineRule="exact"/>
        <w:ind w:firstLine="643" w:firstLineChars="200"/>
        <w:rPr>
          <w:rFonts w:hint="eastAsia" w:ascii="仿宋_GB2312" w:hAnsi="仿宋_GB2312" w:eastAsia="仿宋_GB2312" w:cs="仿宋_GB2312"/>
          <w:bCs/>
          <w:sz w:val="28"/>
          <w:szCs w:val="28"/>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t>1、</w:t>
      </w: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2023</w:t>
      </w: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t>年经费整体支出情况。</w:t>
      </w:r>
      <w:r>
        <w:rPr>
          <w:rFonts w:hint="default" w:ascii="仿宋_GB2312" w:hAnsi="仿宋_GB2312" w:eastAsia="仿宋_GB2312" w:cs="仿宋_GB2312"/>
          <w:bCs/>
          <w:sz w:val="28"/>
          <w:szCs w:val="28"/>
        </w:rPr>
        <w:t>2023</w:t>
      </w:r>
      <w:r>
        <w:rPr>
          <w:rFonts w:hint="eastAsia" w:ascii="仿宋_GB2312" w:hAnsi="仿宋_GB2312" w:eastAsia="仿宋_GB2312" w:cs="仿宋_GB2312"/>
          <w:bCs/>
          <w:sz w:val="28"/>
          <w:szCs w:val="28"/>
        </w:rPr>
        <w:t>年全年支出</w:t>
      </w:r>
      <w:r>
        <w:rPr>
          <w:rFonts w:hint="eastAsia" w:ascii="仿宋_GB2312" w:hAnsi="仿宋_GB2312" w:eastAsia="仿宋_GB2312" w:cs="仿宋_GB2312"/>
          <w:bCs/>
          <w:sz w:val="28"/>
          <w:szCs w:val="28"/>
          <w:lang w:val="en-US" w:eastAsia="zh-CN"/>
        </w:rPr>
        <w:t>150.12</w:t>
      </w:r>
      <w:r>
        <w:rPr>
          <w:rFonts w:hint="eastAsia" w:ascii="仿宋_GB2312" w:hAnsi="仿宋_GB2312" w:eastAsia="仿宋_GB2312" w:cs="仿宋_GB2312"/>
          <w:bCs/>
          <w:sz w:val="28"/>
          <w:szCs w:val="28"/>
        </w:rPr>
        <w:t>万元，其中工资福利支出</w:t>
      </w:r>
      <w:r>
        <w:rPr>
          <w:rFonts w:hint="eastAsia" w:ascii="仿宋_GB2312" w:hAnsi="仿宋_GB2312" w:eastAsia="仿宋_GB2312" w:cs="仿宋_GB2312"/>
          <w:bCs/>
          <w:sz w:val="28"/>
          <w:szCs w:val="28"/>
          <w:lang w:val="en-US" w:eastAsia="zh-CN"/>
        </w:rPr>
        <w:t>77.5</w:t>
      </w:r>
      <w:r>
        <w:rPr>
          <w:rFonts w:hint="eastAsia" w:ascii="仿宋_GB2312" w:hAnsi="仿宋_GB2312" w:eastAsia="仿宋_GB2312" w:cs="仿宋_GB2312"/>
          <w:bCs/>
          <w:sz w:val="28"/>
          <w:szCs w:val="28"/>
        </w:rPr>
        <w:t>万元；商品服务支出</w:t>
      </w:r>
      <w:r>
        <w:rPr>
          <w:rFonts w:hint="eastAsia" w:ascii="仿宋_GB2312" w:hAnsi="仿宋_GB2312" w:eastAsia="仿宋_GB2312" w:cs="仿宋_GB2312"/>
          <w:bCs/>
          <w:sz w:val="28"/>
          <w:szCs w:val="28"/>
          <w:lang w:val="en-US" w:eastAsia="zh-CN"/>
        </w:rPr>
        <w:t>65.26</w:t>
      </w:r>
      <w:r>
        <w:rPr>
          <w:rFonts w:hint="eastAsia" w:ascii="仿宋_GB2312" w:hAnsi="仿宋_GB2312" w:eastAsia="仿宋_GB2312" w:cs="仿宋_GB2312"/>
          <w:bCs/>
          <w:sz w:val="28"/>
          <w:szCs w:val="28"/>
        </w:rPr>
        <w:t>万元；对个人和家庭的补助</w:t>
      </w:r>
      <w:r>
        <w:rPr>
          <w:rFonts w:hint="eastAsia" w:ascii="仿宋_GB2312" w:hAnsi="仿宋_GB2312" w:eastAsia="仿宋_GB2312" w:cs="仿宋_GB2312"/>
          <w:bCs/>
          <w:sz w:val="28"/>
          <w:szCs w:val="28"/>
          <w:lang w:val="en-US" w:eastAsia="zh-CN"/>
        </w:rPr>
        <w:t>7.36</w:t>
      </w:r>
      <w:r>
        <w:rPr>
          <w:rFonts w:hint="eastAsia" w:ascii="仿宋_GB2312" w:hAnsi="仿宋_GB2312" w:eastAsia="仿宋_GB2312" w:cs="仿宋_GB2312"/>
          <w:bCs/>
          <w:sz w:val="28"/>
          <w:szCs w:val="28"/>
        </w:rPr>
        <w:t>万元。</w:t>
      </w:r>
    </w:p>
    <w:p>
      <w:pPr>
        <w:spacing w:line="560" w:lineRule="exact"/>
        <w:ind w:firstLine="643" w:firstLineChars="200"/>
        <w:rPr>
          <w:rFonts w:hint="eastAsia" w:ascii="仿宋_GB2312" w:hAnsi="微软雅黑" w:eastAsia="仿宋_GB2312" w:cs="仿宋_GB2312"/>
          <w:b/>
          <w:bCs/>
          <w:i w:val="0"/>
          <w:iCs w:val="0"/>
          <w:caps w:val="0"/>
          <w:color w:val="000000"/>
          <w:spacing w:val="0"/>
          <w:kern w:val="0"/>
          <w:sz w:val="32"/>
          <w:szCs w:val="32"/>
          <w:shd w:val="clear" w:fill="FFFFFF"/>
          <w:lang w:val="en-US" w:eastAsia="zh-CN" w:bidi="ar-SA"/>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SA"/>
        </w:rPr>
        <w:t>2、资金使用方向、主要内容及涉及范围。</w:t>
      </w:r>
    </w:p>
    <w:p>
      <w:pPr>
        <w:pStyle w:val="2"/>
        <w:bidi w:val="0"/>
        <w:rPr>
          <w:rFonts w:hint="eastAsia" w:ascii="仿宋_GB2312" w:hAnsi="微软雅黑" w:eastAsia="仿宋_GB2312" w:cs="仿宋_GB2312"/>
          <w:b/>
          <w:bCs/>
          <w:i w:val="0"/>
          <w:iCs w:val="0"/>
          <w:caps w:val="0"/>
          <w:color w:val="000000"/>
          <w:spacing w:val="0"/>
          <w:sz w:val="32"/>
          <w:szCs w:val="32"/>
          <w:shd w:val="clear" w:fill="FFFFFF"/>
          <w:lang w:val="en-US" w:eastAsia="zh-CN"/>
        </w:rPr>
      </w:pPr>
      <w:r>
        <w:rPr>
          <w:rFonts w:hint="default" w:ascii="仿宋_GB2312" w:hAnsi="仿宋_GB2312" w:eastAsia="仿宋_GB2312" w:cs="仿宋_GB2312"/>
          <w:bCs/>
          <w:kern w:val="0"/>
          <w:sz w:val="28"/>
          <w:szCs w:val="28"/>
          <w:lang w:val="en-US" w:eastAsia="zh-CN" w:bidi="ar-SA"/>
        </w:rPr>
        <w:t>2023</w:t>
      </w:r>
      <w:r>
        <w:rPr>
          <w:rFonts w:hint="eastAsia" w:ascii="仿宋_GB2312" w:hAnsi="仿宋_GB2312" w:eastAsia="仿宋_GB2312" w:cs="仿宋_GB2312"/>
          <w:bCs/>
          <w:kern w:val="0"/>
          <w:sz w:val="28"/>
          <w:szCs w:val="28"/>
          <w:lang w:val="en-US" w:eastAsia="zh-CN" w:bidi="ar-SA"/>
        </w:rPr>
        <w:t>年全年支出150.12万元，基本支出为91.79万元，系保障本单位机构正常运转、完成日常工作任务而发生的各项支出，包括用于在职人员基本工资、津贴补贴等人员经费以及办公费、印刷费、水电费、会议费、办公设备购置等。其中：人员经费84.86万元，日常公用经费6.93万元。项目支出为58.33万元，主要用</w:t>
      </w:r>
      <w:r>
        <w:rPr>
          <w:rFonts w:hint="eastAsia" w:eastAsia="仿宋_GB2312"/>
          <w:sz w:val="32"/>
          <w:szCs w:val="32"/>
        </w:rPr>
        <w:t>用于科普活动、科学素质活动及其他日常工作经费等方面。</w:t>
      </w:r>
      <w:r>
        <w:rPr>
          <w:rFonts w:hint="eastAsia" w:ascii="仿宋_GB2312" w:hAnsi="微软雅黑" w:eastAsia="仿宋_GB2312" w:cs="仿宋_GB2312"/>
          <w:b/>
          <w:bCs/>
          <w:i w:val="0"/>
          <w:iCs w:val="0"/>
          <w:caps w:val="0"/>
          <w:color w:val="000000"/>
          <w:spacing w:val="0"/>
          <w:sz w:val="32"/>
          <w:szCs w:val="32"/>
          <w:shd w:val="clear" w:fill="FFFFFF"/>
          <w:lang w:val="en-US" w:eastAsia="zh-CN"/>
        </w:rPr>
        <w:t xml:space="preserve"> </w:t>
      </w:r>
    </w:p>
    <w:p>
      <w:pPr>
        <w:pStyle w:val="2"/>
        <w:bidi w:val="0"/>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b/>
          <w:bCs/>
          <w:i w:val="0"/>
          <w:iCs w:val="0"/>
          <w:caps w:val="0"/>
          <w:color w:val="000000"/>
          <w:spacing w:val="0"/>
          <w:sz w:val="32"/>
          <w:szCs w:val="32"/>
          <w:shd w:val="clear" w:fill="FFFFFF"/>
          <w:lang w:val="en-US" w:eastAsia="zh-CN"/>
        </w:rPr>
        <w:t>3、</w:t>
      </w:r>
      <w:r>
        <w:rPr>
          <w:rFonts w:hint="eastAsia" w:ascii="仿宋_GB2312" w:hAnsi="Times New Roman" w:eastAsia="仿宋_GB2312" w:cs="仿宋_GB2312"/>
          <w:b/>
          <w:bCs/>
          <w:i w:val="0"/>
          <w:iCs w:val="0"/>
          <w:caps w:val="0"/>
          <w:color w:val="000000"/>
          <w:spacing w:val="0"/>
          <w:sz w:val="32"/>
          <w:szCs w:val="32"/>
          <w:shd w:val="clear" w:fill="FFFFFF"/>
        </w:rPr>
        <w:t>关于</w:t>
      </w:r>
      <w:r>
        <w:rPr>
          <w:rFonts w:hint="default" w:ascii="Times New Roman" w:hAnsi="Times New Roman" w:eastAsia="微软雅黑" w:cs="Times New Roman"/>
          <w:b/>
          <w:bCs/>
          <w:i w:val="0"/>
          <w:iCs w:val="0"/>
          <w:caps w:val="0"/>
          <w:color w:val="000000"/>
          <w:spacing w:val="0"/>
          <w:sz w:val="32"/>
          <w:szCs w:val="32"/>
          <w:shd w:val="clear" w:fill="FFFFFF"/>
        </w:rPr>
        <w:t>2023</w:t>
      </w:r>
      <w:r>
        <w:rPr>
          <w:rFonts w:hint="eastAsia" w:ascii="仿宋_GB2312" w:hAnsi="Times New Roman" w:eastAsia="仿宋_GB2312" w:cs="仿宋_GB2312"/>
          <w:b/>
          <w:bCs/>
          <w:i w:val="0"/>
          <w:iCs w:val="0"/>
          <w:caps w:val="0"/>
          <w:color w:val="000000"/>
          <w:spacing w:val="0"/>
          <w:sz w:val="32"/>
          <w:szCs w:val="32"/>
          <w:shd w:val="clear" w:fill="FFFFFF"/>
        </w:rPr>
        <w:t>年度</w:t>
      </w:r>
      <w:r>
        <w:rPr>
          <w:rFonts w:hint="default" w:ascii="Times New Roman" w:hAnsi="Times New Roman" w:eastAsia="微软雅黑" w:cs="Times New Roman"/>
          <w:b/>
          <w:bCs/>
          <w:i w:val="0"/>
          <w:iCs w:val="0"/>
          <w:caps w:val="0"/>
          <w:color w:val="000000"/>
          <w:spacing w:val="0"/>
          <w:sz w:val="32"/>
          <w:szCs w:val="32"/>
          <w:shd w:val="clear" w:fill="FFFFFF"/>
        </w:rPr>
        <w:t>“</w:t>
      </w:r>
      <w:r>
        <w:rPr>
          <w:rFonts w:hint="eastAsia" w:ascii="仿宋_GB2312" w:hAnsi="Times New Roman" w:eastAsia="仿宋_GB2312" w:cs="仿宋_GB2312"/>
          <w:b/>
          <w:bCs/>
          <w:i w:val="0"/>
          <w:iCs w:val="0"/>
          <w:caps w:val="0"/>
          <w:color w:val="000000"/>
          <w:spacing w:val="0"/>
          <w:sz w:val="32"/>
          <w:szCs w:val="32"/>
          <w:shd w:val="clear" w:fill="FFFFFF"/>
        </w:rPr>
        <w:t>三公</w:t>
      </w:r>
      <w:r>
        <w:rPr>
          <w:rFonts w:hint="default" w:ascii="Times New Roman" w:hAnsi="Times New Roman" w:eastAsia="微软雅黑" w:cs="Times New Roman"/>
          <w:b/>
          <w:bCs/>
          <w:i w:val="0"/>
          <w:iCs w:val="0"/>
          <w:caps w:val="0"/>
          <w:color w:val="000000"/>
          <w:spacing w:val="0"/>
          <w:sz w:val="32"/>
          <w:szCs w:val="32"/>
          <w:shd w:val="clear" w:fill="FFFFFF"/>
        </w:rPr>
        <w:t>”</w:t>
      </w:r>
      <w:r>
        <w:rPr>
          <w:rFonts w:hint="eastAsia" w:ascii="仿宋_GB2312" w:hAnsi="Times New Roman" w:eastAsia="仿宋_GB2312" w:cs="仿宋_GB2312"/>
          <w:b/>
          <w:bCs/>
          <w:i w:val="0"/>
          <w:iCs w:val="0"/>
          <w:caps w:val="0"/>
          <w:color w:val="000000"/>
          <w:spacing w:val="0"/>
          <w:sz w:val="32"/>
          <w:szCs w:val="32"/>
          <w:shd w:val="clear" w:fill="FFFFFF"/>
        </w:rPr>
        <w:t>经费决算情况</w:t>
      </w:r>
    </w:p>
    <w:p>
      <w:pPr>
        <w:pStyle w:val="2"/>
        <w:bidi w:val="0"/>
        <w:ind w:left="0" w:leftChars="0" w:firstLine="320" w:firstLineChars="100"/>
        <w:rPr>
          <w:rFonts w:hint="eastAsia" w:ascii="仿宋_GB2312" w:hAnsi="仿宋_GB2312" w:eastAsia="仿宋_GB2312" w:cs="仿宋_GB2312"/>
          <w:bCs/>
          <w:kern w:val="0"/>
          <w:sz w:val="28"/>
          <w:szCs w:val="28"/>
          <w:lang w:val="en-US" w:eastAsia="zh-CN" w:bidi="ar-SA"/>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　</w:t>
      </w:r>
      <w:r>
        <w:rPr>
          <w:rFonts w:hint="default" w:ascii="仿宋_GB2312" w:hAnsi="仿宋_GB2312" w:eastAsia="仿宋_GB2312" w:cs="仿宋_GB2312"/>
          <w:bCs/>
          <w:kern w:val="0"/>
          <w:sz w:val="28"/>
          <w:szCs w:val="28"/>
          <w:lang w:val="en-US" w:eastAsia="zh-CN" w:bidi="ar-SA"/>
        </w:rPr>
        <w:t>2023</w:t>
      </w:r>
      <w:r>
        <w:rPr>
          <w:rFonts w:hint="eastAsia" w:ascii="仿宋_GB2312" w:hAnsi="仿宋_GB2312" w:eastAsia="仿宋_GB2312" w:cs="仿宋_GB2312"/>
          <w:bCs/>
          <w:kern w:val="0"/>
          <w:sz w:val="28"/>
          <w:szCs w:val="28"/>
          <w:lang w:val="en-US" w:eastAsia="zh-CN" w:bidi="ar-SA"/>
        </w:rPr>
        <w:t>年</w:t>
      </w:r>
      <w:r>
        <w:rPr>
          <w:rFonts w:hint="default" w:ascii="仿宋_GB2312" w:hAnsi="仿宋_GB2312" w:eastAsia="仿宋_GB2312" w:cs="仿宋_GB2312"/>
          <w:bCs/>
          <w:kern w:val="0"/>
          <w:sz w:val="28"/>
          <w:szCs w:val="28"/>
          <w:lang w:val="en-US" w:eastAsia="zh-CN" w:bidi="ar-SA"/>
        </w:rPr>
        <w:t>“</w:t>
      </w:r>
      <w:r>
        <w:rPr>
          <w:rFonts w:hint="eastAsia" w:ascii="仿宋_GB2312" w:hAnsi="仿宋_GB2312" w:eastAsia="仿宋_GB2312" w:cs="仿宋_GB2312"/>
          <w:bCs/>
          <w:kern w:val="0"/>
          <w:sz w:val="28"/>
          <w:szCs w:val="28"/>
          <w:lang w:val="en-US" w:eastAsia="zh-CN" w:bidi="ar-SA"/>
        </w:rPr>
        <w:t>三公经费</w:t>
      </w:r>
      <w:r>
        <w:rPr>
          <w:rFonts w:hint="default" w:ascii="仿宋_GB2312" w:hAnsi="仿宋_GB2312" w:eastAsia="仿宋_GB2312" w:cs="仿宋_GB2312"/>
          <w:bCs/>
          <w:kern w:val="0"/>
          <w:sz w:val="28"/>
          <w:szCs w:val="28"/>
          <w:lang w:val="en-US" w:eastAsia="zh-CN" w:bidi="ar-SA"/>
        </w:rPr>
        <w:t>”</w:t>
      </w:r>
      <w:r>
        <w:rPr>
          <w:rFonts w:hint="eastAsia" w:ascii="仿宋_GB2312" w:hAnsi="仿宋_GB2312" w:eastAsia="仿宋_GB2312" w:cs="仿宋_GB2312"/>
          <w:bCs/>
          <w:kern w:val="0"/>
          <w:sz w:val="28"/>
          <w:szCs w:val="28"/>
          <w:lang w:val="en-US" w:eastAsia="zh-CN" w:bidi="ar-SA"/>
        </w:rPr>
        <w:t>预算0.5万元，其中：公务接待0.5万元、因公出国（境）费0万元、公务用车购置及运行费0万元。</w:t>
      </w:r>
      <w:r>
        <w:rPr>
          <w:rFonts w:hint="default" w:ascii="仿宋_GB2312" w:hAnsi="仿宋_GB2312" w:eastAsia="仿宋_GB2312" w:cs="仿宋_GB2312"/>
          <w:bCs/>
          <w:kern w:val="0"/>
          <w:sz w:val="28"/>
          <w:szCs w:val="28"/>
          <w:lang w:val="en-US" w:eastAsia="zh-CN" w:bidi="ar-SA"/>
        </w:rPr>
        <w:t>2023</w:t>
      </w:r>
      <w:r>
        <w:rPr>
          <w:rFonts w:hint="eastAsia" w:ascii="仿宋_GB2312" w:hAnsi="仿宋_GB2312" w:eastAsia="仿宋_GB2312" w:cs="仿宋_GB2312"/>
          <w:bCs/>
          <w:kern w:val="0"/>
          <w:sz w:val="28"/>
          <w:szCs w:val="28"/>
          <w:lang w:val="en-US" w:eastAsia="zh-CN" w:bidi="ar-SA"/>
        </w:rPr>
        <w:t>年</w:t>
      </w:r>
      <w:r>
        <w:rPr>
          <w:rFonts w:hint="default" w:ascii="仿宋_GB2312" w:hAnsi="仿宋_GB2312" w:eastAsia="仿宋_GB2312" w:cs="仿宋_GB2312"/>
          <w:bCs/>
          <w:kern w:val="0"/>
          <w:sz w:val="28"/>
          <w:szCs w:val="28"/>
          <w:lang w:val="en-US" w:eastAsia="zh-CN" w:bidi="ar-SA"/>
        </w:rPr>
        <w:t>“</w:t>
      </w:r>
      <w:r>
        <w:rPr>
          <w:rFonts w:hint="eastAsia" w:ascii="仿宋_GB2312" w:hAnsi="仿宋_GB2312" w:eastAsia="仿宋_GB2312" w:cs="仿宋_GB2312"/>
          <w:bCs/>
          <w:kern w:val="0"/>
          <w:sz w:val="28"/>
          <w:szCs w:val="28"/>
          <w:lang w:val="en-US" w:eastAsia="zh-CN" w:bidi="ar-SA"/>
        </w:rPr>
        <w:t>三公经费</w:t>
      </w:r>
      <w:r>
        <w:rPr>
          <w:rFonts w:hint="default" w:ascii="仿宋_GB2312" w:hAnsi="仿宋_GB2312" w:eastAsia="仿宋_GB2312" w:cs="仿宋_GB2312"/>
          <w:bCs/>
          <w:kern w:val="0"/>
          <w:sz w:val="28"/>
          <w:szCs w:val="28"/>
          <w:lang w:val="en-US" w:eastAsia="zh-CN" w:bidi="ar-SA"/>
        </w:rPr>
        <w:t>”</w:t>
      </w:r>
      <w:r>
        <w:rPr>
          <w:rFonts w:hint="eastAsia" w:ascii="仿宋_GB2312" w:hAnsi="仿宋_GB2312" w:eastAsia="仿宋_GB2312" w:cs="仿宋_GB2312"/>
          <w:bCs/>
          <w:kern w:val="0"/>
          <w:sz w:val="28"/>
          <w:szCs w:val="28"/>
          <w:lang w:val="en-US" w:eastAsia="zh-CN" w:bidi="ar-SA"/>
        </w:rPr>
        <w:t>实际完成0万元，其中：公务用车运行维护费0万元；公务接待费0万元，比上年减少0.07万元，减少的主要原因是本单位严格遵守中央八项规定，厉行节约的要求。进一步从严控制</w:t>
      </w:r>
      <w:r>
        <w:rPr>
          <w:rFonts w:hint="default" w:ascii="仿宋_GB2312" w:hAnsi="仿宋_GB2312" w:eastAsia="仿宋_GB2312" w:cs="仿宋_GB2312"/>
          <w:bCs/>
          <w:kern w:val="0"/>
          <w:sz w:val="28"/>
          <w:szCs w:val="28"/>
          <w:lang w:val="en-US" w:eastAsia="zh-CN" w:bidi="ar-SA"/>
        </w:rPr>
        <w:t>“</w:t>
      </w:r>
      <w:r>
        <w:rPr>
          <w:rFonts w:hint="eastAsia" w:ascii="仿宋_GB2312" w:hAnsi="仿宋_GB2312" w:eastAsia="仿宋_GB2312" w:cs="仿宋_GB2312"/>
          <w:bCs/>
          <w:kern w:val="0"/>
          <w:sz w:val="28"/>
          <w:szCs w:val="28"/>
          <w:lang w:val="en-US" w:eastAsia="zh-CN" w:bidi="ar-SA"/>
        </w:rPr>
        <w:t>三公</w:t>
      </w:r>
      <w:r>
        <w:rPr>
          <w:rFonts w:hint="default" w:ascii="仿宋_GB2312" w:hAnsi="仿宋_GB2312" w:eastAsia="仿宋_GB2312" w:cs="仿宋_GB2312"/>
          <w:bCs/>
          <w:kern w:val="0"/>
          <w:sz w:val="28"/>
          <w:szCs w:val="28"/>
          <w:lang w:val="en-US" w:eastAsia="zh-CN" w:bidi="ar-SA"/>
        </w:rPr>
        <w:t>”</w:t>
      </w:r>
      <w:r>
        <w:rPr>
          <w:rFonts w:hint="eastAsia" w:ascii="仿宋_GB2312" w:hAnsi="仿宋_GB2312" w:eastAsia="仿宋_GB2312" w:cs="仿宋_GB2312"/>
          <w:bCs/>
          <w:kern w:val="0"/>
          <w:sz w:val="28"/>
          <w:szCs w:val="28"/>
          <w:lang w:val="en-US" w:eastAsia="zh-CN" w:bidi="ar-SA"/>
        </w:rPr>
        <w:t>经费开支，全年实际支出较预算有所减少。</w:t>
      </w:r>
    </w:p>
    <w:p>
      <w:pPr>
        <w:pStyle w:val="10"/>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spacing w:line="56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基本支出用于为保障机构正常运转、完成日常工作任务而发生的支出，包括人员经费和公用经费。2023年基本支出91.79万元，其中：工资福利支出77.5万元，占基本支出的84.43%；商品和服务支出6.93万元，占基本支出的7.55%；对个人和家庭的补助支出7.36万元，占基本支出的8.02%。</w:t>
      </w:r>
    </w:p>
    <w:p>
      <w:pPr>
        <w:numPr>
          <w:ilvl w:val="0"/>
          <w:numId w:val="1"/>
        </w:numPr>
        <w:spacing w:line="56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2023年项目支出58.33万元，主要用于科普活动、科学素质活动、协会建设项目及办公设备购置经费及其他日常工作经费等方面。</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政府性基金预算支出情况</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国有资本经营预算支出情况</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社会保险基金预算支出情况</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部门整体支出绩效情况</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2023年单位整体支出较好地完成了绩效目标，基本实现了预算绩效管理，强化了财政资金的有效使用。</w:t>
      </w:r>
    </w:p>
    <w:p>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（一）2023年部门整体支出绩效目标设置及完成情况</w:t>
      </w:r>
    </w:p>
    <w:p>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bCs/>
          <w:sz w:val="28"/>
          <w:szCs w:val="28"/>
          <w:lang w:val="en-US" w:eastAsia="zh-CN"/>
        </w:rPr>
      </w:pPr>
      <w:r>
        <w:rPr>
          <w:rFonts w:hint="eastAsia" w:ascii="楷体" w:hAnsi="楷体" w:eastAsia="楷体"/>
          <w:b/>
          <w:sz w:val="32"/>
          <w:szCs w:val="32"/>
          <w:lang w:val="en-US" w:eastAsia="zh-CN"/>
        </w:rPr>
        <w:t>目标1、</w:t>
      </w:r>
      <w:r>
        <w:rPr>
          <w:rFonts w:hint="eastAsia" w:ascii="仿宋_GB2312" w:hAnsi="仿宋_GB2312" w:eastAsia="仿宋_GB2312" w:cs="仿宋_GB2312"/>
          <w:bCs/>
          <w:sz w:val="28"/>
          <w:szCs w:val="28"/>
          <w:lang w:val="en-US" w:eastAsia="zh-CN"/>
        </w:rPr>
        <w:t>因地制宜部署全年科普工作。根据岳阳市科协工作会议精神和《关于印发〈岳阳市科协2023年工作要点〉的通知》（岳市科协〔2023〕9号），结合区委区政府中心工作和我区区情制定了《君山区科协2023年工作要点》，引领全区各级科协组织围绕要点开展全年工作。</w:t>
      </w:r>
    </w:p>
    <w:p>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bCs/>
          <w:sz w:val="28"/>
          <w:szCs w:val="28"/>
          <w:lang w:val="en-US" w:eastAsia="zh-CN"/>
        </w:rPr>
      </w:pPr>
      <w:r>
        <w:rPr>
          <w:rFonts w:hint="eastAsia" w:ascii="楷体" w:hAnsi="楷体" w:eastAsia="楷体" w:cs="Times New Roman"/>
          <w:b/>
          <w:kern w:val="0"/>
          <w:sz w:val="32"/>
          <w:szCs w:val="32"/>
          <w:lang w:val="en-US" w:eastAsia="zh-CN" w:bidi="ar-SA"/>
        </w:rPr>
        <w:t>完成情况：</w:t>
      </w:r>
      <w:r>
        <w:rPr>
          <w:rFonts w:hint="eastAsia" w:ascii="仿宋_GB2312" w:hAnsi="仿宋_GB2312" w:eastAsia="仿宋_GB2312" w:cs="仿宋_GB2312"/>
          <w:bCs/>
          <w:sz w:val="28"/>
          <w:szCs w:val="28"/>
          <w:lang w:val="en-US" w:eastAsia="zh-CN"/>
        </w:rPr>
        <w:t>开展第五届君山区优秀科技工作者推荐评选工作。为激励广大科技工作者立足本职、敬业奉献，开拓创新、奋发有为，自觉培育和践行社会主义核心价值观，积极投身创新驱动发展战略伟大实践，努力为建设“一极三宜”江湖名城，“守护好一江碧水，建设好精致君山”贡献力量。评选出十名在自然科学、技术科学、工程技术以及相关科学领域从事科技研究与开发、普及与推广、科技人才培养或促进科技与经济结合，并在第一线工作的我区科技工作者。成功开展了“全国科技工作者日”系列活动。6月9日，君山区科协组织开展“2023年第7个‘全国科技工作者日’暨君山区优秀科技工作者表彰分享会”。带领全区优秀科技工作者；乡镇（办）科协干事及科技工作者代表；全民科学素质领导小组成员单位负责人共同前往湖南欣晟果蔬农业合作社、心理健康教育名师工作室、景明路低碳科普社区参观学习。表彰分享会上观看《君山区优秀科技工作者专题片》；对十名优秀科技工作者进行通报表彰；并由4位优秀科技工作者代表进行工作心得、经验分享。6月27日对十名优秀科技工作者进行慰问。</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bCs/>
          <w:sz w:val="28"/>
          <w:szCs w:val="28"/>
          <w:lang w:val="en-US" w:eastAsia="zh-CN"/>
        </w:rPr>
      </w:pPr>
      <w:r>
        <w:rPr>
          <w:rFonts w:hint="eastAsia" w:ascii="Times New Roman" w:hAnsi="Times New Roman" w:eastAsia="仿宋_GB2312" w:cs="Times New Roman"/>
          <w:b/>
          <w:bCs/>
          <w:kern w:val="0"/>
          <w:sz w:val="32"/>
          <w:szCs w:val="32"/>
          <w:highlight w:val="none"/>
          <w:lang w:val="en-US" w:eastAsia="zh-CN" w:bidi="ar-SA"/>
        </w:rPr>
        <w:t>目标2</w:t>
      </w:r>
      <w:r>
        <w:rPr>
          <w:rFonts w:hint="eastAsia" w:ascii="Times New Roman" w:hAnsi="Times New Roman" w:eastAsia="仿宋_GB2312" w:cs="Times New Roman"/>
          <w:kern w:val="0"/>
          <w:sz w:val="32"/>
          <w:szCs w:val="32"/>
          <w:highlight w:val="none"/>
          <w:lang w:val="en-US" w:eastAsia="zh-CN" w:bidi="ar-SA"/>
        </w:rPr>
        <w:t>、</w:t>
      </w:r>
      <w:r>
        <w:rPr>
          <w:rFonts w:hint="eastAsia" w:ascii="仿宋_GB2312" w:hAnsi="仿宋_GB2312" w:eastAsia="仿宋_GB2312" w:cs="仿宋_GB2312"/>
          <w:bCs/>
          <w:sz w:val="28"/>
          <w:szCs w:val="28"/>
          <w:lang w:val="en-US" w:eastAsia="zh-CN"/>
        </w:rPr>
        <w:t>成功举办了君山区2023年“全国科普日”系列活动。区科协结合群众所需，牵头协调，自八月份开始精心筹备，以“绿色环保，低碳生活”为主题，制定了君山区2023年“全国科普日”活动方案。</w:t>
      </w:r>
    </w:p>
    <w:p>
      <w:pPr>
        <w:ind w:firstLine="643" w:firstLineChars="200"/>
        <w:rPr>
          <w:rFonts w:hint="eastAsia" w:ascii="仿宋_GB2312" w:hAnsi="仿宋_GB2312" w:eastAsia="仿宋_GB2312" w:cs="仿宋_GB2312"/>
          <w:bCs/>
          <w:sz w:val="28"/>
          <w:szCs w:val="28"/>
          <w:lang w:val="en-US" w:eastAsia="zh-CN"/>
        </w:rPr>
      </w:pPr>
      <w:r>
        <w:rPr>
          <w:rFonts w:hint="eastAsia" w:ascii="Times New Roman" w:hAnsi="Times New Roman" w:eastAsia="仿宋_GB2312" w:cs="Times New Roman"/>
          <w:b/>
          <w:bCs/>
          <w:kern w:val="0"/>
          <w:sz w:val="32"/>
          <w:szCs w:val="32"/>
          <w:highlight w:val="none"/>
          <w:lang w:val="en-US" w:eastAsia="zh-CN" w:bidi="ar-SA"/>
        </w:rPr>
        <w:t>完成情况：</w:t>
      </w:r>
      <w:r>
        <w:rPr>
          <w:rFonts w:hint="eastAsia" w:ascii="仿宋_GB2312" w:hAnsi="仿宋_GB2312" w:eastAsia="仿宋_GB2312" w:cs="仿宋_GB2312"/>
          <w:bCs/>
          <w:sz w:val="28"/>
          <w:szCs w:val="28"/>
          <w:lang w:val="en-US" w:eastAsia="zh-CN"/>
        </w:rPr>
        <w:t>2023年8月22日下发了《关于举办君山区 2023 年全国科普日活动的通知》，明确要求各镇（办）科协、全民科学素质行动规划纲要成员单位结合工作实际，在“全国科普日”活动期间，开展内容丰富，形式多样的科普活动。9月20日，君山区科协联合区教育局、区农业农村局、区卫健局、市生态环境局君山分局在低碳科普公园举行2023年君山区“全国科普日”主场活动启动式，围绕“绿色环保，低碳生活”，主会场安排了八项重点活动。</w:t>
      </w:r>
    </w:p>
    <w:p>
      <w:pPr>
        <w:ind w:firstLine="643"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b/>
          <w:bCs/>
          <w:kern w:val="0"/>
          <w:sz w:val="32"/>
          <w:szCs w:val="32"/>
          <w:highlight w:val="none"/>
          <w:lang w:val="en-US" w:eastAsia="zh-CN" w:bidi="ar-SA"/>
        </w:rPr>
        <w:t>目标3</w:t>
      </w:r>
      <w:r>
        <w:rPr>
          <w:rFonts w:hint="eastAsia" w:ascii="Times New Roman" w:hAnsi="Times New Roman" w:eastAsia="仿宋_GB2312" w:cs="Times New Roman"/>
          <w:kern w:val="0"/>
          <w:sz w:val="32"/>
          <w:szCs w:val="32"/>
          <w:highlight w:val="none"/>
          <w:lang w:val="en-US" w:eastAsia="zh-CN" w:bidi="ar-SA"/>
        </w:rPr>
        <w:t>、</w:t>
      </w:r>
      <w:r>
        <w:rPr>
          <w:rFonts w:hint="eastAsia" w:ascii="仿宋_GB2312" w:hAnsi="仿宋_GB2312" w:eastAsia="仿宋_GB2312" w:cs="仿宋_GB2312"/>
          <w:bCs/>
          <w:sz w:val="28"/>
          <w:szCs w:val="28"/>
          <w:lang w:val="en-US" w:eastAsia="zh-CN"/>
        </w:rPr>
        <w:t>着力校园科普助力青少年健康成长。为不断提高我区青少年科学素养，激发我区青少年好奇心与想象力，增强科学兴趣、创新意识和创新能力。我会通过开设课程、开展各类丰富多彩的科技活动，联合教育局组织中小学生参加国家、省、市级科技类大赛等手段和方式，强化全区青少年科技教育，不断增强其科技意识。</w:t>
      </w:r>
    </w:p>
    <w:p>
      <w:pPr>
        <w:ind w:firstLine="643" w:firstLineChars="200"/>
        <w:rPr>
          <w:rFonts w:hint="eastAsia" w:ascii="仿宋_GB2312" w:hAnsi="仿宋_GB2312" w:eastAsia="仿宋_GB2312" w:cs="仿宋_GB2312"/>
          <w:bCs/>
          <w:sz w:val="28"/>
          <w:szCs w:val="28"/>
          <w:lang w:val="en-US" w:eastAsia="zh-CN"/>
        </w:rPr>
      </w:pPr>
      <w:r>
        <w:rPr>
          <w:rFonts w:hint="eastAsia" w:ascii="Times New Roman" w:hAnsi="Times New Roman" w:eastAsia="仿宋_GB2312" w:cs="Times New Roman"/>
          <w:b/>
          <w:bCs/>
          <w:kern w:val="0"/>
          <w:sz w:val="32"/>
          <w:szCs w:val="32"/>
          <w:highlight w:val="none"/>
          <w:lang w:val="en-US" w:eastAsia="zh-CN" w:bidi="ar-SA"/>
        </w:rPr>
        <w:t>完成情况：</w:t>
      </w:r>
      <w:r>
        <w:rPr>
          <w:rFonts w:hint="eastAsia" w:ascii="仿宋_GB2312" w:hAnsi="仿宋_GB2312" w:eastAsia="仿宋_GB2312" w:cs="仿宋_GB2312"/>
          <w:bCs/>
          <w:sz w:val="28"/>
          <w:szCs w:val="28"/>
          <w:lang w:val="en-US" w:eastAsia="zh-CN"/>
        </w:rPr>
        <w:t>一是开展“科普漂流站”驻校园助力“双减”科技志愿服务活动；二是开展“百名院士进校园，万名科技志愿者上讲台”活动，截止10月底，已完成全区31所中小学、职高全覆盖，共开讲71堂课；三是组织16人参加第45届岳阳市青少年科技创新大赛；四是组织22244人次参与“从小爱科学”活动，其中君山小学获“科普小达人”综合实践活动优秀组织单位；14名学生荣获“中国智造，我知道！”主题阅读暨知识竞赛活动阅读积分前 200 名；五是组织91人参加训练，42人报名参加岳阳市第24届青少年模型竞赛；六是组织10组队伍报名参加中国科协举办的第九届全国青少年科普创新实验暨作品大赛，并为参赛队伍发放材料包；七是12名学生在岳阳市第七届青少年机器人竞赛中获奖；八是邀请中国科学院老科学家及科普志愿团队到十六中和君山小学，进行科普宣讲；九是前往君山小学、柳林小学、许市镇中心小学、许市镇黄金小学调研“百名院士进校园，万名科技志愿者上讲台”活动开展情况，并赠送科技课程实验器材。</w:t>
      </w:r>
    </w:p>
    <w:p>
      <w:pPr>
        <w:ind w:firstLine="643" w:firstLineChars="200"/>
        <w:rPr>
          <w:rFonts w:ascii="微软雅黑" w:hAnsi="微软雅黑" w:eastAsia="微软雅黑" w:cs="微软雅黑"/>
          <w:i w:val="0"/>
          <w:iCs w:val="0"/>
          <w:caps w:val="0"/>
          <w:color w:val="333333"/>
          <w:spacing w:val="0"/>
          <w:sz w:val="24"/>
          <w:szCs w:val="24"/>
        </w:rPr>
      </w:pPr>
      <w:r>
        <w:rPr>
          <w:rFonts w:hint="eastAsia" w:ascii="楷体_GB2312" w:hAnsi="微软雅黑" w:eastAsia="楷体_GB2312" w:cs="楷体_GB2312"/>
          <w:b/>
          <w:bCs/>
          <w:i w:val="0"/>
          <w:iCs w:val="0"/>
          <w:caps w:val="0"/>
          <w:color w:val="000000"/>
          <w:spacing w:val="0"/>
          <w:kern w:val="0"/>
          <w:sz w:val="32"/>
          <w:szCs w:val="32"/>
          <w:shd w:val="clear" w:fill="FFFFFF"/>
          <w:lang w:val="en-US" w:eastAsia="zh-CN" w:bidi="ar"/>
        </w:rPr>
        <w:t>（二）</w:t>
      </w:r>
      <w:r>
        <w:rPr>
          <w:rFonts w:ascii="楷体_GB2312" w:hAnsi="微软雅黑" w:eastAsia="楷体_GB2312" w:cs="楷体_GB2312"/>
          <w:b/>
          <w:bCs/>
          <w:i w:val="0"/>
          <w:iCs w:val="0"/>
          <w:caps w:val="0"/>
          <w:color w:val="000000"/>
          <w:spacing w:val="0"/>
          <w:kern w:val="0"/>
          <w:sz w:val="32"/>
          <w:szCs w:val="32"/>
          <w:shd w:val="clear" w:fill="FFFFFF"/>
          <w:lang w:val="en-US" w:eastAsia="zh-CN" w:bidi="ar"/>
        </w:rPr>
        <w:t>单位资产管理和整体业务实施效果情况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本单位资产设有专</w:t>
      </w:r>
      <w:r>
        <w:rPr>
          <w:rFonts w:hint="eastAsia" w:ascii="仿宋_GB2312" w:hAnsi="仿宋_GB2312" w:eastAsia="仿宋_GB2312" w:cs="仿宋_GB2312"/>
          <w:bCs/>
          <w:sz w:val="28"/>
          <w:szCs w:val="28"/>
          <w:lang w:val="en-US" w:eastAsia="zh-CN"/>
        </w:rPr>
        <w:t>门人员将单位所有资产全部录入固定资产信息系统</w:t>
      </w:r>
      <w:r>
        <w:rPr>
          <w:rFonts w:hint="default"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lang w:val="en-US" w:eastAsia="zh-CN"/>
        </w:rPr>
        <w:t>实行动态管理。资产配置严格按照规定程序报批，坚持资产配备与单位履行职能需要相适应，坚持资产管理与预算管理相结合。资产利用率高，资产配置基本合理，人均占有办公室使用面积、人均占有通用设备数量等指标均在正常范围。科学管理和使用国有资产</w:t>
      </w:r>
      <w:r>
        <w:rPr>
          <w:rFonts w:hint="default"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lang w:val="en-US" w:eastAsia="zh-CN"/>
        </w:rPr>
        <w:t>保障单位正常运转的同时，合理配备并有效使用资产，充分发挥了国有资产的使用效益和社会效益。</w:t>
      </w:r>
    </w:p>
    <w:p>
      <w:pPr>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2023年，在君山区委、区政府的的坚强领导和市科协的正确指导下，我会发挥部门优势，整合资源，团结带领全区科技工作者服务中心，扎实有效开展了科普工作。</w:t>
      </w:r>
    </w:p>
    <w:p>
      <w:pPr>
        <w:pStyle w:val="10"/>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仿宋_GB2312" w:hAnsi="仿宋_GB2312" w:eastAsia="仿宋_GB2312" w:cs="仿宋_GB2312"/>
          <w:bCs/>
          <w:sz w:val="28"/>
          <w:szCs w:val="28"/>
          <w:lang w:val="zh-CN" w:eastAsia="zh-CN"/>
        </w:rPr>
      </w:pPr>
      <w:r>
        <w:rPr>
          <w:rFonts w:hint="eastAsia" w:ascii="仿宋_GB2312" w:hAnsi="仿宋_GB2312" w:eastAsia="仿宋_GB2312" w:cs="仿宋_GB2312"/>
          <w:bCs/>
          <w:sz w:val="28"/>
          <w:szCs w:val="28"/>
          <w:lang w:val="zh-CN" w:eastAsia="zh-CN"/>
        </w:rPr>
        <w:t>绩效管理意识还有待加强。 绩效管理目标细化量化方式较为单一，前期对预算项目定位、功能、实施内容梳理不够深入。</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rPr>
        <w:t>、下一步改进措施</w:t>
      </w:r>
    </w:p>
    <w:p>
      <w:pPr>
        <w:ind w:firstLine="560" w:firstLineChars="200"/>
        <w:rPr>
          <w:rFonts w:hint="default"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加强财务人员的学习培训。加强单位财务人员新《预算法》《政府会计准则》和《政府会计制度》等相关方面的业务培训学习，规范部门预算收支核算，增强预算的约束力和严肃性，切实提高部门预算收支管理水平，建议财政部门每年多组织几次财务人员业务培训。</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九</w:t>
      </w:r>
      <w:r>
        <w:rPr>
          <w:rFonts w:hint="default" w:ascii="Times New Roman" w:hAnsi="Times New Roman" w:eastAsia="黑体" w:cs="Times New Roman"/>
          <w:sz w:val="32"/>
          <w:szCs w:val="32"/>
          <w:highlight w:val="none"/>
        </w:rPr>
        <w:t>、部门整体支出绩效自评结果拟应用和公开情况</w:t>
      </w:r>
    </w:p>
    <w:p>
      <w:pPr>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单位2023年度部门整体支出绩效自评结果拟按湖南省财政厅关于印发《湖南省预算支出绩效评价管理办法》的通知（湘财绩〔2020〕7号）要求，在整体支出项目绩效目标编制申报时，根据项目实际情况和预期可达成的目标，设置更科学合理的指标。严格按规定内容、时限在君山区政务中心门户网站公开，接受社会监督。</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部门整体支出绩效自评工作考核评分表</w:t>
      </w:r>
    </w:p>
    <w:p>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360" w:firstLineChars="1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360" w:firstLineChars="1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360" w:firstLineChars="1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360" w:firstLineChars="1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360" w:firstLineChars="1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360" w:firstLineChars="1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360" w:firstLineChars="1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360" w:firstLineChars="1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360" w:firstLineChars="1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360" w:firstLineChars="1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360" w:firstLineChars="1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360" w:firstLineChars="1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360" w:firstLineChars="1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360" w:firstLineChars="1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360" w:firstLineChars="1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360" w:firstLineChars="100"/>
        <w:jc w:val="both"/>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133%</w:t>
            </w:r>
            <w:bookmarkStart w:id="0" w:name="_GoBack"/>
            <w:bookmarkEnd w:id="0"/>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58.33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 xml:space="preserve">    2、</w:t>
            </w:r>
            <w:r>
              <w:rPr>
                <w:rFonts w:hint="eastAsia" w:ascii="仿宋_GB2312" w:hAnsi="仿宋_GB2312" w:eastAsia="仿宋_GB2312" w:cs="仿宋_GB2312"/>
                <w:sz w:val="20"/>
                <w:szCs w:val="20"/>
                <w:highlight w:val="none"/>
                <w:lang w:val="en-US" w:eastAsia="zh-CN"/>
              </w:rPr>
              <w:t>其他资金</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3、</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34.53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6.93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34.53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9.09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6.62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0.31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一是加强支出预算管理；二是严格经费审批；三是</w:t>
            </w:r>
            <w:r>
              <w:rPr>
                <w:rFonts w:hint="eastAsia" w:ascii="仿宋_GB2312" w:hAnsi="仿宋_GB2312" w:eastAsia="仿宋_GB2312" w:cs="仿宋_GB2312"/>
                <w:sz w:val="20"/>
                <w:szCs w:val="20"/>
                <w:highlight w:val="none"/>
                <w:lang w:eastAsia="zh-CN"/>
              </w:rPr>
              <w:t>大力推行节约型机关</w:t>
            </w:r>
            <w:r>
              <w:rPr>
                <w:rFonts w:hint="eastAsia" w:ascii="仿宋_GB2312" w:hAnsi="仿宋_GB2312" w:eastAsia="仿宋_GB2312" w:cs="仿宋_GB2312"/>
                <w:sz w:val="20"/>
                <w:szCs w:val="20"/>
                <w:highlight w:val="none"/>
              </w:rPr>
              <w:t>；四是</w:t>
            </w:r>
            <w:r>
              <w:rPr>
                <w:rFonts w:hint="eastAsia" w:ascii="仿宋_GB2312" w:hAnsi="仿宋_GB2312" w:eastAsia="仿宋_GB2312" w:cs="仿宋_GB2312"/>
                <w:sz w:val="20"/>
                <w:szCs w:val="20"/>
                <w:highlight w:val="none"/>
                <w:lang w:eastAsia="zh-CN"/>
              </w:rPr>
              <w:t>严格控制</w:t>
            </w:r>
            <w:r>
              <w:rPr>
                <w:rFonts w:hint="eastAsia" w:ascii="仿宋_GB2312" w:hAnsi="仿宋_GB2312" w:eastAsia="仿宋_GB2312" w:cs="仿宋_GB2312"/>
                <w:sz w:val="20"/>
                <w:szCs w:val="20"/>
                <w:highlight w:val="none"/>
              </w:rPr>
              <w:t>各类会议和培训</w:t>
            </w:r>
            <w:r>
              <w:rPr>
                <w:rFonts w:hint="eastAsia" w:ascii="仿宋_GB2312" w:hAnsi="仿宋_GB2312" w:eastAsia="仿宋_GB2312" w:cs="仿宋_GB2312"/>
                <w:sz w:val="20"/>
                <w:szCs w:val="20"/>
                <w:highlight w:val="none"/>
                <w:lang w:eastAsia="zh-CN"/>
              </w:rPr>
              <w:t>经费支出</w:t>
            </w:r>
            <w:r>
              <w:rPr>
                <w:rFonts w:hint="eastAsia" w:ascii="仿宋_GB2312" w:hAnsi="仿宋_GB2312" w:eastAsia="仿宋_GB2312" w:cs="仿宋_GB2312"/>
                <w:sz w:val="20"/>
                <w:szCs w:val="20"/>
                <w:highlight w:val="none"/>
              </w:rPr>
              <w:t>。</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7"/>
        <w:tblW w:w="10400" w:type="dxa"/>
        <w:jc w:val="center"/>
        <w:tblLayout w:type="autofit"/>
        <w:tblCellMar>
          <w:top w:w="0" w:type="dxa"/>
          <w:left w:w="108" w:type="dxa"/>
          <w:bottom w:w="0" w:type="dxa"/>
          <w:right w:w="108" w:type="dxa"/>
        </w:tblCellMar>
      </w:tblPr>
      <w:tblGrid>
        <w:gridCol w:w="1080"/>
        <w:gridCol w:w="1080"/>
        <w:gridCol w:w="873"/>
        <w:gridCol w:w="1936"/>
        <w:gridCol w:w="1091"/>
        <w:gridCol w:w="1159"/>
        <w:gridCol w:w="873"/>
        <w:gridCol w:w="791"/>
        <w:gridCol w:w="1517"/>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320"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岳阳市君山区科学技术协会</w:t>
            </w:r>
          </w:p>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1953"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93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09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15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79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517"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953"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93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114.1</w:t>
            </w:r>
          </w:p>
        </w:tc>
        <w:tc>
          <w:tcPr>
            <w:tcW w:w="109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150.12</w:t>
            </w:r>
          </w:p>
        </w:tc>
        <w:tc>
          <w:tcPr>
            <w:tcW w:w="115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150.12</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79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517"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4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150.12</w:t>
            </w:r>
          </w:p>
        </w:tc>
        <w:tc>
          <w:tcPr>
            <w:tcW w:w="434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91.79</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40"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58.33</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4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p>
        </w:tc>
        <w:tc>
          <w:tcPr>
            <w:tcW w:w="434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980"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4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2023年，，在君山区委</w:t>
            </w:r>
            <w:r>
              <w:rPr>
                <w:rFonts w:hint="eastAsia" w:ascii="仿宋_GB2312" w:hAnsi="仿宋_GB2312" w:eastAsia="仿宋_GB2312" w:cs="仿宋_GB2312"/>
                <w:color w:val="000000"/>
                <w:sz w:val="20"/>
                <w:szCs w:val="20"/>
                <w:highlight w:val="none"/>
                <w:lang w:eastAsia="zh-CN"/>
              </w:rPr>
              <w:t>、区政府的</w:t>
            </w:r>
            <w:r>
              <w:rPr>
                <w:rFonts w:hint="eastAsia" w:ascii="仿宋_GB2312" w:hAnsi="仿宋_GB2312" w:eastAsia="仿宋_GB2312" w:cs="仿宋_GB2312"/>
                <w:color w:val="000000"/>
                <w:sz w:val="20"/>
                <w:szCs w:val="20"/>
                <w:highlight w:val="none"/>
              </w:rPr>
              <w:t>的坚强领导</w:t>
            </w:r>
            <w:r>
              <w:rPr>
                <w:rFonts w:hint="eastAsia" w:ascii="仿宋_GB2312" w:hAnsi="仿宋_GB2312" w:eastAsia="仿宋_GB2312" w:cs="仿宋_GB2312"/>
                <w:color w:val="000000"/>
                <w:sz w:val="20"/>
                <w:szCs w:val="20"/>
                <w:highlight w:val="none"/>
                <w:lang w:eastAsia="zh-CN"/>
              </w:rPr>
              <w:t>和市科协的正确指导</w:t>
            </w:r>
            <w:r>
              <w:rPr>
                <w:rFonts w:hint="eastAsia" w:ascii="仿宋_GB2312" w:hAnsi="仿宋_GB2312" w:eastAsia="仿宋_GB2312" w:cs="仿宋_GB2312"/>
                <w:color w:val="000000"/>
                <w:sz w:val="20"/>
                <w:szCs w:val="20"/>
                <w:highlight w:val="none"/>
              </w:rPr>
              <w:t>下，我</w:t>
            </w:r>
            <w:r>
              <w:rPr>
                <w:rFonts w:hint="eastAsia" w:ascii="仿宋_GB2312" w:hAnsi="仿宋_GB2312" w:eastAsia="仿宋_GB2312" w:cs="仿宋_GB2312"/>
                <w:color w:val="000000"/>
                <w:sz w:val="20"/>
                <w:szCs w:val="20"/>
                <w:highlight w:val="none"/>
                <w:lang w:eastAsia="zh-CN"/>
              </w:rPr>
              <w:t>会发挥部门优势，整合资源，团结带领全区科技工作者服务中心，扎实</w:t>
            </w:r>
            <w:r>
              <w:rPr>
                <w:rFonts w:hint="eastAsia" w:ascii="仿宋_GB2312" w:hAnsi="仿宋_GB2312" w:eastAsia="仿宋_GB2312" w:cs="仿宋_GB2312"/>
                <w:color w:val="000000"/>
                <w:sz w:val="20"/>
                <w:szCs w:val="20"/>
                <w:highlight w:val="none"/>
              </w:rPr>
              <w:t>有效开展了科普工作。　</w:t>
            </w:r>
          </w:p>
        </w:tc>
        <w:tc>
          <w:tcPr>
            <w:tcW w:w="434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因地制宜部署全年科普工作。开展第五届君山区优秀科技工作者推荐评选工作。成功开展了“全国科技工作者日”系列活动。常态化组织开办了少儿编程公益课堂。成立“君山区科技志愿服务工作总站”。成功举办了君山区2023年“全国科普日”系列活动。科普信息传播工作遥遥领先。着力校园科普助力青少年健康成长。积极组织省、市级科普项目申报。</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93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9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15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科普信息传播率</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459"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全国科技工作者日</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少儿科技志愿服务活动</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31</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552"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“全国科普日”系列活动</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提高全民科学素质</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SA"/>
              </w:rPr>
            </w:pPr>
            <w:r>
              <w:rPr>
                <w:rFonts w:hint="eastAsia" w:ascii="仿宋_GB2312" w:hAnsi="仿宋_GB2312" w:eastAsia="仿宋_GB2312" w:cs="仿宋_GB2312"/>
                <w:color w:val="000000"/>
                <w:sz w:val="20"/>
                <w:szCs w:val="20"/>
                <w:highlight w:val="none"/>
                <w:lang w:val="en-US" w:eastAsia="zh-CN"/>
              </w:rPr>
              <w:t>完成及时率</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财政资金支出</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≤114.1万元</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150.12万元</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预算追加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科技与经济结合</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定性</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有效推动</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科技志愿服务</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定性</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有效提升</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生态环保科普</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定性</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有效加强</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着力校园科普助力青少年健康成长</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定性</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有效促进</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366"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SA"/>
              </w:rPr>
            </w:pPr>
            <w:r>
              <w:rPr>
                <w:rFonts w:hint="eastAsia" w:ascii="仿宋_GB2312" w:hAnsi="仿宋_GB2312" w:eastAsia="仿宋_GB2312" w:cs="仿宋_GB2312"/>
                <w:color w:val="000000"/>
                <w:sz w:val="20"/>
                <w:szCs w:val="20"/>
                <w:highlight w:val="none"/>
                <w:lang w:val="en-US" w:eastAsia="zh-CN"/>
              </w:rPr>
              <w:t>科普对象满意度</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270" w:hRule="atLeast"/>
          <w:jc w:val="center"/>
        </w:trPr>
        <w:tc>
          <w:tcPr>
            <w:tcW w:w="7219"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79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spacing w:before="120" w:beforeLines="50" w:after="120" w:afterLines="50"/>
        <w:jc w:val="center"/>
        <w:rPr>
          <w:rFonts w:hint="eastAsia"/>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eastAsia" w:ascii="Times New Roman" w:hAnsi="Times New Roman" w:eastAsia="仿宋_GB2312" w:cs="Times New Roman"/>
          <w:sz w:val="22"/>
          <w:szCs w:val="22"/>
          <w:highlight w:val="none"/>
          <w:lang w:eastAsia="zh-CN"/>
        </w:rPr>
        <w:t>：</w:t>
      </w:r>
    </w:p>
    <w:p>
      <w:pPr>
        <w:spacing w:before="120" w:beforeLines="50" w:after="120" w:afterLines="50"/>
        <w:ind w:firstLine="720" w:firstLineChars="200"/>
        <w:jc w:val="both"/>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lang w:eastAsia="zh-CN"/>
        </w:rPr>
        <w:t>部</w:t>
      </w:r>
      <w:r>
        <w:rPr>
          <w:rFonts w:hint="eastAsia" w:ascii="方正小标宋简体" w:hAnsi="方正小标宋简体" w:eastAsia="方正小标宋简体" w:cs="方正小标宋简体"/>
          <w:sz w:val="36"/>
          <w:szCs w:val="36"/>
          <w:highlight w:val="none"/>
        </w:rPr>
        <w:t>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7"/>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2"/>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2"/>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rPr>
              <w:t>　</w:t>
            </w:r>
            <w:r>
              <w:rPr>
                <w:rFonts w:hint="eastAsia" w:ascii="Times New Roman" w:hAnsi="Times New Roman" w:eastAsia="仿宋_GB2312" w:cs="Times New Roman"/>
                <w:sz w:val="20"/>
                <w:szCs w:val="20"/>
                <w:highlight w:val="none"/>
                <w:lang w:val="en-US" w:eastAsia="zh-CN"/>
              </w:rPr>
              <w:t>99</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8D352"/>
    <w:multiLevelType w:val="singleLevel"/>
    <w:tmpl w:val="48A8D352"/>
    <w:lvl w:ilvl="0" w:tentative="0">
      <w:start w:val="2"/>
      <w:numFmt w:val="chineseCounting"/>
      <w:suff w:val="nothing"/>
      <w:lvlText w:val="（%1）"/>
      <w:lvlJc w:val="left"/>
      <w:rPr>
        <w:rFonts w:hint="eastAsia"/>
      </w:rPr>
    </w:lvl>
  </w:abstractNum>
  <w:abstractNum w:abstractNumId="1">
    <w:nsid w:val="5DDF8822"/>
    <w:multiLevelType w:val="singleLevel"/>
    <w:tmpl w:val="5DDF882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NGQ2ZDdhZDNjNWUyMjRiNDQ1ZThhMzRkNTJiM2QifQ=="/>
  </w:docVars>
  <w:rsids>
    <w:rsidRoot w:val="59886344"/>
    <w:rsid w:val="03597864"/>
    <w:rsid w:val="036216B5"/>
    <w:rsid w:val="04B44004"/>
    <w:rsid w:val="07DC141F"/>
    <w:rsid w:val="10796170"/>
    <w:rsid w:val="13094AA5"/>
    <w:rsid w:val="13D61A1C"/>
    <w:rsid w:val="185D7A31"/>
    <w:rsid w:val="186F154E"/>
    <w:rsid w:val="1B6765F2"/>
    <w:rsid w:val="1D6357BE"/>
    <w:rsid w:val="1F8E4CE0"/>
    <w:rsid w:val="1FA431B2"/>
    <w:rsid w:val="20362A4E"/>
    <w:rsid w:val="21132EE8"/>
    <w:rsid w:val="21A84623"/>
    <w:rsid w:val="223B2B5A"/>
    <w:rsid w:val="24C63360"/>
    <w:rsid w:val="261F7E95"/>
    <w:rsid w:val="2D2C69E8"/>
    <w:rsid w:val="2EFC30B5"/>
    <w:rsid w:val="32D86C30"/>
    <w:rsid w:val="335079DD"/>
    <w:rsid w:val="340A3386"/>
    <w:rsid w:val="34745E56"/>
    <w:rsid w:val="35260E8C"/>
    <w:rsid w:val="3688482F"/>
    <w:rsid w:val="36E1072C"/>
    <w:rsid w:val="3AAF1381"/>
    <w:rsid w:val="3B046B78"/>
    <w:rsid w:val="3DAE7C70"/>
    <w:rsid w:val="3DCC00F6"/>
    <w:rsid w:val="3EA949A3"/>
    <w:rsid w:val="400B05F7"/>
    <w:rsid w:val="41801923"/>
    <w:rsid w:val="46270E21"/>
    <w:rsid w:val="46BE415C"/>
    <w:rsid w:val="484566D6"/>
    <w:rsid w:val="4871646A"/>
    <w:rsid w:val="48895562"/>
    <w:rsid w:val="492E39C8"/>
    <w:rsid w:val="4B7F2C4C"/>
    <w:rsid w:val="53DA21AF"/>
    <w:rsid w:val="55276664"/>
    <w:rsid w:val="556012F3"/>
    <w:rsid w:val="57C13044"/>
    <w:rsid w:val="586C030E"/>
    <w:rsid w:val="59886344"/>
    <w:rsid w:val="5AC07DC2"/>
    <w:rsid w:val="5B310598"/>
    <w:rsid w:val="605A7513"/>
    <w:rsid w:val="6517411C"/>
    <w:rsid w:val="65DE3BB0"/>
    <w:rsid w:val="673D3495"/>
    <w:rsid w:val="675B77B9"/>
    <w:rsid w:val="67AE6E6A"/>
    <w:rsid w:val="699C28B0"/>
    <w:rsid w:val="69C67397"/>
    <w:rsid w:val="6B5864BC"/>
    <w:rsid w:val="70383DAA"/>
    <w:rsid w:val="71730628"/>
    <w:rsid w:val="72630EE2"/>
    <w:rsid w:val="73232BFD"/>
    <w:rsid w:val="78A65614"/>
    <w:rsid w:val="7ED10B84"/>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ody Text Indent"/>
    <w:basedOn w:val="1"/>
    <w:qFormat/>
    <w:uiPriority w:val="0"/>
    <w:pPr>
      <w:spacing w:after="120"/>
      <w:ind w:left="420" w:leftChars="200"/>
    </w:pPr>
    <w:rPr>
      <w:rFonts w:eastAsia="宋体" w:cs="Times New Roman"/>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6">
    <w:name w:val="Body Text First Indent 2"/>
    <w:basedOn w:val="4"/>
    <w:uiPriority w:val="0"/>
    <w:pPr>
      <w:spacing w:before="100" w:beforeAutospacing="1" w:after="0"/>
      <w:ind w:left="0" w:firstLine="420" w:firstLineChars="200"/>
    </w:pPr>
    <w:rPr>
      <w:rFonts w:ascii="Calibri" w:hAnsi="Calibri"/>
    </w:rPr>
  </w:style>
  <w:style w:type="paragraph" w:customStyle="1" w:styleId="9">
    <w:name w:val="列出段落1"/>
    <w:basedOn w:val="1"/>
    <w:qFormat/>
    <w:uiPriority w:val="34"/>
    <w:pPr>
      <w:ind w:firstLine="420" w:firstLineChars="200"/>
    </w:pPr>
  </w:style>
  <w:style w:type="paragraph" w:styleId="10">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5248</Words>
  <Characters>5609</Characters>
  <Lines>0</Lines>
  <Paragraphs>0</Paragraphs>
  <TotalTime>2</TotalTime>
  <ScaleCrop>false</ScaleCrop>
  <LinksUpToDate>false</LinksUpToDate>
  <CharactersWithSpaces>5771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默默有为</cp:lastModifiedBy>
  <dcterms:modified xsi:type="dcterms:W3CDTF">2024-06-19T01:57:55Z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6182D3A10D564617983F46DEE354AEAF</vt:lpwstr>
  </property>
</Properties>
</file>