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spacing w:val="0"/>
          <w:sz w:val="32"/>
          <w:szCs w:val="32"/>
          <w:highlight w:val="none"/>
          <w:lang w:val="en-US" w:eastAsia="zh-CN"/>
        </w:rPr>
        <w:t xml:space="preserve"> </w:t>
      </w:r>
      <w:r>
        <w:rPr>
          <w:rFonts w:hint="eastAsia" w:ascii="仿宋_GB2312" w:hAnsi="仿宋_GB2312" w:eastAsia="仿宋_GB2312" w:cs="仿宋_GB2312"/>
          <w:spacing w:val="0"/>
          <w:sz w:val="32"/>
          <w:szCs w:val="32"/>
          <w:highlight w:val="none"/>
          <w:lang w:val="en-US" w:eastAsia="zh-CN"/>
        </w:rPr>
        <w:t xml:space="preserve">     </w:t>
      </w:r>
      <w:r>
        <w:rPr>
          <w:rFonts w:hint="eastAsia" w:ascii="仿宋_GB2312" w:hAnsi="仿宋_GB2312" w:eastAsia="仿宋_GB2312" w:cs="仿宋_GB2312"/>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附件：1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 xml:space="preserve">年度部门整体支出绩效评价基础数据表 </w:t>
      </w:r>
    </w:p>
    <w:p>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1600" w:firstLineChars="5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年度部门整体支出绩效自评表</w:t>
      </w:r>
    </w:p>
    <w:p>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1600" w:firstLineChars="5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年度项目支出绩效自评表</w:t>
      </w:r>
    </w:p>
    <w:p>
      <w:pPr>
        <w:keepNext w:val="0"/>
        <w:keepLines w:val="0"/>
        <w:pageBreakBefore w:val="0"/>
        <w:widowControl w:val="0"/>
        <w:kinsoku/>
        <w:wordWrap/>
        <w:overflowPunct/>
        <w:topLinePunct w:val="0"/>
        <w:autoSpaceDE/>
        <w:autoSpaceDN/>
        <w:bidi w:val="0"/>
        <w:adjustRightInd/>
        <w:snapToGrid/>
        <w:spacing w:afterLines="0" w:line="360" w:lineRule="auto"/>
        <w:ind w:left="1596" w:leftChars="570" w:firstLine="0" w:firstLineChars="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年度</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 xml:space="preserve">直预算部门整体支出绩效自评报告 （统一参考格式）   </w:t>
      </w:r>
    </w:p>
    <w:p>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1600" w:firstLineChars="5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部门整体支出绩效自评工作考核评分表</w:t>
      </w: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spacing w:after="120" w:afterLines="50" w:line="600" w:lineRule="exact"/>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pPr>
        <w:spacing w:after="120" w:afterLines="50" w:line="600" w:lineRule="exact"/>
        <w:jc w:val="center"/>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3</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5"/>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24</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38</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158.33%</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2</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年决算数</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11.88</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13.1</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9</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11.72</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2.88</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1.38</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796.97</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1773.15</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1773.15</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796.97</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1773.15</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1773.15</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w:t>
            </w:r>
            <w:r>
              <w:rPr>
                <w:rFonts w:hint="eastAsia" w:ascii="仿宋_GB2312" w:hAnsi="仿宋_GB2312" w:eastAsia="仿宋_GB2312" w:cs="仿宋_GB2312"/>
                <w:sz w:val="20"/>
                <w:szCs w:val="20"/>
                <w:highlight w:val="none"/>
                <w:lang w:eastAsia="zh-CN"/>
              </w:rPr>
              <w:t>市级</w:t>
            </w:r>
            <w:r>
              <w:rPr>
                <w:rFonts w:hint="eastAsia" w:ascii="仿宋_GB2312" w:hAnsi="仿宋_GB2312" w:eastAsia="仿宋_GB2312" w:cs="仿宋_GB2312"/>
                <w:sz w:val="20"/>
                <w:szCs w:val="20"/>
                <w:highlight w:val="none"/>
              </w:rPr>
              <w:t>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465.24</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28.8</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83.14</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sz w:val="20"/>
                <w:szCs w:val="20"/>
                <w:highlight w:val="none"/>
                <w:lang w:val="en-US" w:eastAsia="zh-CN"/>
              </w:rPr>
              <w:t>465.24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FF0000"/>
                <w:sz w:val="20"/>
                <w:szCs w:val="20"/>
                <w:highlight w:val="none"/>
                <w:lang w:val="en-US" w:eastAsia="zh-CN"/>
              </w:rPr>
              <w:t>26.3</w:t>
            </w:r>
            <w:r>
              <w:rPr>
                <w:rFonts w:hint="eastAsia" w:ascii="仿宋_GB2312" w:hAnsi="仿宋_GB2312" w:eastAsia="仿宋_GB2312" w:cs="仿宋_GB2312"/>
                <w:color w:val="FF0000"/>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FF0000"/>
                <w:sz w:val="20"/>
                <w:szCs w:val="20"/>
                <w:highlight w:val="none"/>
                <w:lang w:val="en-US" w:eastAsia="zh-CN"/>
              </w:rPr>
              <w:t>82.34</w:t>
            </w:r>
            <w:r>
              <w:rPr>
                <w:rFonts w:hint="eastAsia" w:ascii="仿宋_GB2312" w:hAnsi="仿宋_GB2312" w:eastAsia="仿宋_GB2312" w:cs="仿宋_GB2312"/>
                <w:color w:val="FF0000"/>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FF0000"/>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FF0000"/>
                <w:sz w:val="20"/>
                <w:szCs w:val="20"/>
                <w:highlight w:val="none"/>
                <w:lang w:val="en-US" w:eastAsia="zh-CN"/>
              </w:rPr>
              <w:t>2.5</w:t>
            </w:r>
            <w:r>
              <w:rPr>
                <w:rFonts w:hint="eastAsia" w:ascii="仿宋_GB2312" w:hAnsi="仿宋_GB2312" w:eastAsia="仿宋_GB2312" w:cs="仿宋_GB2312"/>
                <w:color w:val="FF0000"/>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FF0000"/>
                <w:sz w:val="20"/>
                <w:szCs w:val="20"/>
                <w:highlight w:val="none"/>
                <w:lang w:val="en-US" w:eastAsia="zh-CN"/>
              </w:rPr>
            </w:pPr>
            <w:r>
              <w:rPr>
                <w:rFonts w:hint="eastAsia" w:ascii="仿宋_GB2312" w:hAnsi="仿宋_GB2312" w:eastAsia="仿宋_GB2312" w:cs="仿宋_GB2312"/>
                <w:color w:val="FF0000"/>
                <w:sz w:val="20"/>
                <w:szCs w:val="20"/>
                <w:highlight w:val="none"/>
                <w:lang w:val="en-US" w:eastAsia="zh-CN"/>
              </w:rPr>
              <w:t>0.7</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FF0000"/>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FF0000"/>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FF0000"/>
                <w:sz w:val="20"/>
                <w:szCs w:val="20"/>
                <w:highlight w:val="none"/>
                <w:lang w:val="en-US" w:eastAsia="zh-CN"/>
              </w:rPr>
              <w:t>0.1</w:t>
            </w:r>
            <w:r>
              <w:rPr>
                <w:rFonts w:hint="eastAsia" w:ascii="仿宋_GB2312" w:hAnsi="仿宋_GB2312" w:eastAsia="仿宋_GB2312" w:cs="仿宋_GB2312"/>
                <w:color w:val="FF0000"/>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220.99</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126.89</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rPr>
              <w:t>楼堂馆所控制情况</w:t>
            </w:r>
          </w:p>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rPr>
              <w:t>年完工项目）</w:t>
            </w: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lang w:eastAsia="zh-CN"/>
              </w:rPr>
            </w:pPr>
            <w:r>
              <w:rPr>
                <w:rFonts w:hint="eastAsia" w:ascii="仿宋_GB2312" w:hAnsi="仿宋_GB2312" w:eastAsia="仿宋_GB2312" w:cs="仿宋_GB2312"/>
                <w:bCs/>
                <w:sz w:val="20"/>
                <w:szCs w:val="20"/>
                <w:highlight w:val="none"/>
              </w:rPr>
              <w:t>批复规模</w:t>
            </w:r>
          </w:p>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84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960"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bl>
    <w:p>
      <w:pPr>
        <w:widowControl/>
        <w:spacing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pPr>
        <w:widowControl/>
        <w:spacing w:afterLines="0" w:line="400" w:lineRule="exact"/>
        <w:jc w:val="left"/>
        <w:rPr>
          <w:rFonts w:hint="default" w:ascii="Times New Roman" w:hAnsi="Times New Roman" w:eastAsia="仿宋_GB2312" w:cs="Times New Roman"/>
          <w:sz w:val="22"/>
          <w:highlight w:val="none"/>
        </w:rPr>
      </w:pPr>
    </w:p>
    <w:p>
      <w:pPr>
        <w:widowControl/>
        <w:spacing w:after="0" w:afterLines="0" w:line="400" w:lineRule="exact"/>
        <w:jc w:val="left"/>
        <w:rPr>
          <w:rFonts w:hint="eastAsia" w:ascii="黑体" w:hAnsi="黑体" w:eastAsia="黑体" w:cs="黑体"/>
          <w:sz w:val="32"/>
          <w:szCs w:val="32"/>
          <w:highlight w:val="none"/>
          <w:lang w:eastAsia="zh-CN"/>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val="en-US" w:eastAsia="zh-CN"/>
        </w:rPr>
        <w:t>张甜</w:t>
      </w:r>
      <w:r>
        <w:rPr>
          <w:rFonts w:hint="default" w:ascii="Times New Roman" w:hAnsi="Times New Roman" w:eastAsia="仿宋_GB2312" w:cs="Times New Roman"/>
          <w:sz w:val="22"/>
          <w:highlight w:val="none"/>
        </w:rPr>
        <w:t xml:space="preserve"> 填报日期：</w:t>
      </w:r>
      <w:r>
        <w:rPr>
          <w:rFonts w:hint="eastAsia" w:ascii="Times New Roman" w:hAnsi="Times New Roman" w:eastAsia="仿宋_GB2312" w:cs="Times New Roman"/>
          <w:sz w:val="22"/>
          <w:highlight w:val="none"/>
          <w:lang w:val="en-US" w:eastAsia="zh-CN"/>
        </w:rPr>
        <w:t>2024.6.25</w:t>
      </w:r>
      <w:r>
        <w:rPr>
          <w:rFonts w:hint="default" w:ascii="Times New Roman" w:hAnsi="Times New Roman" w:eastAsia="仿宋_GB2312" w:cs="Times New Roman"/>
          <w:sz w:val="22"/>
          <w:highlight w:val="none"/>
        </w:rPr>
        <w:t xml:space="preserve">  联系电话：</w:t>
      </w:r>
      <w:r>
        <w:rPr>
          <w:rFonts w:hint="eastAsia" w:ascii="Times New Roman" w:hAnsi="Times New Roman" w:eastAsia="仿宋_GB2312" w:cs="Times New Roman"/>
          <w:sz w:val="22"/>
          <w:highlight w:val="none"/>
          <w:lang w:val="en-US" w:eastAsia="zh-CN"/>
        </w:rPr>
        <w:t>18692109986</w:t>
      </w:r>
      <w:r>
        <w:rPr>
          <w:rFonts w:hint="default" w:ascii="Times New Roman" w:hAnsi="Times New Roman" w:eastAsia="仿宋_GB2312" w:cs="Times New Roman"/>
          <w:sz w:val="22"/>
          <w:highlight w:val="none"/>
        </w:rPr>
        <w:t xml:space="preserve"> 单位负责人签字：</w:t>
      </w:r>
      <w:r>
        <w:rPr>
          <w:rFonts w:hint="default" w:ascii="Times New Roman" w:hAnsi="Times New Roman" w:eastAsia="仿宋_GB2312" w:cs="Times New Roman"/>
          <w:sz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5"/>
        <w:tblW w:w="10079" w:type="dxa"/>
        <w:jc w:val="center"/>
        <w:tblLayout w:type="fixed"/>
        <w:tblCellMar>
          <w:top w:w="0" w:type="dxa"/>
          <w:left w:w="108" w:type="dxa"/>
          <w:bottom w:w="0" w:type="dxa"/>
          <w:right w:w="108" w:type="dxa"/>
        </w:tblCellMar>
      </w:tblPr>
      <w:tblGrid>
        <w:gridCol w:w="1080"/>
        <w:gridCol w:w="1080"/>
        <w:gridCol w:w="1037"/>
        <w:gridCol w:w="1325"/>
        <w:gridCol w:w="1362"/>
        <w:gridCol w:w="1160"/>
        <w:gridCol w:w="716"/>
        <w:gridCol w:w="873"/>
        <w:gridCol w:w="1446"/>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8999" w:type="dxa"/>
            <w:gridSpan w:val="8"/>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岳阳市君山区疾病预防控制中心</w:t>
            </w: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算申请</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2117"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p>
        </w:tc>
        <w:tc>
          <w:tcPr>
            <w:tcW w:w="1325"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362"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160"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71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4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2117"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325"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530.5万</w:t>
            </w:r>
          </w:p>
        </w:tc>
        <w:tc>
          <w:tcPr>
            <w:tcW w:w="1362"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2361.77万</w:t>
            </w:r>
          </w:p>
        </w:tc>
        <w:tc>
          <w:tcPr>
            <w:tcW w:w="1160"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2361.77万</w:t>
            </w:r>
          </w:p>
        </w:tc>
        <w:tc>
          <w:tcPr>
            <w:tcW w:w="71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873"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100%</w:t>
            </w:r>
          </w:p>
        </w:tc>
        <w:tc>
          <w:tcPr>
            <w:tcW w:w="1446"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8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41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8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xml:space="preserve">  其中：  一般公共预算：</w:t>
            </w:r>
            <w:r>
              <w:rPr>
                <w:rFonts w:hint="eastAsia" w:ascii="仿宋_GB2312" w:hAnsi="仿宋_GB2312" w:eastAsia="仿宋_GB2312" w:cs="仿宋_GB2312"/>
                <w:color w:val="000000"/>
                <w:sz w:val="20"/>
                <w:szCs w:val="20"/>
                <w:highlight w:val="none"/>
                <w:lang w:val="en-US" w:eastAsia="zh-CN"/>
              </w:rPr>
              <w:t>2138.37万</w:t>
            </w:r>
          </w:p>
        </w:tc>
        <w:tc>
          <w:tcPr>
            <w:tcW w:w="41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其中：基本支出：</w:t>
            </w:r>
            <w:r>
              <w:rPr>
                <w:rFonts w:hint="eastAsia" w:ascii="仿宋_GB2312" w:hAnsi="仿宋_GB2312" w:eastAsia="仿宋_GB2312" w:cs="仿宋_GB2312"/>
                <w:color w:val="000000"/>
                <w:sz w:val="20"/>
                <w:szCs w:val="20"/>
                <w:highlight w:val="none"/>
                <w:lang w:val="en-US" w:eastAsia="zh-CN"/>
              </w:rPr>
              <w:t>588.62万</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804" w:type="dxa"/>
            <w:gridSpan w:val="4"/>
            <w:tcBorders>
              <w:top w:val="nil"/>
              <w:left w:val="nil"/>
              <w:bottom w:val="single" w:color="auto" w:sz="4" w:space="0"/>
              <w:right w:val="single" w:color="auto" w:sz="4" w:space="0"/>
            </w:tcBorders>
            <w:noWrap w:val="0"/>
            <w:vAlign w:val="center"/>
          </w:tcPr>
          <w:p>
            <w:pPr>
              <w:widowControl/>
              <w:spacing w:line="240" w:lineRule="exact"/>
              <w:ind w:firstLine="800" w:firstLineChars="4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政府性基金拨款：</w:t>
            </w:r>
          </w:p>
        </w:tc>
        <w:tc>
          <w:tcPr>
            <w:tcW w:w="4195" w:type="dxa"/>
            <w:gridSpan w:val="4"/>
            <w:tcBorders>
              <w:top w:val="nil"/>
              <w:left w:val="nil"/>
              <w:bottom w:val="single" w:color="auto" w:sz="4" w:space="0"/>
              <w:right w:val="single" w:color="auto" w:sz="4" w:space="0"/>
            </w:tcBorders>
            <w:noWrap w:val="0"/>
            <w:vAlign w:val="center"/>
          </w:tcPr>
          <w:p>
            <w:pPr>
              <w:widowControl/>
              <w:spacing w:line="240" w:lineRule="exact"/>
              <w:ind w:firstLine="600" w:firstLineChars="3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项目支出：</w:t>
            </w:r>
            <w:r>
              <w:rPr>
                <w:rFonts w:hint="eastAsia" w:ascii="仿宋_GB2312" w:hAnsi="仿宋_GB2312" w:eastAsia="仿宋_GB2312" w:cs="仿宋_GB2312"/>
                <w:color w:val="000000"/>
                <w:sz w:val="20"/>
                <w:szCs w:val="20"/>
                <w:highlight w:val="none"/>
                <w:lang w:val="en-US" w:eastAsia="zh-CN"/>
              </w:rPr>
              <w:t>1773.15万</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8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纳入专户管理的非税收入拨款：</w:t>
            </w:r>
          </w:p>
        </w:tc>
        <w:tc>
          <w:tcPr>
            <w:tcW w:w="41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804" w:type="dxa"/>
            <w:gridSpan w:val="4"/>
            <w:tcBorders>
              <w:top w:val="nil"/>
              <w:left w:val="nil"/>
              <w:bottom w:val="single" w:color="auto" w:sz="4" w:space="0"/>
              <w:right w:val="single" w:color="auto" w:sz="4" w:space="0"/>
            </w:tcBorders>
            <w:noWrap w:val="0"/>
            <w:vAlign w:val="center"/>
          </w:tcPr>
          <w:p>
            <w:pPr>
              <w:widowControl/>
              <w:spacing w:line="240" w:lineRule="exact"/>
              <w:ind w:firstLine="1400" w:firstLineChars="7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其他资金：</w:t>
            </w:r>
            <w:r>
              <w:rPr>
                <w:rFonts w:hint="eastAsia" w:ascii="仿宋_GB2312" w:hAnsi="仿宋_GB2312" w:eastAsia="仿宋_GB2312" w:cs="仿宋_GB2312"/>
                <w:color w:val="000000"/>
                <w:sz w:val="20"/>
                <w:szCs w:val="20"/>
                <w:highlight w:val="none"/>
                <w:lang w:val="en-US" w:eastAsia="zh-CN"/>
              </w:rPr>
              <w:t>223.4万</w:t>
            </w:r>
          </w:p>
        </w:tc>
        <w:tc>
          <w:tcPr>
            <w:tcW w:w="41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804"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195"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804"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资金主要用于疾病预防控制，按要求完成相关指标，提高疾病预防控制水平，保证中心正常运转。</w:t>
            </w:r>
            <w:r>
              <w:rPr>
                <w:rFonts w:hint="eastAsia" w:ascii="仿宋_GB2312" w:hAnsi="仿宋_GB2312" w:eastAsia="仿宋_GB2312" w:cs="仿宋_GB2312"/>
                <w:color w:val="000000"/>
                <w:sz w:val="20"/>
                <w:szCs w:val="20"/>
                <w:highlight w:val="none"/>
              </w:rPr>
              <w:t>　　</w:t>
            </w:r>
          </w:p>
        </w:tc>
        <w:tc>
          <w:tcPr>
            <w:tcW w:w="4195"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完成预期目标。</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3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32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362"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160" w:type="dxa"/>
            <w:tcBorders>
              <w:top w:val="nil"/>
              <w:left w:val="nil"/>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37"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325" w:type="dxa"/>
            <w:tcBorders>
              <w:top w:val="nil"/>
              <w:left w:val="nil"/>
              <w:bottom w:val="single" w:color="auto" w:sz="4" w:space="0"/>
              <w:right w:val="single" w:color="auto" w:sz="4" w:space="0"/>
            </w:tcBorders>
            <w:noWrap w:val="0"/>
            <w:vAlign w:val="center"/>
          </w:tcPr>
          <w:p>
            <w:pPr>
              <w:widowControl/>
              <w:spacing w:line="240" w:lineRule="exact"/>
              <w:jc w:val="both"/>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监测目标任务</w:t>
            </w:r>
          </w:p>
        </w:tc>
        <w:tc>
          <w:tcPr>
            <w:tcW w:w="136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食品检测样品124份、城乡生活饮用水采集样品46份、公共场所监测采集样品206份、消毒质量采集样品246份。</w:t>
            </w:r>
          </w:p>
        </w:tc>
        <w:tc>
          <w:tcPr>
            <w:tcW w:w="116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highlight w:val="none"/>
                <w:lang w:val="en-US" w:eastAsia="zh-CN"/>
              </w:rPr>
              <w:t>采样品622份</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7"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32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监测指标完成率</w:t>
            </w:r>
          </w:p>
        </w:tc>
        <w:tc>
          <w:tcPr>
            <w:tcW w:w="136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结核病报告发生率95%，疟疾不明原因发热镜检率100%，食品采样数达到98%。</w:t>
            </w:r>
          </w:p>
        </w:tc>
        <w:tc>
          <w:tcPr>
            <w:tcW w:w="116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highlight w:val="none"/>
                <w:lang w:val="en-US" w:eastAsia="zh-CN"/>
              </w:rPr>
              <w:t>完成率</w:t>
            </w:r>
            <w:r>
              <w:rPr>
                <w:rFonts w:hint="eastAsia" w:ascii="仿宋_GB2312" w:hAnsi="仿宋_GB2312" w:eastAsia="仿宋_GB2312" w:cs="仿宋_GB2312"/>
                <w:color w:val="000000"/>
                <w:sz w:val="18"/>
                <w:szCs w:val="18"/>
                <w:highlight w:val="none"/>
              </w:rPr>
              <w:t>95</w:t>
            </w:r>
            <w:r>
              <w:rPr>
                <w:rFonts w:hint="eastAsia" w:ascii="仿宋_GB2312" w:hAnsi="仿宋_GB2312" w:eastAsia="仿宋_GB2312" w:cs="仿宋_GB2312"/>
                <w:color w:val="000000"/>
                <w:sz w:val="18"/>
                <w:szCs w:val="18"/>
                <w:highlight w:val="none"/>
                <w:lang w:val="en-US" w:eastAsia="zh-CN"/>
              </w:rPr>
              <w:t>%</w:t>
            </w:r>
            <w:r>
              <w:rPr>
                <w:rFonts w:hint="eastAsia" w:ascii="仿宋_GB2312" w:hAnsi="仿宋_GB2312" w:eastAsia="仿宋_GB2312" w:cs="仿宋_GB2312"/>
                <w:color w:val="000000"/>
                <w:sz w:val="18"/>
                <w:szCs w:val="18"/>
                <w:highlight w:val="none"/>
              </w:rPr>
              <w:t>/98</w:t>
            </w:r>
            <w:r>
              <w:rPr>
                <w:rFonts w:hint="eastAsia" w:ascii="仿宋_GB2312" w:hAnsi="仿宋_GB2312" w:eastAsia="仿宋_GB2312" w:cs="仿宋_GB2312"/>
                <w:color w:val="000000"/>
                <w:sz w:val="18"/>
                <w:szCs w:val="18"/>
                <w:highlight w:val="none"/>
                <w:lang w:val="en-US" w:eastAsia="zh-CN"/>
              </w:rPr>
              <w:t>%</w:t>
            </w:r>
            <w:r>
              <w:rPr>
                <w:rFonts w:hint="eastAsia" w:ascii="仿宋_GB2312" w:hAnsi="仿宋_GB2312" w:eastAsia="仿宋_GB2312" w:cs="仿宋_GB2312"/>
                <w:color w:val="000000"/>
                <w:sz w:val="18"/>
                <w:szCs w:val="18"/>
                <w:highlight w:val="none"/>
              </w:rPr>
              <w:t>/100</w:t>
            </w:r>
            <w:r>
              <w:rPr>
                <w:rFonts w:hint="eastAsia" w:ascii="仿宋_GB2312" w:hAnsi="仿宋_GB2312" w:eastAsia="仿宋_GB2312" w:cs="仿宋_GB2312"/>
                <w:color w:val="000000"/>
                <w:sz w:val="18"/>
                <w:szCs w:val="18"/>
                <w:highlight w:val="none"/>
                <w:lang w:val="en-US" w:eastAsia="zh-CN"/>
              </w:rPr>
              <w:t>%</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7"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32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目标人群体检率</w:t>
            </w:r>
          </w:p>
        </w:tc>
        <w:tc>
          <w:tcPr>
            <w:tcW w:w="136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目标人群体检率100%</w:t>
            </w:r>
          </w:p>
        </w:tc>
        <w:tc>
          <w:tcPr>
            <w:tcW w:w="116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highlight w:val="none"/>
                <w:lang w:val="en-US" w:eastAsia="zh-CN"/>
              </w:rPr>
              <w:t>完成率100%</w:t>
            </w:r>
          </w:p>
        </w:tc>
        <w:tc>
          <w:tcPr>
            <w:tcW w:w="716" w:type="dxa"/>
            <w:tcBorders>
              <w:top w:val="nil"/>
              <w:left w:val="nil"/>
              <w:bottom w:val="single" w:color="auto" w:sz="4" w:space="0"/>
              <w:right w:val="single" w:color="auto" w:sz="4" w:space="0"/>
            </w:tcBorders>
            <w:noWrap w:val="0"/>
            <w:vAlign w:val="center"/>
          </w:tcPr>
          <w:p>
            <w:pPr>
              <w:widowControl/>
              <w:spacing w:line="240" w:lineRule="exact"/>
              <w:ind w:firstLine="200" w:firstLineChars="100"/>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73" w:type="dxa"/>
            <w:tcBorders>
              <w:top w:val="nil"/>
              <w:left w:val="nil"/>
              <w:bottom w:val="single" w:color="auto" w:sz="4" w:space="0"/>
              <w:right w:val="single" w:color="auto" w:sz="4" w:space="0"/>
            </w:tcBorders>
            <w:noWrap w:val="0"/>
            <w:vAlign w:val="center"/>
          </w:tcPr>
          <w:p>
            <w:pPr>
              <w:widowControl/>
              <w:spacing w:line="240" w:lineRule="exact"/>
              <w:ind w:firstLine="200" w:firstLineChars="100"/>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4</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7"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32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疫苗接种率、儿童预防接种查验率</w:t>
            </w:r>
          </w:p>
        </w:tc>
        <w:tc>
          <w:tcPr>
            <w:tcW w:w="136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免疫规划疫苗接种率≥95%；入托入学儿童预防接种证查验率≥95%</w:t>
            </w:r>
          </w:p>
        </w:tc>
        <w:tc>
          <w:tcPr>
            <w:tcW w:w="116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highlight w:val="none"/>
                <w:lang w:val="en-US" w:eastAsia="zh-CN"/>
              </w:rPr>
              <w:t>完成率95%</w:t>
            </w:r>
          </w:p>
        </w:tc>
        <w:tc>
          <w:tcPr>
            <w:tcW w:w="716" w:type="dxa"/>
            <w:tcBorders>
              <w:top w:val="nil"/>
              <w:left w:val="nil"/>
              <w:bottom w:val="single" w:color="auto" w:sz="4" w:space="0"/>
              <w:right w:val="single" w:color="auto" w:sz="4" w:space="0"/>
            </w:tcBorders>
            <w:noWrap w:val="0"/>
            <w:vAlign w:val="center"/>
          </w:tcPr>
          <w:p>
            <w:pPr>
              <w:widowControl/>
              <w:spacing w:line="240" w:lineRule="exact"/>
              <w:ind w:firstLine="200" w:firstLineChars="100"/>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73" w:type="dxa"/>
            <w:tcBorders>
              <w:top w:val="nil"/>
              <w:left w:val="nil"/>
              <w:bottom w:val="single" w:color="auto" w:sz="4" w:space="0"/>
              <w:right w:val="single" w:color="auto" w:sz="4" w:space="0"/>
            </w:tcBorders>
            <w:noWrap w:val="0"/>
            <w:vAlign w:val="center"/>
          </w:tcPr>
          <w:p>
            <w:pPr>
              <w:widowControl/>
              <w:spacing w:line="240" w:lineRule="exact"/>
              <w:ind w:firstLine="200" w:firstLineChars="100"/>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4</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7"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32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筛查率</w:t>
            </w:r>
          </w:p>
        </w:tc>
        <w:tc>
          <w:tcPr>
            <w:tcW w:w="136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全区新生入学人群、寄宿学生完成结核病筛查率95</w:t>
            </w:r>
          </w:p>
        </w:tc>
        <w:tc>
          <w:tcPr>
            <w:tcW w:w="116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highlight w:val="none"/>
                <w:lang w:val="en-US" w:eastAsia="zh-CN"/>
              </w:rPr>
              <w:t>完成率95%</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7"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32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成功治疗率、规范管理率等</w:t>
            </w:r>
          </w:p>
        </w:tc>
        <w:tc>
          <w:tcPr>
            <w:tcW w:w="1362"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18"/>
                <w:szCs w:val="18"/>
                <w:highlight w:val="none"/>
                <w:lang w:val="en-US" w:eastAsia="zh-CN"/>
              </w:rPr>
              <w:t>结核病成功治疗率90%，规范管理率90%、疟疾复核率100%，艾滋病高危人群干预100%，CD4检测率100%。</w:t>
            </w:r>
          </w:p>
        </w:tc>
        <w:tc>
          <w:tcPr>
            <w:tcW w:w="116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18"/>
                <w:szCs w:val="18"/>
                <w:highlight w:val="none"/>
                <w:lang w:val="en-US" w:eastAsia="zh-CN"/>
              </w:rPr>
              <w:t>完成率90%</w:t>
            </w:r>
            <w:r>
              <w:rPr>
                <w:rFonts w:hint="eastAsia" w:ascii="仿宋_GB2312" w:hAnsi="仿宋_GB2312" w:eastAsia="仿宋_GB2312" w:cs="仿宋_GB2312"/>
                <w:color w:val="000000"/>
                <w:sz w:val="18"/>
                <w:szCs w:val="18"/>
                <w:highlight w:val="none"/>
              </w:rPr>
              <w:t>/100</w:t>
            </w:r>
            <w:r>
              <w:rPr>
                <w:rFonts w:hint="eastAsia" w:ascii="仿宋_GB2312" w:hAnsi="仿宋_GB2312" w:eastAsia="仿宋_GB2312" w:cs="仿宋_GB2312"/>
                <w:color w:val="000000"/>
                <w:sz w:val="18"/>
                <w:szCs w:val="18"/>
                <w:highlight w:val="none"/>
                <w:lang w:val="en-US" w:eastAsia="zh-CN"/>
              </w:rPr>
              <w:t>%</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7"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32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监测合格率、门诊覆盖率</w:t>
            </w:r>
          </w:p>
        </w:tc>
        <w:tc>
          <w:tcPr>
            <w:tcW w:w="1362"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18"/>
                <w:szCs w:val="18"/>
                <w:highlight w:val="none"/>
                <w:lang w:val="en-US" w:eastAsia="zh-CN"/>
              </w:rPr>
              <w:t>疑似预防接种异常应急监测合格率100%；规范化接种门诊覆盖率100%</w:t>
            </w:r>
          </w:p>
        </w:tc>
        <w:tc>
          <w:tcPr>
            <w:tcW w:w="116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18"/>
                <w:szCs w:val="18"/>
                <w:highlight w:val="none"/>
                <w:lang w:val="en-US" w:eastAsia="zh-CN"/>
              </w:rPr>
              <w:t>完成率100%</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7"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32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成功治疗率</w:t>
            </w:r>
          </w:p>
        </w:tc>
        <w:tc>
          <w:tcPr>
            <w:tcW w:w="1362"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18"/>
                <w:szCs w:val="18"/>
                <w:highlight w:val="none"/>
                <w:lang w:val="en-US" w:eastAsia="zh-CN"/>
              </w:rPr>
              <w:t>　肺结核患者成功治疗率达90%以上</w:t>
            </w:r>
          </w:p>
        </w:tc>
        <w:tc>
          <w:tcPr>
            <w:tcW w:w="116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18"/>
                <w:szCs w:val="18"/>
                <w:highlight w:val="none"/>
                <w:lang w:val="en-US" w:eastAsia="zh-CN"/>
              </w:rPr>
              <w:t>治疗率≥90%</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32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项目完成及时率</w:t>
            </w:r>
          </w:p>
        </w:tc>
        <w:tc>
          <w:tcPr>
            <w:tcW w:w="136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　项目完成及时率达100%</w:t>
            </w:r>
          </w:p>
        </w:tc>
        <w:tc>
          <w:tcPr>
            <w:tcW w:w="116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完成及时率达100%</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478"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32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经济成本指标</w:t>
            </w:r>
          </w:p>
        </w:tc>
        <w:tc>
          <w:tcPr>
            <w:tcW w:w="136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财政资金支出</w:t>
            </w:r>
          </w:p>
        </w:tc>
        <w:tc>
          <w:tcPr>
            <w:tcW w:w="116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　严格控制</w:t>
            </w:r>
          </w:p>
        </w:tc>
        <w:tc>
          <w:tcPr>
            <w:tcW w:w="716" w:type="dxa"/>
            <w:tcBorders>
              <w:top w:val="nil"/>
              <w:left w:val="nil"/>
              <w:bottom w:val="single" w:color="auto" w:sz="4" w:space="0"/>
              <w:right w:val="single" w:color="auto" w:sz="4" w:space="0"/>
            </w:tcBorders>
            <w:noWrap w:val="0"/>
            <w:vAlign w:val="center"/>
          </w:tcPr>
          <w:p>
            <w:pPr>
              <w:widowControl/>
              <w:spacing w:line="240" w:lineRule="exact"/>
              <w:ind w:firstLine="200" w:firstLineChars="1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73" w:type="dxa"/>
            <w:tcBorders>
              <w:top w:val="nil"/>
              <w:left w:val="nil"/>
              <w:bottom w:val="single" w:color="auto" w:sz="4" w:space="0"/>
              <w:right w:val="single" w:color="auto" w:sz="4" w:space="0"/>
            </w:tcBorders>
            <w:noWrap w:val="0"/>
            <w:vAlign w:val="center"/>
          </w:tcPr>
          <w:p>
            <w:pPr>
              <w:widowControl/>
              <w:spacing w:line="240" w:lineRule="exact"/>
              <w:ind w:firstLine="200" w:firstLineChars="100"/>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4</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32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社会成本指标</w:t>
            </w:r>
          </w:p>
        </w:tc>
        <w:tc>
          <w:tcPr>
            <w:tcW w:w="136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项目资金损耗</w:t>
            </w:r>
          </w:p>
        </w:tc>
        <w:tc>
          <w:tcPr>
            <w:tcW w:w="116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降低</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0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32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生态环境成本指标</w:t>
            </w:r>
          </w:p>
        </w:tc>
        <w:tc>
          <w:tcPr>
            <w:tcW w:w="136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水电节约</w:t>
            </w:r>
          </w:p>
        </w:tc>
        <w:tc>
          <w:tcPr>
            <w:tcW w:w="116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加强</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widowControl/>
              <w:spacing w:line="240" w:lineRule="exact"/>
              <w:jc w:val="left"/>
              <w:rPr>
                <w:rFonts w:hint="eastAsia" w:ascii="仿宋_GB2312" w:hAnsi="仿宋_GB2312" w:eastAsia="仿宋_GB2312" w:cs="仿宋_GB2312"/>
                <w:color w:val="000000"/>
                <w:sz w:val="20"/>
                <w:szCs w:val="20"/>
                <w:highlight w:val="none"/>
              </w:rPr>
            </w:pP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3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32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减轻群众负担</w:t>
            </w:r>
          </w:p>
        </w:tc>
        <w:tc>
          <w:tcPr>
            <w:tcW w:w="136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有效减少</w:t>
            </w:r>
          </w:p>
        </w:tc>
        <w:tc>
          <w:tcPr>
            <w:tcW w:w="116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highlight w:val="none"/>
                <w:lang w:val="en-US" w:eastAsia="zh-CN"/>
              </w:rPr>
              <w:t>有效减少</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32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保障群众健康</w:t>
            </w:r>
          </w:p>
        </w:tc>
        <w:tc>
          <w:tcPr>
            <w:tcW w:w="136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有效提升</w:t>
            </w:r>
          </w:p>
        </w:tc>
        <w:tc>
          <w:tcPr>
            <w:tcW w:w="116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highlight w:val="none"/>
                <w:lang w:val="en-US" w:eastAsia="zh-CN"/>
              </w:rPr>
              <w:t>有效提升</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325" w:type="dxa"/>
            <w:tcBorders>
              <w:top w:val="nil"/>
              <w:left w:val="nil"/>
              <w:bottom w:val="single" w:color="auto" w:sz="4" w:space="0"/>
              <w:right w:val="single" w:color="auto" w:sz="4" w:space="0"/>
            </w:tcBorders>
            <w:noWrap w:val="0"/>
            <w:vAlign w:val="center"/>
          </w:tcPr>
          <w:p>
            <w:pPr>
              <w:widowControl/>
              <w:spacing w:line="240" w:lineRule="exact"/>
              <w:jc w:val="both"/>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不适用</w:t>
            </w:r>
          </w:p>
        </w:tc>
        <w:tc>
          <w:tcPr>
            <w:tcW w:w="136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highlight w:val="none"/>
                <w:lang w:val="en-US" w:eastAsia="zh-CN"/>
              </w:rPr>
              <w:t>-</w:t>
            </w:r>
          </w:p>
        </w:tc>
        <w:tc>
          <w:tcPr>
            <w:tcW w:w="116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highlight w:val="none"/>
                <w:lang w:val="en-US" w:eastAsia="zh-CN"/>
              </w:rPr>
              <w:t>-　</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290" w:hRule="atLeast"/>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03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32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加强群众预防意识</w:t>
            </w:r>
          </w:p>
        </w:tc>
        <w:tc>
          <w:tcPr>
            <w:tcW w:w="136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有效加强</w:t>
            </w:r>
          </w:p>
        </w:tc>
        <w:tc>
          <w:tcPr>
            <w:tcW w:w="11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有效加强</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33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3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32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市民满意度</w:t>
            </w:r>
          </w:p>
        </w:tc>
        <w:tc>
          <w:tcPr>
            <w:tcW w:w="136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　市民对疾控工作的满意度达98%以上</w:t>
            </w:r>
          </w:p>
        </w:tc>
        <w:tc>
          <w:tcPr>
            <w:tcW w:w="116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满意度≥98%　</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270" w:hRule="atLeast"/>
          <w:jc w:val="center"/>
        </w:trPr>
        <w:tc>
          <w:tcPr>
            <w:tcW w:w="7044" w:type="dxa"/>
            <w:gridSpan w:val="6"/>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98</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bl>
    <w:p>
      <w:pPr>
        <w:widowControl/>
        <w:spacing w:line="600" w:lineRule="exact"/>
        <w:jc w:val="left"/>
        <w:rPr>
          <w:rFonts w:hint="eastAsia" w:ascii="Times New Roman" w:hAnsi="Times New Roman" w:eastAsia="黑体" w:cs="Times New Roman"/>
          <w:sz w:val="32"/>
          <w:szCs w:val="32"/>
          <w:highlight w:val="none"/>
          <w:lang w:eastAsia="zh-CN"/>
        </w:rPr>
      </w:pPr>
      <w:r>
        <w:rPr>
          <w:rFonts w:hint="default" w:ascii="Times New Roman" w:hAnsi="Times New Roman" w:eastAsia="仿宋_GB2312" w:cs="Times New Roman"/>
          <w:sz w:val="22"/>
          <w:szCs w:val="22"/>
          <w:highlight w:val="none"/>
        </w:rPr>
        <w:t>填表人：</w:t>
      </w:r>
      <w:r>
        <w:rPr>
          <w:rFonts w:hint="eastAsia" w:ascii="Times New Roman" w:hAnsi="Times New Roman" w:eastAsia="仿宋_GB2312" w:cs="Times New Roman"/>
          <w:sz w:val="22"/>
          <w:szCs w:val="22"/>
          <w:highlight w:val="none"/>
          <w:lang w:val="en-US" w:eastAsia="zh-CN"/>
        </w:rPr>
        <w:t>张甜</w:t>
      </w:r>
      <w:r>
        <w:rPr>
          <w:rFonts w:hint="default" w:ascii="Times New Roman" w:hAnsi="Times New Roman" w:eastAsia="仿宋_GB2312" w:cs="Times New Roman"/>
          <w:sz w:val="22"/>
          <w:szCs w:val="22"/>
          <w:highlight w:val="none"/>
        </w:rPr>
        <w:t xml:space="preserve"> 填报日期：</w:t>
      </w:r>
      <w:r>
        <w:rPr>
          <w:rFonts w:hint="eastAsia" w:ascii="Times New Roman" w:hAnsi="Times New Roman" w:eastAsia="仿宋_GB2312" w:cs="Times New Roman"/>
          <w:sz w:val="22"/>
          <w:szCs w:val="22"/>
          <w:highlight w:val="none"/>
          <w:lang w:val="en-US" w:eastAsia="zh-CN"/>
        </w:rPr>
        <w:t xml:space="preserve">2024.6.26 </w:t>
      </w:r>
      <w:r>
        <w:rPr>
          <w:rFonts w:hint="default" w:ascii="Times New Roman" w:hAnsi="Times New Roman" w:eastAsia="仿宋_GB2312" w:cs="Times New Roman"/>
          <w:sz w:val="22"/>
          <w:szCs w:val="22"/>
          <w:highlight w:val="none"/>
        </w:rPr>
        <w:t>联系电话：</w:t>
      </w:r>
      <w:r>
        <w:rPr>
          <w:rFonts w:hint="eastAsia" w:ascii="Times New Roman" w:hAnsi="Times New Roman" w:eastAsia="仿宋_GB2312" w:cs="Times New Roman"/>
          <w:sz w:val="22"/>
          <w:szCs w:val="22"/>
          <w:highlight w:val="none"/>
          <w:lang w:val="en-US" w:eastAsia="zh-CN"/>
        </w:rPr>
        <w:t>18692109986</w:t>
      </w:r>
      <w:r>
        <w:rPr>
          <w:rFonts w:hint="default" w:ascii="Times New Roman" w:hAnsi="Times New Roman" w:eastAsia="仿宋_GB2312" w:cs="Times New Roman"/>
          <w:sz w:val="22"/>
          <w:szCs w:val="22"/>
          <w:highlight w:val="none"/>
        </w:rPr>
        <w:t>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5"/>
        <w:tblW w:w="9851" w:type="dxa"/>
        <w:jc w:val="center"/>
        <w:tblLayout w:type="autofit"/>
        <w:tblCellMar>
          <w:top w:w="0" w:type="dxa"/>
          <w:left w:w="108" w:type="dxa"/>
          <w:bottom w:w="0" w:type="dxa"/>
          <w:right w:w="108" w:type="dxa"/>
        </w:tblCellMar>
      </w:tblPr>
      <w:tblGrid>
        <w:gridCol w:w="1078"/>
        <w:gridCol w:w="1078"/>
        <w:gridCol w:w="1077"/>
        <w:gridCol w:w="1221"/>
        <w:gridCol w:w="1131"/>
        <w:gridCol w:w="1131"/>
        <w:gridCol w:w="826"/>
        <w:gridCol w:w="896"/>
        <w:gridCol w:w="1413"/>
      </w:tblGrid>
      <w:tr>
        <w:tblPrEx>
          <w:tblCellMar>
            <w:top w:w="0" w:type="dxa"/>
            <w:left w:w="108" w:type="dxa"/>
            <w:bottom w:w="0" w:type="dxa"/>
            <w:right w:w="108" w:type="dxa"/>
          </w:tblCellMar>
        </w:tblPrEx>
        <w:trPr>
          <w:jc w:val="center"/>
        </w:trPr>
        <w:tc>
          <w:tcPr>
            <w:tcW w:w="10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3"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岳阳市君山区疾病预防控制中心</w:t>
            </w: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7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07"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君山区卫生健康局</w:t>
            </w:r>
          </w:p>
        </w:tc>
        <w:tc>
          <w:tcPr>
            <w:tcW w:w="1131"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35"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岳阳市君山区疾病预防控制中心</w:t>
            </w:r>
          </w:p>
        </w:tc>
      </w:tr>
      <w:tr>
        <w:tblPrEx>
          <w:tblCellMar>
            <w:top w:w="0" w:type="dxa"/>
            <w:left w:w="108" w:type="dxa"/>
            <w:bottom w:w="0" w:type="dxa"/>
            <w:right w:w="108" w:type="dxa"/>
          </w:tblCellMar>
        </w:tblPrEx>
        <w:trPr>
          <w:jc w:val="center"/>
        </w:trPr>
        <w:tc>
          <w:tcPr>
            <w:tcW w:w="1078"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项目资金</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2155"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1"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6"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78"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55"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35</w:t>
            </w:r>
          </w:p>
        </w:tc>
        <w:tc>
          <w:tcPr>
            <w:tcW w:w="113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35</w:t>
            </w:r>
          </w:p>
        </w:tc>
        <w:tc>
          <w:tcPr>
            <w:tcW w:w="113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35</w:t>
            </w:r>
          </w:p>
        </w:tc>
        <w:tc>
          <w:tcPr>
            <w:tcW w:w="82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r>
              <w:rPr>
                <w:rFonts w:hint="eastAsia" w:ascii="仿宋_GB2312" w:hAnsi="仿宋_GB2312" w:eastAsia="仿宋_GB2312" w:cs="仿宋_GB2312"/>
                <w:color w:val="000000"/>
                <w:sz w:val="20"/>
                <w:szCs w:val="20"/>
                <w:highlight w:val="none"/>
              </w:rPr>
              <w:t>　</w:t>
            </w:r>
          </w:p>
        </w:tc>
        <w:tc>
          <w:tcPr>
            <w:tcW w:w="14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10</w:t>
            </w:r>
          </w:p>
        </w:tc>
      </w:tr>
      <w:tr>
        <w:tblPrEx>
          <w:tblCellMar>
            <w:top w:w="0" w:type="dxa"/>
            <w:left w:w="108" w:type="dxa"/>
            <w:bottom w:w="0" w:type="dxa"/>
            <w:right w:w="108" w:type="dxa"/>
          </w:tblCellMar>
        </w:tblPrEx>
        <w:trPr>
          <w:jc w:val="center"/>
        </w:trPr>
        <w:tc>
          <w:tcPr>
            <w:tcW w:w="1078"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55"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35</w:t>
            </w:r>
          </w:p>
        </w:tc>
        <w:tc>
          <w:tcPr>
            <w:tcW w:w="113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35</w:t>
            </w:r>
          </w:p>
        </w:tc>
        <w:tc>
          <w:tcPr>
            <w:tcW w:w="113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35</w:t>
            </w:r>
          </w:p>
        </w:tc>
        <w:tc>
          <w:tcPr>
            <w:tcW w:w="82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78"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55"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78"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55"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78"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07"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66"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78"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07"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制定学生结核病筛查方案，落实新生入学体检政策，组织开展筛查工作；全面普及结核病防治识，开展健康教育活动；强化追踪监测，实施早发现、早隔离、早治疗。　　</w:t>
            </w:r>
          </w:p>
        </w:tc>
        <w:tc>
          <w:tcPr>
            <w:tcW w:w="4266"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完成预期目标。</w:t>
            </w:r>
          </w:p>
        </w:tc>
      </w:tr>
      <w:tr>
        <w:tblPrEx>
          <w:tblCellMar>
            <w:top w:w="0" w:type="dxa"/>
            <w:left w:w="108" w:type="dxa"/>
            <w:bottom w:w="0" w:type="dxa"/>
            <w:right w:w="108" w:type="dxa"/>
          </w:tblCellMar>
        </w:tblPrEx>
        <w:trPr>
          <w:jc w:val="center"/>
        </w:trPr>
        <w:tc>
          <w:tcPr>
            <w:tcW w:w="1078"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7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7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trHeight w:val="1357" w:hRule="atLeast"/>
          <w:jc w:val="center"/>
        </w:trPr>
        <w:tc>
          <w:tcPr>
            <w:tcW w:w="107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筛查率</w:t>
            </w:r>
          </w:p>
        </w:tc>
        <w:tc>
          <w:tcPr>
            <w:tcW w:w="113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全区新生入学人群、寄宿学生完成结核病筛查率95%</w:t>
            </w:r>
          </w:p>
        </w:tc>
        <w:tc>
          <w:tcPr>
            <w:tcW w:w="113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筛查率达95%</w:t>
            </w:r>
          </w:p>
        </w:tc>
        <w:tc>
          <w:tcPr>
            <w:tcW w:w="82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13</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13</w:t>
            </w:r>
          </w:p>
        </w:tc>
        <w:tc>
          <w:tcPr>
            <w:tcW w:w="14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7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成功治疗率</w:t>
            </w:r>
          </w:p>
        </w:tc>
        <w:tc>
          <w:tcPr>
            <w:tcW w:w="113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肺结核患者成功治疗率达90%以上</w:t>
            </w:r>
          </w:p>
        </w:tc>
        <w:tc>
          <w:tcPr>
            <w:tcW w:w="113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治疗率达90%</w:t>
            </w:r>
          </w:p>
        </w:tc>
        <w:tc>
          <w:tcPr>
            <w:tcW w:w="82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13</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13</w:t>
            </w:r>
          </w:p>
        </w:tc>
        <w:tc>
          <w:tcPr>
            <w:tcW w:w="14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7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项目完成及时率</w:t>
            </w:r>
          </w:p>
        </w:tc>
        <w:tc>
          <w:tcPr>
            <w:tcW w:w="113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项目完成及时率。要求达100%。</w:t>
            </w:r>
          </w:p>
        </w:tc>
        <w:tc>
          <w:tcPr>
            <w:tcW w:w="113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完成及时率达100%。　</w:t>
            </w:r>
          </w:p>
        </w:tc>
        <w:tc>
          <w:tcPr>
            <w:tcW w:w="82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12</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12</w:t>
            </w:r>
          </w:p>
        </w:tc>
        <w:tc>
          <w:tcPr>
            <w:tcW w:w="14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547" w:hRule="atLeast"/>
          <w:jc w:val="center"/>
        </w:trPr>
        <w:tc>
          <w:tcPr>
            <w:tcW w:w="107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SA"/>
              </w:rPr>
            </w:pPr>
            <w:r>
              <w:rPr>
                <w:rFonts w:hint="eastAsia" w:ascii="仿宋_GB2312" w:hAnsi="仿宋_GB2312" w:eastAsia="仿宋_GB2312" w:cs="仿宋_GB2312"/>
                <w:color w:val="000000"/>
                <w:sz w:val="20"/>
                <w:szCs w:val="20"/>
                <w:highlight w:val="none"/>
                <w:lang w:val="en-US" w:eastAsia="zh-CN"/>
              </w:rPr>
              <w:t>财政资金支出</w:t>
            </w:r>
          </w:p>
        </w:tc>
        <w:tc>
          <w:tcPr>
            <w:tcW w:w="113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严格控制</w:t>
            </w:r>
            <w:r>
              <w:rPr>
                <w:rFonts w:hint="eastAsia" w:ascii="仿宋_GB2312" w:hAnsi="仿宋_GB2312" w:eastAsia="仿宋_GB2312" w:cs="仿宋_GB2312"/>
                <w:color w:val="000000"/>
                <w:sz w:val="20"/>
                <w:szCs w:val="20"/>
                <w:highlight w:val="none"/>
              </w:rPr>
              <w:t>结核病筛查</w:t>
            </w:r>
            <w:r>
              <w:rPr>
                <w:rFonts w:hint="eastAsia" w:ascii="仿宋_GB2312" w:hAnsi="仿宋_GB2312" w:eastAsia="仿宋_GB2312" w:cs="仿宋_GB2312"/>
                <w:color w:val="000000"/>
                <w:sz w:val="20"/>
                <w:szCs w:val="20"/>
                <w:highlight w:val="none"/>
                <w:lang w:val="en-US" w:eastAsia="zh-CN"/>
              </w:rPr>
              <w:t>开支</w:t>
            </w:r>
            <w:r>
              <w:rPr>
                <w:rFonts w:hint="eastAsia" w:ascii="仿宋_GB2312" w:hAnsi="仿宋_GB2312" w:eastAsia="仿宋_GB2312" w:cs="仿宋_GB2312"/>
                <w:color w:val="000000"/>
                <w:sz w:val="20"/>
                <w:szCs w:val="20"/>
                <w:highlight w:val="none"/>
              </w:rPr>
              <w:t>35万元</w:t>
            </w:r>
          </w:p>
        </w:tc>
        <w:tc>
          <w:tcPr>
            <w:tcW w:w="113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≤35万元</w:t>
            </w:r>
          </w:p>
        </w:tc>
        <w:tc>
          <w:tcPr>
            <w:tcW w:w="82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12</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12</w:t>
            </w:r>
          </w:p>
        </w:tc>
        <w:tc>
          <w:tcPr>
            <w:tcW w:w="14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7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7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减轻群众负担</w:t>
            </w:r>
          </w:p>
        </w:tc>
        <w:tc>
          <w:tcPr>
            <w:tcW w:w="113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减轻人民医疗经济负担、提高人民预防意识。</w:t>
            </w:r>
          </w:p>
        </w:tc>
        <w:tc>
          <w:tcPr>
            <w:tcW w:w="113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起到了减轻群众经济负担的作用</w:t>
            </w:r>
          </w:p>
        </w:tc>
        <w:tc>
          <w:tcPr>
            <w:tcW w:w="82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7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保障学生健康</w:t>
            </w:r>
          </w:p>
        </w:tc>
        <w:tc>
          <w:tcPr>
            <w:tcW w:w="113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遏制结核病聚集性疫情传播，切实保障师生身心健康。</w:t>
            </w:r>
          </w:p>
        </w:tc>
        <w:tc>
          <w:tcPr>
            <w:tcW w:w="113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起到了保障群众身体健康的作用</w:t>
            </w:r>
          </w:p>
        </w:tc>
        <w:tc>
          <w:tcPr>
            <w:tcW w:w="82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7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不适用</w:t>
            </w:r>
          </w:p>
        </w:tc>
        <w:tc>
          <w:tcPr>
            <w:tcW w:w="11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不适用</w:t>
            </w:r>
          </w:p>
        </w:tc>
        <w:tc>
          <w:tcPr>
            <w:tcW w:w="11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不适用</w:t>
            </w:r>
          </w:p>
        </w:tc>
        <w:tc>
          <w:tcPr>
            <w:tcW w:w="8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7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7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加强学生预防意识</w:t>
            </w:r>
          </w:p>
        </w:tc>
        <w:tc>
          <w:tcPr>
            <w:tcW w:w="11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提高人民群众对传染病的预防意识，降低发病率，保障群众生命安全。</w:t>
            </w:r>
          </w:p>
        </w:tc>
        <w:tc>
          <w:tcPr>
            <w:tcW w:w="11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起到了提高群众预防意识的作用</w:t>
            </w:r>
          </w:p>
        </w:tc>
        <w:tc>
          <w:tcPr>
            <w:tcW w:w="8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7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7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市民满意度</w:t>
            </w:r>
          </w:p>
        </w:tc>
        <w:tc>
          <w:tcPr>
            <w:tcW w:w="113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市民对疾控工作的满意度达98%以上</w:t>
            </w:r>
          </w:p>
        </w:tc>
        <w:tc>
          <w:tcPr>
            <w:tcW w:w="113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满意度≥98%</w:t>
            </w:r>
          </w:p>
        </w:tc>
        <w:tc>
          <w:tcPr>
            <w:tcW w:w="82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9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6716"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default" w:ascii="Times New Roman" w:hAnsi="Times New Roman" w:eastAsia="仿宋_GB2312" w:cs="Times New Roman"/>
          <w:sz w:val="18"/>
          <w:szCs w:val="18"/>
          <w:highlight w:val="none"/>
        </w:rPr>
      </w:pPr>
    </w:p>
    <w:p>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pPr>
        <w:rPr>
          <w:rFonts w:hint="eastAsia" w:ascii="黑体" w:hAnsi="黑体" w:eastAsia="黑体" w:cs="黑体"/>
          <w:sz w:val="32"/>
          <w:szCs w:val="32"/>
          <w:highlight w:val="none"/>
          <w:lang w:val="en-US" w:eastAsia="zh-CN"/>
        </w:rPr>
      </w:pPr>
      <w:r>
        <w:rPr>
          <w:rFonts w:hint="default" w:ascii="Times New Roman" w:hAnsi="Times New Roman" w:eastAsia="仿宋_GB2312" w:cs="Times New Roman"/>
          <w:sz w:val="22"/>
          <w:szCs w:val="22"/>
          <w:highlight w:val="none"/>
        </w:rPr>
        <w:t>填表人：</w:t>
      </w:r>
      <w:r>
        <w:rPr>
          <w:rFonts w:hint="eastAsia" w:ascii="Times New Roman" w:hAnsi="Times New Roman" w:eastAsia="仿宋_GB2312" w:cs="Times New Roman"/>
          <w:sz w:val="22"/>
          <w:szCs w:val="22"/>
          <w:highlight w:val="none"/>
          <w:lang w:val="en-US" w:eastAsia="zh-CN"/>
        </w:rPr>
        <w:t xml:space="preserve">张甜 </w:t>
      </w:r>
      <w:r>
        <w:rPr>
          <w:rFonts w:hint="default" w:ascii="Times New Roman" w:hAnsi="Times New Roman" w:eastAsia="仿宋_GB2312" w:cs="Times New Roman"/>
          <w:sz w:val="22"/>
          <w:szCs w:val="22"/>
          <w:highlight w:val="none"/>
        </w:rPr>
        <w:t>填报日期：</w:t>
      </w:r>
      <w:r>
        <w:rPr>
          <w:rFonts w:hint="eastAsia" w:ascii="Times New Roman" w:hAnsi="Times New Roman" w:eastAsia="仿宋_GB2312" w:cs="Times New Roman"/>
          <w:sz w:val="22"/>
          <w:szCs w:val="22"/>
          <w:highlight w:val="none"/>
          <w:lang w:val="en-US" w:eastAsia="zh-CN"/>
        </w:rPr>
        <w:t xml:space="preserve">2024.6.26  </w:t>
      </w:r>
      <w:r>
        <w:rPr>
          <w:rFonts w:hint="default" w:ascii="Times New Roman" w:hAnsi="Times New Roman" w:eastAsia="仿宋_GB2312" w:cs="Times New Roman"/>
          <w:sz w:val="22"/>
          <w:szCs w:val="22"/>
          <w:highlight w:val="none"/>
        </w:rPr>
        <w:t>联系电话：</w:t>
      </w:r>
      <w:r>
        <w:rPr>
          <w:rFonts w:hint="eastAsia" w:ascii="Times New Roman" w:hAnsi="Times New Roman" w:eastAsia="仿宋_GB2312" w:cs="Times New Roman"/>
          <w:sz w:val="22"/>
          <w:szCs w:val="22"/>
          <w:highlight w:val="none"/>
          <w:lang w:val="en-US" w:eastAsia="zh-CN"/>
        </w:rPr>
        <w:t xml:space="preserve">18692109986 </w:t>
      </w:r>
      <w:r>
        <w:rPr>
          <w:rFonts w:hint="default" w:ascii="Times New Roman" w:hAnsi="Times New Roman" w:eastAsia="仿宋_GB2312" w:cs="Times New Roman"/>
          <w:sz w:val="22"/>
          <w:szCs w:val="22"/>
          <w:highlight w:val="none"/>
        </w:rPr>
        <w:t xml:space="preserve"> 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4</w:t>
      </w:r>
    </w:p>
    <w:p>
      <w:pPr>
        <w:jc w:val="center"/>
        <w:rPr>
          <w:rFonts w:hint="default" w:ascii="Times New Roman" w:hAnsi="Times New Roman" w:eastAsia="方正小标宋_GBK" w:cs="Times New Roman"/>
          <w:sz w:val="52"/>
          <w:szCs w:val="52"/>
          <w:highlight w:val="none"/>
        </w:rPr>
      </w:pP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val="en-US" w:eastAsia="zh-CN"/>
        </w:rPr>
        <w:t>君山区疾疾控中心</w:t>
      </w:r>
      <w:r>
        <w:rPr>
          <w:rFonts w:hint="eastAsia" w:ascii="方正小标宋简体" w:hAnsi="方正小标宋简体" w:eastAsia="方正小标宋简体" w:cs="方正小标宋简体"/>
          <w:sz w:val="44"/>
          <w:szCs w:val="44"/>
          <w:highlight w:val="none"/>
        </w:rPr>
        <w:t>整体支出</w:t>
      </w: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绩效自评报告</w:t>
      </w:r>
    </w:p>
    <w:p>
      <w:pPr>
        <w:jc w:val="center"/>
        <w:rPr>
          <w:rFonts w:hint="default" w:ascii="Times New Roman" w:hAnsi="Times New Roman" w:eastAsia="方正小标宋_GBK" w:cs="Times New Roman"/>
          <w:b/>
          <w:sz w:val="52"/>
          <w:szCs w:val="5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both"/>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spacing w:line="600" w:lineRule="exact"/>
        <w:jc w:val="center"/>
        <w:rPr>
          <w:rFonts w:hint="default" w:ascii="Times New Roman" w:hAnsi="Times New Roman" w:eastAsia="仿宋_GB2312" w:cs="Times New Roman"/>
          <w:sz w:val="32"/>
          <w:szCs w:val="32"/>
          <w:highlight w:val="none"/>
          <w:u w:val="single"/>
          <w:lang w:val="en-US" w:eastAsia="zh-CN"/>
        </w:rPr>
      </w:pPr>
      <w:r>
        <w:rPr>
          <w:rFonts w:hint="default" w:ascii="Times New Roman" w:hAnsi="Times New Roman" w:eastAsia="仿宋_GB2312" w:cs="Times New Roman"/>
          <w:sz w:val="32"/>
          <w:szCs w:val="32"/>
          <w:highlight w:val="none"/>
        </w:rPr>
        <w:t>部门（单位）名称：</w:t>
      </w:r>
      <w:r>
        <w:rPr>
          <w:rFonts w:hint="eastAsia" w:ascii="Times New Roman" w:hAnsi="Times New Roman" w:eastAsia="仿宋_GB2312" w:cs="Times New Roman"/>
          <w:sz w:val="32"/>
          <w:szCs w:val="32"/>
          <w:highlight w:val="none"/>
          <w:u w:val="single"/>
          <w:lang w:val="en-US" w:eastAsia="zh-CN"/>
        </w:rPr>
        <w:t>岳阳市君山区疾病预防控制中心</w:t>
      </w:r>
    </w:p>
    <w:p>
      <w:pPr>
        <w:spacing w:line="600" w:lineRule="exact"/>
        <w:jc w:val="center"/>
        <w:rPr>
          <w:rFonts w:hint="default"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lang w:val="en-US" w:eastAsia="zh-CN"/>
        </w:rPr>
        <w:t>2024</w:t>
      </w:r>
      <w:r>
        <w:rPr>
          <w:rFonts w:hint="default" w:ascii="Times New Roman" w:hAnsi="Times New Roman" w:eastAsia="楷体_GB2312" w:cs="Times New Roman"/>
          <w:sz w:val="32"/>
          <w:szCs w:val="32"/>
          <w:highlight w:val="none"/>
        </w:rPr>
        <w:t xml:space="preserve">年 </w:t>
      </w:r>
      <w:r>
        <w:rPr>
          <w:rFonts w:hint="eastAsia" w:ascii="Times New Roman" w:hAnsi="Times New Roman" w:eastAsia="楷体_GB2312" w:cs="Times New Roman"/>
          <w:sz w:val="32"/>
          <w:szCs w:val="32"/>
          <w:highlight w:val="none"/>
          <w:lang w:val="en-US" w:eastAsia="zh-CN"/>
        </w:rPr>
        <w:t>6</w:t>
      </w:r>
      <w:r>
        <w:rPr>
          <w:rFonts w:hint="default" w:ascii="Times New Roman" w:hAnsi="Times New Roman" w:eastAsia="楷体_GB2312" w:cs="Times New Roman"/>
          <w:sz w:val="32"/>
          <w:szCs w:val="32"/>
          <w:highlight w:val="none"/>
        </w:rPr>
        <w:t xml:space="preserve"> 月 </w:t>
      </w:r>
      <w:r>
        <w:rPr>
          <w:rFonts w:hint="eastAsia" w:ascii="Times New Roman" w:hAnsi="Times New Roman" w:eastAsia="楷体_GB2312" w:cs="Times New Roman"/>
          <w:sz w:val="32"/>
          <w:szCs w:val="32"/>
          <w:highlight w:val="none"/>
          <w:lang w:val="en-US" w:eastAsia="zh-CN"/>
        </w:rPr>
        <w:t>25</w:t>
      </w:r>
      <w:r>
        <w:rPr>
          <w:rFonts w:hint="default" w:ascii="Times New Roman" w:hAnsi="Times New Roman" w:eastAsia="楷体_GB2312" w:cs="Times New Roman"/>
          <w:sz w:val="32"/>
          <w:szCs w:val="32"/>
          <w:highlight w:val="none"/>
        </w:rPr>
        <w:t xml:space="preserve"> 日</w:t>
      </w:r>
    </w:p>
    <w:p>
      <w:pPr>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（此页为封面）</w:t>
      </w:r>
      <w:r>
        <w:rPr>
          <w:rFonts w:hint="default" w:ascii="Times New Roman" w:hAnsi="Times New Roman" w:eastAsia="仿宋_GB2312" w:cs="Times New Roman"/>
          <w:sz w:val="32"/>
          <w:szCs w:val="32"/>
          <w:highlight w:val="none"/>
        </w:rPr>
        <w:br w:type="page"/>
      </w:r>
    </w:p>
    <w:p>
      <w:pPr>
        <w:jc w:val="center"/>
        <w:rPr>
          <w:rFonts w:hint="default" w:ascii="Times New Roman" w:hAnsi="Times New Roman" w:eastAsia="仿宋_GB2312" w:cs="Times New Roman"/>
          <w:sz w:val="32"/>
          <w:szCs w:val="32"/>
          <w:highlight w:val="none"/>
        </w:rPr>
      </w:pPr>
    </w:p>
    <w:p>
      <w:pPr>
        <w:jc w:val="center"/>
        <w:rPr>
          <w:rFonts w:hint="default" w:ascii="Times New Roman" w:hAnsi="Times New Roman" w:eastAsia="仿宋_GB2312" w:cs="Times New Roman"/>
          <w:sz w:val="32"/>
          <w:szCs w:val="32"/>
          <w:highlight w:val="none"/>
        </w:rPr>
      </w:pPr>
    </w:p>
    <w:p>
      <w:pPr>
        <w:jc w:val="center"/>
        <w:rPr>
          <w:rFonts w:hint="default" w:ascii="Times New Roman" w:hAnsi="Times New Roman" w:eastAsia="仿宋_GB2312" w:cs="Times New Roman"/>
          <w:sz w:val="32"/>
          <w:szCs w:val="32"/>
          <w:highlight w:val="none"/>
        </w:rPr>
      </w:pPr>
    </w:p>
    <w:p>
      <w:pPr>
        <w:jc w:val="center"/>
        <w:rPr>
          <w:rFonts w:hint="default" w:ascii="Times New Roman" w:hAnsi="Times New Roman" w:eastAsia="仿宋_GB2312" w:cs="Times New Roman"/>
          <w:sz w:val="32"/>
          <w:szCs w:val="32"/>
          <w:highlight w:val="none"/>
        </w:rPr>
      </w:pPr>
    </w:p>
    <w:p>
      <w:pPr>
        <w:jc w:val="center"/>
        <w:rPr>
          <w:rFonts w:hint="default" w:ascii="Times New Roman" w:hAnsi="Times New Roman" w:eastAsia="仿宋_GB2312" w:cs="Times New Roman"/>
          <w:sz w:val="32"/>
          <w:szCs w:val="32"/>
          <w:highlight w:val="none"/>
        </w:rPr>
      </w:pPr>
    </w:p>
    <w:p>
      <w:pPr>
        <w:jc w:val="center"/>
        <w:rPr>
          <w:rFonts w:hint="default" w:ascii="Times New Roman" w:hAnsi="Times New Roman" w:eastAsia="仿宋_GB2312" w:cs="Times New Roman"/>
          <w:sz w:val="32"/>
          <w:szCs w:val="32"/>
          <w:highlight w:val="none"/>
        </w:rPr>
      </w:pPr>
    </w:p>
    <w:p>
      <w:pPr>
        <w:rPr>
          <w:rFonts w:hint="default"/>
        </w:rPr>
      </w:pP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val="en-US" w:eastAsia="zh-CN"/>
        </w:rPr>
        <w:t>君山区疾控中心</w:t>
      </w:r>
      <w:r>
        <w:rPr>
          <w:rFonts w:hint="eastAsia" w:ascii="方正小标宋简体" w:hAnsi="方正小标宋简体" w:eastAsia="方正小标宋简体" w:cs="方正小标宋简体"/>
          <w:sz w:val="44"/>
          <w:szCs w:val="44"/>
          <w:highlight w:val="none"/>
        </w:rPr>
        <w:t>整体支出</w:t>
      </w:r>
    </w:p>
    <w:p>
      <w:pPr>
        <w:jc w:val="center"/>
        <w:rPr>
          <w:rFonts w:hint="default" w:ascii="Times New Roman" w:hAnsi="Times New Roman" w:eastAsia="仿宋_GB2312" w:cs="Times New Roman"/>
          <w:sz w:val="32"/>
          <w:szCs w:val="32"/>
          <w:highlight w:val="none"/>
        </w:rPr>
      </w:pPr>
      <w:r>
        <w:rPr>
          <w:rFonts w:hint="eastAsia" w:ascii="方正小标宋简体" w:hAnsi="方正小标宋简体" w:eastAsia="方正小标宋简体" w:cs="方正小标宋简体"/>
          <w:sz w:val="44"/>
          <w:szCs w:val="44"/>
          <w:highlight w:val="none"/>
        </w:rPr>
        <w:t>绩效自评报告</w:t>
      </w:r>
    </w:p>
    <w:p>
      <w:pPr>
        <w:keepNext w:val="0"/>
        <w:keepLines w:val="0"/>
        <w:pageBreakBefore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部门（单位）基本情况</w:t>
      </w:r>
    </w:p>
    <w:p>
      <w:pPr>
        <w:widowControl/>
        <w:spacing w:line="600" w:lineRule="exact"/>
        <w:ind w:firstLine="600" w:firstLineChars="200"/>
        <w:jc w:val="left"/>
        <w:rPr>
          <w:rFonts w:hint="default" w:ascii="Times New Roman" w:hAnsi="Times New Roman" w:eastAsia="黑体" w:cs="Times New Roman"/>
          <w:sz w:val="30"/>
          <w:szCs w:val="30"/>
          <w:highlight w:val="none"/>
        </w:rPr>
      </w:pPr>
      <w:r>
        <w:rPr>
          <w:rFonts w:hint="eastAsia" w:ascii="Times New Roman" w:hAnsi="Times New Roman" w:eastAsia="仿宋_GB2312" w:cs="Times New Roman"/>
          <w:sz w:val="30"/>
          <w:szCs w:val="30"/>
          <w:lang w:val="en-US" w:eastAsia="zh-CN"/>
        </w:rPr>
        <w:t>岳阳市君山区疾控预防控制中心主要负责计划免疫、传染病预防控制、地慢病防治、突发公共卫生事件应急处置、疫情报告及健康相关因素信息管理、实验室检测分析与评价、健康教育与健康促进、食品安全风险监测、严重精神障碍疾病管理及重性精神病救助、卫生监测等业务管理工作。</w:t>
      </w:r>
      <w:r>
        <w:rPr>
          <w:rFonts w:hint="eastAsia" w:ascii="仿宋_GB2312" w:hAnsi="仿宋" w:eastAsia="仿宋_GB2312"/>
          <w:sz w:val="30"/>
          <w:szCs w:val="30"/>
          <w:lang w:val="en-US" w:eastAsia="zh-CN"/>
        </w:rPr>
        <w:t>年末实有人数49人，其中在编人员24人，临聘人员13人，退休人员12人。</w:t>
      </w:r>
    </w:p>
    <w:p>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pPr>
        <w:pStyle w:val="8"/>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pPr>
        <w:widowControl/>
        <w:spacing w:line="600" w:lineRule="exact"/>
        <w:ind w:firstLine="600" w:firstLineChars="200"/>
        <w:jc w:val="left"/>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2023年度一般公共预算基本支出555.31万元，占比25.97%，主要用于人员及单位日常开支。</w:t>
      </w:r>
    </w:p>
    <w:p>
      <w:pPr>
        <w:pStyle w:val="8"/>
        <w:keepNext w:val="0"/>
        <w:keepLines w:val="0"/>
        <w:pageBreakBefore w:val="0"/>
        <w:widowControl/>
        <w:numPr>
          <w:ilvl w:val="0"/>
          <w:numId w:val="2"/>
        </w:numPr>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项目支出情况</w:t>
      </w:r>
    </w:p>
    <w:p>
      <w:pPr>
        <w:snapToGrid w:val="0"/>
        <w:spacing w:line="520" w:lineRule="exact"/>
        <w:ind w:firstLine="600" w:firstLineChars="200"/>
        <w:rPr>
          <w:rFonts w:hint="default"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sz w:val="30"/>
          <w:szCs w:val="30"/>
          <w:lang w:val="en-US" w:eastAsia="zh-CN"/>
        </w:rPr>
        <w:t>项目支出1583.06万元，占比74.03%，主要是疫苗成本开支及业务开支。</w:t>
      </w:r>
    </w:p>
    <w:p>
      <w:pPr>
        <w:pStyle w:val="8"/>
        <w:keepNext w:val="0"/>
        <w:keepLines w:val="0"/>
        <w:pageBreakBefore w:val="0"/>
        <w:widowControl/>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三、政府性基金预算支出情况</w:t>
      </w:r>
    </w:p>
    <w:p>
      <w:pPr>
        <w:pStyle w:val="8"/>
        <w:keepNext w:val="0"/>
        <w:keepLines w:val="0"/>
        <w:pageBreakBefore w:val="0"/>
        <w:widowControl/>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lang w:val="en-US" w:eastAsia="zh-CN"/>
        </w:rPr>
      </w:pPr>
      <w:r>
        <w:rPr>
          <w:rFonts w:hint="eastAsia" w:ascii="Times New Roman" w:hAnsi="Times New Roman" w:eastAsia="黑体" w:cs="Times New Roman"/>
          <w:sz w:val="32"/>
          <w:szCs w:val="32"/>
          <w:highlight w:val="none"/>
          <w:lang w:val="en-US" w:eastAsia="zh-CN"/>
        </w:rPr>
        <w:t xml:space="preserve">    </w:t>
      </w:r>
      <w:r>
        <w:rPr>
          <w:rFonts w:hint="eastAsia" w:ascii="Times New Roman" w:hAnsi="Times New Roman" w:eastAsia="仿宋_GB2312" w:cs="Times New Roman"/>
          <w:kern w:val="0"/>
          <w:sz w:val="30"/>
          <w:szCs w:val="30"/>
          <w:lang w:val="en-US" w:eastAsia="zh-CN" w:bidi="ar-SA"/>
        </w:rPr>
        <w:t>无。</w:t>
      </w:r>
    </w:p>
    <w:p>
      <w:pPr>
        <w:pStyle w:val="8"/>
        <w:keepNext w:val="0"/>
        <w:keepLines w:val="0"/>
        <w:pageBreakBefore w:val="0"/>
        <w:widowControl/>
        <w:numPr>
          <w:ilvl w:val="0"/>
          <w:numId w:val="3"/>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国有资本经营预算支出情况</w:t>
      </w:r>
    </w:p>
    <w:p>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lang w:val="en-US" w:eastAsia="zh-CN"/>
        </w:rPr>
      </w:pPr>
      <w:r>
        <w:rPr>
          <w:rFonts w:hint="eastAsia" w:ascii="Times New Roman" w:hAnsi="Times New Roman" w:eastAsia="黑体" w:cs="Times New Roman"/>
          <w:sz w:val="32"/>
          <w:szCs w:val="32"/>
          <w:highlight w:val="none"/>
          <w:lang w:val="en-US" w:eastAsia="zh-CN"/>
        </w:rPr>
        <w:t xml:space="preserve">        </w:t>
      </w:r>
      <w:r>
        <w:rPr>
          <w:rFonts w:hint="eastAsia" w:ascii="Times New Roman" w:hAnsi="Times New Roman" w:eastAsia="仿宋_GB2312" w:cs="Times New Roman"/>
          <w:kern w:val="0"/>
          <w:sz w:val="30"/>
          <w:szCs w:val="30"/>
          <w:lang w:val="en-US" w:eastAsia="zh-CN" w:bidi="ar-SA"/>
        </w:rPr>
        <w:t>无。</w:t>
      </w:r>
    </w:p>
    <w:p>
      <w:pPr>
        <w:pStyle w:val="8"/>
        <w:keepNext w:val="0"/>
        <w:keepLines w:val="0"/>
        <w:pageBreakBefore w:val="0"/>
        <w:widowControl/>
        <w:numPr>
          <w:ilvl w:val="0"/>
          <w:numId w:val="3"/>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社会保险基金预算支出情况</w:t>
      </w:r>
    </w:p>
    <w:p>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default" w:ascii="Times New Roman" w:hAnsi="Times New Roman" w:eastAsia="黑体" w:cs="Times New Roman"/>
          <w:sz w:val="32"/>
          <w:szCs w:val="32"/>
          <w:highlight w:val="none"/>
          <w:lang w:val="en-US" w:eastAsia="zh-CN"/>
        </w:rPr>
      </w:pPr>
      <w:r>
        <w:rPr>
          <w:rFonts w:hint="eastAsia" w:ascii="Times New Roman" w:hAnsi="Times New Roman" w:eastAsia="黑体" w:cs="Times New Roman"/>
          <w:sz w:val="32"/>
          <w:szCs w:val="32"/>
          <w:highlight w:val="none"/>
          <w:lang w:val="en-US" w:eastAsia="zh-CN"/>
        </w:rPr>
        <w:t xml:space="preserve">    </w:t>
      </w:r>
      <w:r>
        <w:rPr>
          <w:rFonts w:hint="eastAsia" w:ascii="Times New Roman" w:hAnsi="Times New Roman" w:eastAsia="仿宋_GB2312" w:cs="Times New Roman"/>
          <w:kern w:val="0"/>
          <w:sz w:val="30"/>
          <w:szCs w:val="30"/>
          <w:lang w:val="en-US" w:eastAsia="zh-CN" w:bidi="ar-SA"/>
        </w:rPr>
        <w:t>无</w:t>
      </w:r>
      <w:r>
        <w:rPr>
          <w:rFonts w:hint="eastAsia" w:ascii="Times New Roman" w:hAnsi="Times New Roman" w:eastAsia="仿宋_GB2312" w:cs="Times New Roman"/>
          <w:kern w:val="0"/>
          <w:sz w:val="32"/>
          <w:szCs w:val="32"/>
          <w:lang w:val="en-US" w:eastAsia="zh-CN" w:bidi="ar-SA"/>
        </w:rPr>
        <w:t>。</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六、部门整体支出绩效情况</w:t>
      </w:r>
    </w:p>
    <w:p>
      <w:pPr>
        <w:snapToGrid w:val="0"/>
        <w:spacing w:line="520" w:lineRule="exact"/>
        <w:ind w:firstLine="600" w:firstLineChars="200"/>
        <w:rPr>
          <w:rFonts w:hint="eastAsia" w:ascii="Times New Roman" w:hAnsi="Times New Roman" w:eastAsia="仿宋_GB2312" w:cs="Times New Roman"/>
          <w:kern w:val="0"/>
          <w:sz w:val="30"/>
          <w:szCs w:val="30"/>
          <w:lang w:val="en-US" w:eastAsia="zh-CN" w:bidi="ar-SA"/>
        </w:rPr>
      </w:pPr>
      <w:r>
        <w:rPr>
          <w:rFonts w:hint="eastAsia" w:ascii="Times New Roman" w:hAnsi="Times New Roman" w:eastAsia="仿宋_GB2312" w:cs="Times New Roman"/>
          <w:kern w:val="0"/>
          <w:sz w:val="30"/>
          <w:szCs w:val="30"/>
          <w:lang w:val="en-US" w:eastAsia="zh-CN" w:bidi="ar-SA"/>
        </w:rPr>
        <w:t>1.负责全区疾病预防控制规划、免疫规划，干预并组织落实严重危害人民健康的公共卫生的问题，做好全区疫苗和应急物资储备，做好日常管理、调拨、发放工作；2.制定了全区卫生应急和紧急医学救援预案、突发公共卫生事件监测和风险评估计划，组织和指导全区突发公共卫生事件预防控制和各类突发公共事件的医疗卫生救援；3.发布法定报告传染病疫情信息、突发公共卫生事件应急处置信息，制定了学生结核病筛查方案，落实新生入学体检政策，组织开展筛查工作，全面普及学生结核病防治知识，开展健康教育活动，强化传染病追踪监测，实施早发现、早隔离、早治疗；4.推进疾控类公共卫生均等化项目和慢病综合防控工作，保障卫生监测和实验室检验检测工作力度和结果；5.遵循厉行节俭、以支定收的原则，严格按照财政预算批复的范围和用途使用资金维持单位日常运转支付人员工资及开展日常工作公用经费支出。</w:t>
      </w:r>
    </w:p>
    <w:p>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七、存在的问题及原因分析</w:t>
      </w:r>
    </w:p>
    <w:p>
      <w:pPr>
        <w:snapToGrid w:val="0"/>
        <w:spacing w:line="520" w:lineRule="exact"/>
        <w:ind w:firstLine="600" w:firstLineChars="200"/>
        <w:rPr>
          <w:rFonts w:hint="eastAsia" w:ascii="Times New Roman" w:hAnsi="Times New Roman" w:eastAsia="仿宋_GB2312" w:cs="Times New Roman"/>
          <w:kern w:val="0"/>
          <w:sz w:val="30"/>
          <w:szCs w:val="30"/>
          <w:lang w:val="en-US" w:eastAsia="zh-CN" w:bidi="ar-SA"/>
        </w:rPr>
      </w:pPr>
      <w:r>
        <w:rPr>
          <w:rFonts w:hint="eastAsia" w:ascii="Times New Roman" w:hAnsi="Times New Roman" w:eastAsia="仿宋_GB2312" w:cs="Times New Roman"/>
          <w:kern w:val="0"/>
          <w:sz w:val="30"/>
          <w:szCs w:val="30"/>
          <w:lang w:val="en-US" w:eastAsia="zh-CN" w:bidi="ar-SA"/>
        </w:rPr>
        <w:t>政府采购方面，因检验科批量资产购买需要走招标程序，所需时间较长，所以预算数和决算数有差异，且有些合作商户没有上政采云平台，也有一定影响。</w:t>
      </w:r>
    </w:p>
    <w:p>
      <w:pPr>
        <w:keepNext w:val="0"/>
        <w:keepLines w:val="0"/>
        <w:pageBreakBefore w:val="0"/>
        <w:widowControl/>
        <w:numPr>
          <w:ilvl w:val="0"/>
          <w:numId w:val="4"/>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下一步改进措施</w:t>
      </w:r>
    </w:p>
    <w:p>
      <w:pPr>
        <w:pStyle w:val="2"/>
        <w:numPr>
          <w:ilvl w:val="0"/>
          <w:numId w:val="0"/>
        </w:numPr>
        <w:ind w:leftChars="0"/>
        <w:rPr>
          <w:rFonts w:hint="default" w:eastAsia="宋体"/>
          <w:lang w:val="en-US" w:eastAsia="zh-CN"/>
        </w:rPr>
      </w:pPr>
      <w:r>
        <w:rPr>
          <w:rFonts w:hint="eastAsia"/>
          <w:lang w:val="en-US" w:eastAsia="zh-CN"/>
        </w:rPr>
        <w:t xml:space="preserve">     </w:t>
      </w:r>
      <w:r>
        <w:rPr>
          <w:rFonts w:hint="eastAsia" w:ascii="Times New Roman" w:hAnsi="Times New Roman" w:eastAsia="仿宋_GB2312" w:cs="Times New Roman"/>
          <w:kern w:val="0"/>
          <w:sz w:val="30"/>
          <w:szCs w:val="30"/>
          <w:lang w:val="en-US" w:eastAsia="zh-CN" w:bidi="ar-SA"/>
        </w:rPr>
        <w:t>一是切实加快预算执行进度，进一步提升资金使用效率。二是密切关注目标任务开</w:t>
      </w:r>
      <w:bookmarkStart w:id="0" w:name="_GoBack"/>
      <w:bookmarkEnd w:id="0"/>
      <w:r>
        <w:rPr>
          <w:rFonts w:hint="eastAsia" w:ascii="Times New Roman" w:hAnsi="Times New Roman" w:eastAsia="仿宋_GB2312" w:cs="Times New Roman"/>
          <w:kern w:val="0"/>
          <w:sz w:val="30"/>
          <w:szCs w:val="30"/>
          <w:lang w:val="en-US" w:eastAsia="zh-CN" w:bidi="ar-SA"/>
        </w:rPr>
        <w:t>展情况，确保实际工作切合绩效目标。</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九、部门整体支出绩效自评结果拟应用和公开情况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其他需要说明的情况</w:t>
      </w:r>
    </w:p>
    <w:p>
      <w:pPr>
        <w:pStyle w:val="2"/>
        <w:numPr>
          <w:ilvl w:val="0"/>
          <w:numId w:val="0"/>
        </w:numPr>
        <w:ind w:leftChars="0" w:firstLine="1200" w:firstLineChars="400"/>
        <w:rPr>
          <w:rFonts w:hint="default" w:ascii="Times New Roman" w:hAnsi="Times New Roman" w:eastAsia="仿宋_GB2312" w:cs="Times New Roman"/>
          <w:kern w:val="0"/>
          <w:sz w:val="30"/>
          <w:szCs w:val="30"/>
          <w:lang w:val="en-US" w:eastAsia="zh-CN" w:bidi="ar-SA"/>
        </w:rPr>
      </w:pPr>
      <w:r>
        <w:rPr>
          <w:rFonts w:hint="eastAsia" w:ascii="Times New Roman" w:hAnsi="Times New Roman" w:eastAsia="仿宋_GB2312" w:cs="Times New Roman"/>
          <w:kern w:val="0"/>
          <w:sz w:val="30"/>
          <w:szCs w:val="30"/>
          <w:lang w:val="en-US" w:eastAsia="zh-CN" w:bidi="ar-SA"/>
        </w:rPr>
        <w:t>无。</w:t>
      </w:r>
    </w:p>
    <w:p>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黑体" w:hAnsi="黑体" w:eastAsia="黑体" w:cs="黑体"/>
          <w:sz w:val="32"/>
          <w:szCs w:val="32"/>
          <w:highlight w:val="none"/>
          <w:lang w:val="en-US" w:eastAsia="zh-CN"/>
        </w:rPr>
      </w:pPr>
      <w:r>
        <w:rPr>
          <w:rFonts w:hint="eastAsia" w:ascii="仿宋_GB2312" w:hAnsi="仿宋_GB2312" w:eastAsia="仿宋_GB2312" w:cs="仿宋_GB2312"/>
          <w:sz w:val="32"/>
          <w:szCs w:val="3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5</w:t>
      </w:r>
    </w:p>
    <w:p>
      <w:pPr>
        <w:spacing w:before="120" w:beforeLines="50" w:after="120" w:afterLines="50"/>
        <w:jc w:val="center"/>
        <w:rPr>
          <w:rFonts w:hint="eastAsia" w:ascii="方正小标宋简体" w:hAnsi="方正小标宋简体" w:eastAsia="方正小标宋简体" w:cs="方正小标宋简体"/>
          <w:spacing w:val="-6"/>
          <w:sz w:val="36"/>
          <w:szCs w:val="36"/>
          <w:highlight w:val="none"/>
        </w:rPr>
      </w:pPr>
      <w:r>
        <w:rPr>
          <w:rFonts w:hint="eastAsia" w:ascii="方正小标宋简体" w:hAnsi="方正小标宋简体" w:eastAsia="方正小标宋简体" w:cs="方正小标宋简体"/>
          <w:sz w:val="36"/>
          <w:szCs w:val="36"/>
          <w:highlight w:val="none"/>
        </w:rPr>
        <w:t>部门整体支出</w:t>
      </w:r>
      <w:r>
        <w:rPr>
          <w:rFonts w:hint="eastAsia" w:ascii="方正小标宋简体" w:hAnsi="方正小标宋简体" w:eastAsia="方正小标宋简体" w:cs="方正小标宋简体"/>
          <w:spacing w:val="-6"/>
          <w:sz w:val="36"/>
          <w:szCs w:val="36"/>
          <w:highlight w:val="none"/>
        </w:rPr>
        <w:t>绩效自评工作考核评分表</w:t>
      </w:r>
    </w:p>
    <w:tbl>
      <w:tblPr>
        <w:tblStyle w:val="5"/>
        <w:tblW w:w="9941" w:type="dxa"/>
        <w:jc w:val="center"/>
        <w:tblLayout w:type="fixed"/>
        <w:tblCellMar>
          <w:top w:w="0" w:type="dxa"/>
          <w:left w:w="108" w:type="dxa"/>
          <w:bottom w:w="0" w:type="dxa"/>
          <w:right w:w="108" w:type="dxa"/>
        </w:tblCellMar>
      </w:tblPr>
      <w:tblGrid>
        <w:gridCol w:w="745"/>
        <w:gridCol w:w="1174"/>
        <w:gridCol w:w="5000"/>
        <w:gridCol w:w="3022"/>
      </w:tblGrid>
      <w:tr>
        <w:tblPrEx>
          <w:tblCellMar>
            <w:top w:w="0" w:type="dxa"/>
            <w:left w:w="108" w:type="dxa"/>
            <w:bottom w:w="0" w:type="dxa"/>
            <w:right w:w="108" w:type="dxa"/>
          </w:tblCellMar>
        </w:tblPrEx>
        <w:trPr>
          <w:tblHeader/>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一级指标</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二级指标</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评分标准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所需佐证材料</w:t>
            </w:r>
          </w:p>
        </w:tc>
      </w:tr>
      <w:tr>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布置工作</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1174" w:type="dxa"/>
            <w:tcBorders>
              <w:top w:val="single" w:color="auto" w:sz="4" w:space="0"/>
              <w:left w:val="nil"/>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自评通知</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（8分）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印发绩效自评通知的得2分，否则不得分。</w:t>
            </w:r>
          </w:p>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按照本规程规定，绩效自评通知包括自评范围、自评主要依据、自评主要内容、自评程序和步骤、有关要求等内容，并附有本通知要求的附件的，得6分；否则缺1项扣1分，最多扣6分。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绩效自评通知盖章的电子版</w:t>
            </w:r>
          </w:p>
        </w:tc>
      </w:tr>
      <w:tr>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工作小组</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成立绩效自评工作小组的得2分，否则不得分。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本部门、本单位预算绩效管理领导小组</w:t>
            </w:r>
            <w:r>
              <w:rPr>
                <w:rFonts w:hint="default" w:ascii="Times New Roman" w:hAnsi="Times New Roman" w:eastAsia="仿宋_GB2312" w:cs="Times New Roman"/>
                <w:spacing w:val="0"/>
                <w:sz w:val="20"/>
                <w:szCs w:val="20"/>
                <w:highlight w:val="none"/>
                <w:lang w:val="en-US" w:eastAsia="zh-CN"/>
              </w:rPr>
              <w:t>/</w:t>
            </w:r>
            <w:r>
              <w:rPr>
                <w:rFonts w:hint="default" w:ascii="Times New Roman" w:hAnsi="Times New Roman" w:eastAsia="仿宋_GB2312" w:cs="Times New Roman"/>
                <w:sz w:val="20"/>
                <w:szCs w:val="20"/>
                <w:highlight w:val="none"/>
              </w:rPr>
              <w:t>绩效评价工作小组</w:t>
            </w:r>
            <w:r>
              <w:rPr>
                <w:rFonts w:hint="default" w:ascii="Times New Roman" w:hAnsi="Times New Roman" w:eastAsia="仿宋_GB2312" w:cs="Times New Roman"/>
                <w:sz w:val="20"/>
                <w:szCs w:val="20"/>
                <w:highlight w:val="none"/>
                <w:lang w:eastAsia="zh-CN"/>
              </w:rPr>
              <w:t>有关</w:t>
            </w:r>
            <w:r>
              <w:rPr>
                <w:rFonts w:hint="default" w:ascii="Times New Roman" w:hAnsi="Times New Roman" w:eastAsia="仿宋_GB2312" w:cs="Times New Roman"/>
                <w:spacing w:val="0"/>
                <w:sz w:val="20"/>
                <w:szCs w:val="20"/>
                <w:highlight w:val="none"/>
              </w:rPr>
              <w:t>文件</w:t>
            </w:r>
            <w:r>
              <w:rPr>
                <w:rFonts w:hint="default" w:ascii="Times New Roman" w:hAnsi="Times New Roman" w:eastAsia="仿宋_GB2312" w:cs="Times New Roman"/>
                <w:sz w:val="20"/>
                <w:szCs w:val="20"/>
                <w:highlight w:val="none"/>
              </w:rPr>
              <w:t>盖章的电子版</w:t>
            </w:r>
          </w:p>
        </w:tc>
      </w:tr>
      <w:tr>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实施评价</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单位自查</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eastAsia="zh-CN"/>
              </w:rPr>
              <w:t>市级</w:t>
            </w:r>
            <w:r>
              <w:rPr>
                <w:rFonts w:hint="default" w:ascii="Times New Roman" w:hAnsi="Times New Roman" w:eastAsia="仿宋_GB2312" w:cs="Times New Roman"/>
                <w:sz w:val="20"/>
                <w:szCs w:val="20"/>
                <w:highlight w:val="none"/>
              </w:rPr>
              <w:t>预算部门本级和所属单位都要开展绩效自查，转移支付项目单位都要开展绩效自查，</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级主管部门都要汇总本区域转移支付情况；以上各项每发现一个单位没有做相应工作的，扣1分，最多扣10分。</w:t>
            </w:r>
          </w:p>
        </w:tc>
        <w:tc>
          <w:tcPr>
            <w:tcW w:w="3022" w:type="dxa"/>
            <w:tcBorders>
              <w:top w:val="single" w:color="auto" w:sz="4" w:space="0"/>
              <w:left w:val="nil"/>
              <w:bottom w:val="single" w:color="auto" w:sz="4" w:space="0"/>
              <w:right w:val="single" w:color="auto" w:sz="4" w:space="0"/>
            </w:tcBorders>
            <w:noWrap w:val="0"/>
            <w:vAlign w:val="center"/>
          </w:tcPr>
          <w:p>
            <w:pPr>
              <w:numPr>
                <w:ilvl w:val="0"/>
                <w:numId w:val="5"/>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转移支付项目单位名称和资</w:t>
            </w:r>
            <w:r>
              <w:rPr>
                <w:rFonts w:hint="eastAsia" w:ascii="Times New Roman" w:hAnsi="Times New Roman" w:eastAsia="仿宋_GB2312" w:cs="Times New Roman"/>
                <w:sz w:val="20"/>
                <w:szCs w:val="20"/>
                <w:highlight w:val="none"/>
                <w:lang w:val="en-US" w:eastAsia="zh-CN"/>
              </w:rPr>
              <w:t xml:space="preserve"> </w:t>
            </w:r>
            <w:r>
              <w:rPr>
                <w:rFonts w:hint="default" w:ascii="Times New Roman" w:hAnsi="Times New Roman" w:eastAsia="仿宋_GB2312" w:cs="Times New Roman"/>
                <w:sz w:val="20"/>
                <w:szCs w:val="20"/>
                <w:highlight w:val="none"/>
              </w:rPr>
              <w:t>金情况清单</w:t>
            </w:r>
          </w:p>
          <w:p>
            <w:pPr>
              <w:numPr>
                <w:ilvl w:val="0"/>
                <w:numId w:val="5"/>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有转移支付资金的各</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主管部门汇总情况的盖章PDF版　</w:t>
            </w:r>
          </w:p>
        </w:tc>
      </w:tr>
      <w:tr>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nil"/>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提交报告</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8022" w:type="dxa"/>
            <w:gridSpan w:val="2"/>
            <w:tcBorders>
              <w:top w:val="nil"/>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按时向</w:t>
            </w:r>
            <w:r>
              <w:rPr>
                <w:rFonts w:hint="eastAsia" w:ascii="Times New Roman" w:hAnsi="Times New Roman" w:eastAsia="仿宋_GB2312" w:cs="Times New Roman"/>
                <w:sz w:val="20"/>
                <w:szCs w:val="20"/>
                <w:highlight w:val="none"/>
                <w:lang w:eastAsia="zh-CN"/>
              </w:rPr>
              <w:t>市财政局</w:t>
            </w:r>
            <w:r>
              <w:rPr>
                <w:rFonts w:hint="default" w:ascii="Times New Roman" w:hAnsi="Times New Roman" w:eastAsia="仿宋_GB2312" w:cs="Times New Roman"/>
                <w:sz w:val="20"/>
                <w:szCs w:val="20"/>
                <w:highlight w:val="none"/>
              </w:rPr>
              <w:t>报送报告的得10分；每推迟一个工作日报送报告的扣1分，最多扣10分。</w:t>
            </w:r>
          </w:p>
        </w:tc>
      </w:tr>
      <w:tr>
        <w:tblPrEx>
          <w:tblCellMar>
            <w:top w:w="0" w:type="dxa"/>
            <w:left w:w="108" w:type="dxa"/>
            <w:bottom w:w="0" w:type="dxa"/>
            <w:right w:w="108" w:type="dxa"/>
          </w:tblCellMar>
        </w:tblPrEx>
        <w:trPr>
          <w:trHeight w:val="740" w:hRule="atLeast"/>
          <w:jc w:val="center"/>
        </w:trPr>
        <w:tc>
          <w:tcPr>
            <w:tcW w:w="74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自评报告</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70分</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完整性</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绩效自评报告正文部分内容齐全的，得8分；否则每少一个部分扣2分，最多扣8分。</w:t>
            </w:r>
          </w:p>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绩效自评报告附件部分内容齐全的，得7分；否则每少一个部分扣2分，最多扣7分。</w:t>
            </w:r>
          </w:p>
        </w:tc>
      </w:tr>
      <w:tr>
        <w:tblPrEx>
          <w:tblCellMar>
            <w:top w:w="0" w:type="dxa"/>
            <w:left w:w="108" w:type="dxa"/>
            <w:bottom w:w="0" w:type="dxa"/>
            <w:right w:w="108" w:type="dxa"/>
          </w:tblCellMar>
        </w:tblPrEx>
        <w:trPr>
          <w:trHeight w:val="2143"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自评表</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1、部门整体支出和项目支出绩效指标反映产出、效益、服务对象满意度方面的指标和预算执行率的权重符合《</w:t>
            </w:r>
            <w:r>
              <w:rPr>
                <w:rFonts w:hint="eastAsia" w:ascii="Times New Roman" w:hAnsi="Times New Roman" w:eastAsia="仿宋_GB2312" w:cs="Times New Roman"/>
                <w:sz w:val="20"/>
                <w:szCs w:val="20"/>
                <w:highlight w:val="none"/>
                <w:lang w:eastAsia="zh-CN"/>
              </w:rPr>
              <w:t>岳阳市市级</w:t>
            </w:r>
            <w:r>
              <w:rPr>
                <w:rFonts w:hint="default" w:ascii="Times New Roman" w:hAnsi="Times New Roman" w:eastAsia="仿宋_GB2312" w:cs="Times New Roman"/>
                <w:sz w:val="20"/>
                <w:szCs w:val="20"/>
                <w:highlight w:val="none"/>
              </w:rPr>
              <w:t>预算部门绩效自评操作规程》要求的，得5分，否则按比例扣除相应的分数。</w:t>
            </w:r>
          </w:p>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部门整体支出和项目支出绩效指标全部细化到三级指标的，得5分；部分细化的，酌情扣分；没有细化的，不得分。</w:t>
            </w:r>
          </w:p>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3</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三级绩效指标内涵明确、具体、可衡量的得5分；突出核心指标，精简实用的得3分；指标与部门整体支出和项目支出密切相关，全面反映产出和效益的得2分；否则，每项酌情扣分，最多扣10分。</w:t>
            </w:r>
          </w:p>
        </w:tc>
      </w:tr>
      <w:tr>
        <w:tblPrEx>
          <w:tblCellMar>
            <w:top w:w="0" w:type="dxa"/>
            <w:left w:w="108" w:type="dxa"/>
            <w:bottom w:w="0" w:type="dxa"/>
            <w:right w:w="108" w:type="dxa"/>
          </w:tblCellMar>
        </w:tblPrEx>
        <w:trPr>
          <w:trHeight w:val="119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cs="Times New Roman"/>
                <w:highlight w:val="none"/>
              </w:rPr>
            </w:pPr>
          </w:p>
          <w:p>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反映问</w:t>
            </w:r>
          </w:p>
          <w:p>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题情况</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从预算和预算绩效管理，部门履职效能，资金分配、使用和管理，资产和财务管理，政府采购等方面归纳问题、分析原因全面的，得20分；反映问题、分析原因较全面的，得16—18分；反映问题、分析原因不全面的，得13—15分；问题未归纳且过于简单的，得10—12分；只提出资金不足问题的不得分；其他情况酌情扣分。　</w:t>
            </w:r>
          </w:p>
        </w:tc>
      </w:tr>
      <w:tr>
        <w:tblPrEx>
          <w:tblCellMar>
            <w:top w:w="0" w:type="dxa"/>
            <w:left w:w="108" w:type="dxa"/>
            <w:bottom w:w="0" w:type="dxa"/>
            <w:right w:w="108" w:type="dxa"/>
          </w:tblCellMar>
        </w:tblPrEx>
        <w:trPr>
          <w:trHeight w:val="62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建议情况</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建议与问题对应且全面的得15分，建议比较全面的得12—14分，建议不全面的得9—11分，建议过于简单的得6—8分，只提出加大资金投入建议的不得分；其他情况酌情扣分。</w:t>
            </w:r>
          </w:p>
        </w:tc>
      </w:tr>
      <w:tr>
        <w:tblPrEx>
          <w:tblCellMar>
            <w:top w:w="0" w:type="dxa"/>
            <w:left w:w="108" w:type="dxa"/>
            <w:bottom w:w="0" w:type="dxa"/>
            <w:right w:w="108" w:type="dxa"/>
          </w:tblCellMar>
        </w:tblPrEx>
        <w:trPr>
          <w:trHeight w:val="495"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合计</w:t>
            </w:r>
          </w:p>
        </w:tc>
        <w:tc>
          <w:tcPr>
            <w:tcW w:w="117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100分</w:t>
            </w:r>
          </w:p>
        </w:tc>
        <w:tc>
          <w:tcPr>
            <w:tcW w:w="8022"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　</w:t>
            </w:r>
          </w:p>
        </w:tc>
      </w:tr>
    </w:tbl>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sectPr>
      <w:pgSz w:w="11906" w:h="16838"/>
      <w:pgMar w:top="1440" w:right="1440" w:bottom="1803"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13520E"/>
    <w:multiLevelType w:val="singleLevel"/>
    <w:tmpl w:val="B713520E"/>
    <w:lvl w:ilvl="0" w:tentative="0">
      <w:start w:val="2"/>
      <w:numFmt w:val="chineseCounting"/>
      <w:suff w:val="nothing"/>
      <w:lvlText w:val="（%1）"/>
      <w:lvlJc w:val="left"/>
      <w:rPr>
        <w:rFonts w:hint="eastAsia"/>
      </w:rPr>
    </w:lvl>
  </w:abstractNum>
  <w:abstractNum w:abstractNumId="1">
    <w:nsid w:val="F96EE2B0"/>
    <w:multiLevelType w:val="singleLevel"/>
    <w:tmpl w:val="F96EE2B0"/>
    <w:lvl w:ilvl="0" w:tentative="0">
      <w:start w:val="4"/>
      <w:numFmt w:val="chineseCounting"/>
      <w:suff w:val="nothing"/>
      <w:lvlText w:val="%1、"/>
      <w:lvlJc w:val="left"/>
      <w:rPr>
        <w:rFonts w:hint="eastAsia"/>
      </w:rPr>
    </w:lvl>
  </w:abstractNum>
  <w:abstractNum w:abstractNumId="2">
    <w:nsid w:val="58F20C63"/>
    <w:multiLevelType w:val="singleLevel"/>
    <w:tmpl w:val="58F20C63"/>
    <w:lvl w:ilvl="0" w:tentative="0">
      <w:start w:val="1"/>
      <w:numFmt w:val="chineseCounting"/>
      <w:suff w:val="nothing"/>
      <w:lvlText w:val="%1、"/>
      <w:lvlJc w:val="left"/>
      <w:rPr>
        <w:rFonts w:hint="eastAsia"/>
      </w:rPr>
    </w:lvl>
  </w:abstractNum>
  <w:abstractNum w:abstractNumId="3">
    <w:nsid w:val="5DDF8822"/>
    <w:multiLevelType w:val="singleLevel"/>
    <w:tmpl w:val="5DDF8822"/>
    <w:lvl w:ilvl="0" w:tentative="0">
      <w:start w:val="1"/>
      <w:numFmt w:val="decimal"/>
      <w:suff w:val="nothing"/>
      <w:lvlText w:val="%1、"/>
      <w:lvlJc w:val="left"/>
    </w:lvl>
  </w:abstractNum>
  <w:abstractNum w:abstractNumId="4">
    <w:nsid w:val="6D3D6D10"/>
    <w:multiLevelType w:val="singleLevel"/>
    <w:tmpl w:val="6D3D6D10"/>
    <w:lvl w:ilvl="0" w:tentative="0">
      <w:start w:val="8"/>
      <w:numFmt w:val="chineseCounting"/>
      <w:suff w:val="nothing"/>
      <w:lvlText w:val="%1、"/>
      <w:lvlJc w:val="left"/>
      <w:rPr>
        <w:rFonts w:hint="eastAsia"/>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zYjMwZjk1YzllZmUxODg1Y2Q1MzRkYzU2YjExMjgifQ=="/>
  </w:docVars>
  <w:rsids>
    <w:rsidRoot w:val="59886344"/>
    <w:rsid w:val="03FC16BC"/>
    <w:rsid w:val="0AE222D4"/>
    <w:rsid w:val="0C142961"/>
    <w:rsid w:val="0FD52407"/>
    <w:rsid w:val="110D797F"/>
    <w:rsid w:val="134A310C"/>
    <w:rsid w:val="149208C7"/>
    <w:rsid w:val="14F50D2E"/>
    <w:rsid w:val="163F6411"/>
    <w:rsid w:val="1A18361C"/>
    <w:rsid w:val="1B2304CB"/>
    <w:rsid w:val="1BF6709E"/>
    <w:rsid w:val="1C4D6293"/>
    <w:rsid w:val="1CF71C0F"/>
    <w:rsid w:val="1F444EB4"/>
    <w:rsid w:val="21B856E5"/>
    <w:rsid w:val="26B80661"/>
    <w:rsid w:val="27EC60E8"/>
    <w:rsid w:val="2FE04785"/>
    <w:rsid w:val="304A60A2"/>
    <w:rsid w:val="33C511F7"/>
    <w:rsid w:val="368045CB"/>
    <w:rsid w:val="37046FAB"/>
    <w:rsid w:val="3DA6700D"/>
    <w:rsid w:val="3E3C273D"/>
    <w:rsid w:val="3E7B25A7"/>
    <w:rsid w:val="3F6B6834"/>
    <w:rsid w:val="405E14A3"/>
    <w:rsid w:val="469A6FE4"/>
    <w:rsid w:val="4835722A"/>
    <w:rsid w:val="48A809CE"/>
    <w:rsid w:val="4BA20572"/>
    <w:rsid w:val="4F365D17"/>
    <w:rsid w:val="4F6B3CBF"/>
    <w:rsid w:val="4FE655F5"/>
    <w:rsid w:val="4FFA6D45"/>
    <w:rsid w:val="51301D2A"/>
    <w:rsid w:val="516B614C"/>
    <w:rsid w:val="52097713"/>
    <w:rsid w:val="53FA7313"/>
    <w:rsid w:val="54102FDB"/>
    <w:rsid w:val="597B2CEB"/>
    <w:rsid w:val="59886344"/>
    <w:rsid w:val="5A3042E4"/>
    <w:rsid w:val="5A691F21"/>
    <w:rsid w:val="60BF3BFB"/>
    <w:rsid w:val="640D3782"/>
    <w:rsid w:val="652A557F"/>
    <w:rsid w:val="661E1587"/>
    <w:rsid w:val="69205245"/>
    <w:rsid w:val="6C1948CB"/>
    <w:rsid w:val="6F7A7103"/>
    <w:rsid w:val="6FC82564"/>
    <w:rsid w:val="703F53B6"/>
    <w:rsid w:val="71777D9E"/>
    <w:rsid w:val="718F3339"/>
    <w:rsid w:val="726F4F19"/>
    <w:rsid w:val="72E871A5"/>
    <w:rsid w:val="747E7F74"/>
    <w:rsid w:val="759316A0"/>
    <w:rsid w:val="76992564"/>
    <w:rsid w:val="77754D7F"/>
    <w:rsid w:val="77B657D4"/>
    <w:rsid w:val="784D7AAA"/>
    <w:rsid w:val="792425B9"/>
    <w:rsid w:val="7E447259"/>
    <w:rsid w:val="BF3EA999"/>
    <w:rsid w:val="DFEF8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宋体" w:cs="Times New Roman"/>
      <w:kern w:val="0"/>
      <w:sz w:val="28"/>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able of figures"/>
    <w:basedOn w:val="1"/>
    <w:next w:val="1"/>
    <w:qFormat/>
    <w:uiPriority w:val="0"/>
    <w:pPr>
      <w:ind w:left="200" w:leftChars="200" w:hanging="200" w:hangingChars="200"/>
    </w:pPr>
  </w:style>
  <w:style w:type="paragraph" w:styleId="3">
    <w:name w:val="annotation text"/>
    <w:basedOn w:val="1"/>
    <w:qFormat/>
    <w:uiPriority w:val="0"/>
    <w:pPr>
      <w:jc w:val="left"/>
    </w:pPr>
  </w:style>
  <w:style w:type="paragraph" w:styleId="4">
    <w:name w:val="Body Text"/>
    <w:basedOn w:val="1"/>
    <w:semiHidden/>
    <w:qFormat/>
    <w:uiPriority w:val="0"/>
    <w:rPr>
      <w:rFonts w:ascii="仿宋" w:hAnsi="仿宋" w:eastAsia="仿宋" w:cs="仿宋"/>
      <w:sz w:val="31"/>
      <w:szCs w:val="31"/>
      <w:lang w:val="en-US" w:eastAsia="en-US" w:bidi="ar-SA"/>
    </w:rPr>
  </w:style>
  <w:style w:type="paragraph" w:customStyle="1" w:styleId="7">
    <w:name w:val="列出段落1"/>
    <w:basedOn w:val="1"/>
    <w:qFormat/>
    <w:uiPriority w:val="34"/>
    <w:pPr>
      <w:ind w:firstLine="420" w:firstLineChars="200"/>
    </w:pPr>
  </w:style>
  <w:style w:type="paragraph" w:styleId="8">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3915</Words>
  <Characters>4399</Characters>
  <Lines>0</Lines>
  <Paragraphs>0</Paragraphs>
  <TotalTime>40</TotalTime>
  <ScaleCrop>false</ScaleCrop>
  <LinksUpToDate>false</LinksUpToDate>
  <CharactersWithSpaces>4715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2024-03-18T16:36:00Z</dcterms:created>
  <dc:creator>Administrator</dc:creator>
  <cp:lastModifiedBy>Administrator</cp:lastModifiedBy>
  <cp:lastPrinted>2024-06-27T02:36:00Z</cp:lastPrinted>
  <dcterms:modified xsi:type="dcterms:W3CDTF">2024-06-27T06:38:53Z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D9E1F8C859DA454EBC30F925CB54FCD4_13</vt:lpwstr>
  </property>
</Properties>
</file>