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3F7C" w:rsidRDefault="00E43EF7" w:rsidP="00FD133B">
      <w:pPr>
        <w:spacing w:afterLines="50" w:line="600" w:lineRule="exact"/>
        <w:rPr>
          <w:rFonts w:ascii="黑体" w:eastAsia="黑体" w:hAnsi="黑体" w:cs="黑体"/>
          <w:sz w:val="32"/>
          <w:szCs w:val="32"/>
        </w:rPr>
      </w:pPr>
      <w:r>
        <w:rPr>
          <w:rFonts w:ascii="黑体" w:eastAsia="黑体" w:hAnsi="黑体" w:cs="黑体" w:hint="eastAsia"/>
          <w:sz w:val="32"/>
          <w:szCs w:val="32"/>
        </w:rPr>
        <w:t>附件1</w:t>
      </w:r>
    </w:p>
    <w:p w:rsidR="00013F7C" w:rsidRDefault="00E43EF7" w:rsidP="00FD133B">
      <w:pPr>
        <w:spacing w:afterLines="50" w:line="600" w:lineRule="exact"/>
        <w:jc w:val="center"/>
        <w:rPr>
          <w:rFonts w:ascii="方正小标宋简体" w:eastAsia="方正小标宋简体" w:hAnsi="方正小标宋简体" w:cs="方正小标宋简体"/>
          <w:sz w:val="24"/>
        </w:rPr>
      </w:pPr>
      <w:r>
        <w:rPr>
          <w:rFonts w:ascii="方正小标宋简体" w:eastAsia="方正小标宋简体" w:hAnsi="方正小标宋简体" w:cs="方正小标宋简体" w:hint="eastAsia"/>
          <w:sz w:val="36"/>
          <w:szCs w:val="36"/>
        </w:rPr>
        <w:t>2023年度部门整体支出绩效评价基础数据表</w:t>
      </w:r>
    </w:p>
    <w:tbl>
      <w:tblPr>
        <w:tblW w:w="9673" w:type="dxa"/>
        <w:jc w:val="center"/>
        <w:tblLayout w:type="fixed"/>
        <w:tblLook w:val="04A0"/>
      </w:tblPr>
      <w:tblGrid>
        <w:gridCol w:w="3354"/>
        <w:gridCol w:w="1189"/>
        <w:gridCol w:w="849"/>
        <w:gridCol w:w="1129"/>
        <w:gridCol w:w="1111"/>
        <w:gridCol w:w="1081"/>
        <w:gridCol w:w="960"/>
      </w:tblGrid>
      <w:tr w:rsidR="00013F7C">
        <w:trPr>
          <w:jc w:val="center"/>
        </w:trPr>
        <w:tc>
          <w:tcPr>
            <w:tcW w:w="3354" w:type="dxa"/>
            <w:vMerge w:val="restart"/>
            <w:tcBorders>
              <w:top w:val="single" w:sz="4" w:space="0" w:color="auto"/>
              <w:left w:val="single" w:sz="4" w:space="0" w:color="auto"/>
              <w:bottom w:val="single" w:sz="4" w:space="0" w:color="auto"/>
              <w:right w:val="single" w:sz="4" w:space="0" w:color="auto"/>
            </w:tcBorders>
            <w:vAlign w:val="center"/>
          </w:tcPr>
          <w:p w:rsidR="00013F7C" w:rsidRDefault="00E43EF7">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财政供养人员情况（人）</w:t>
            </w:r>
          </w:p>
        </w:tc>
        <w:tc>
          <w:tcPr>
            <w:tcW w:w="2038" w:type="dxa"/>
            <w:gridSpan w:val="2"/>
            <w:tcBorders>
              <w:top w:val="single" w:sz="4" w:space="0" w:color="auto"/>
              <w:left w:val="nil"/>
              <w:bottom w:val="single" w:sz="4" w:space="0" w:color="auto"/>
              <w:right w:val="single" w:sz="4" w:space="0" w:color="auto"/>
            </w:tcBorders>
            <w:vAlign w:val="center"/>
          </w:tcPr>
          <w:p w:rsidR="00013F7C" w:rsidRDefault="00E43EF7">
            <w:pPr>
              <w:widowControl/>
              <w:spacing w:line="360" w:lineRule="exact"/>
              <w:jc w:val="center"/>
              <w:rPr>
                <w:rFonts w:ascii="仿宋_GB2312" w:eastAsia="仿宋_GB2312" w:hAnsi="仿宋_GB2312" w:cs="仿宋_GB2312"/>
                <w:b/>
                <w:bCs/>
                <w:sz w:val="20"/>
                <w:szCs w:val="20"/>
              </w:rPr>
            </w:pPr>
            <w:r>
              <w:rPr>
                <w:rFonts w:ascii="仿宋_GB2312" w:eastAsia="仿宋_GB2312" w:hAnsi="仿宋_GB2312" w:cs="仿宋_GB2312" w:hint="eastAsia"/>
                <w:b/>
                <w:bCs/>
                <w:sz w:val="20"/>
                <w:szCs w:val="20"/>
              </w:rPr>
              <w:t>编制数</w:t>
            </w:r>
          </w:p>
        </w:tc>
        <w:tc>
          <w:tcPr>
            <w:tcW w:w="2240" w:type="dxa"/>
            <w:gridSpan w:val="2"/>
            <w:tcBorders>
              <w:top w:val="single" w:sz="4" w:space="0" w:color="auto"/>
              <w:left w:val="nil"/>
              <w:bottom w:val="single" w:sz="4" w:space="0" w:color="auto"/>
              <w:right w:val="single" w:sz="4" w:space="0" w:color="auto"/>
            </w:tcBorders>
            <w:vAlign w:val="center"/>
          </w:tcPr>
          <w:p w:rsidR="00013F7C" w:rsidRDefault="00E43EF7">
            <w:pPr>
              <w:widowControl/>
              <w:spacing w:line="360" w:lineRule="exact"/>
              <w:jc w:val="center"/>
              <w:rPr>
                <w:rFonts w:ascii="仿宋_GB2312" w:eastAsia="仿宋_GB2312" w:hAnsi="仿宋_GB2312" w:cs="仿宋_GB2312"/>
                <w:b/>
                <w:bCs/>
                <w:sz w:val="20"/>
                <w:szCs w:val="20"/>
              </w:rPr>
            </w:pPr>
            <w:r>
              <w:rPr>
                <w:rFonts w:ascii="仿宋_GB2312" w:eastAsia="仿宋_GB2312" w:hAnsi="仿宋_GB2312" w:cs="仿宋_GB2312" w:hint="eastAsia"/>
                <w:b/>
                <w:bCs/>
                <w:sz w:val="20"/>
                <w:szCs w:val="20"/>
              </w:rPr>
              <w:t>2023年实际在职人数</w:t>
            </w:r>
          </w:p>
        </w:tc>
        <w:tc>
          <w:tcPr>
            <w:tcW w:w="2041" w:type="dxa"/>
            <w:gridSpan w:val="2"/>
            <w:tcBorders>
              <w:top w:val="single" w:sz="4" w:space="0" w:color="auto"/>
              <w:left w:val="nil"/>
              <w:bottom w:val="single" w:sz="4" w:space="0" w:color="auto"/>
              <w:right w:val="single" w:sz="4" w:space="0" w:color="auto"/>
            </w:tcBorders>
            <w:vAlign w:val="center"/>
          </w:tcPr>
          <w:p w:rsidR="00013F7C" w:rsidRDefault="00E43EF7">
            <w:pPr>
              <w:widowControl/>
              <w:spacing w:line="360" w:lineRule="exact"/>
              <w:jc w:val="center"/>
              <w:rPr>
                <w:rFonts w:ascii="仿宋_GB2312" w:eastAsia="仿宋_GB2312" w:hAnsi="仿宋_GB2312" w:cs="仿宋_GB2312"/>
                <w:b/>
                <w:bCs/>
                <w:sz w:val="20"/>
                <w:szCs w:val="20"/>
              </w:rPr>
            </w:pPr>
            <w:r>
              <w:rPr>
                <w:rFonts w:ascii="仿宋_GB2312" w:eastAsia="仿宋_GB2312" w:hAnsi="仿宋_GB2312" w:cs="仿宋_GB2312" w:hint="eastAsia"/>
                <w:b/>
                <w:bCs/>
                <w:sz w:val="20"/>
                <w:szCs w:val="20"/>
              </w:rPr>
              <w:t>控制率</w:t>
            </w:r>
          </w:p>
        </w:tc>
      </w:tr>
      <w:tr w:rsidR="00013F7C">
        <w:trPr>
          <w:jc w:val="center"/>
        </w:trPr>
        <w:tc>
          <w:tcPr>
            <w:tcW w:w="3354" w:type="dxa"/>
            <w:vMerge/>
            <w:tcBorders>
              <w:top w:val="single" w:sz="4" w:space="0" w:color="auto"/>
              <w:left w:val="single" w:sz="4" w:space="0" w:color="auto"/>
              <w:bottom w:val="single" w:sz="4" w:space="0" w:color="auto"/>
              <w:right w:val="single" w:sz="4" w:space="0" w:color="auto"/>
            </w:tcBorders>
            <w:vAlign w:val="center"/>
          </w:tcPr>
          <w:p w:rsidR="00013F7C" w:rsidRDefault="00013F7C">
            <w:pPr>
              <w:widowControl/>
              <w:spacing w:line="360" w:lineRule="exact"/>
              <w:jc w:val="left"/>
              <w:rPr>
                <w:rFonts w:ascii="仿宋_GB2312" w:eastAsia="仿宋_GB2312" w:hAnsi="仿宋_GB2312" w:cs="仿宋_GB2312"/>
                <w:sz w:val="20"/>
                <w:szCs w:val="20"/>
              </w:rPr>
            </w:pPr>
          </w:p>
        </w:tc>
        <w:tc>
          <w:tcPr>
            <w:tcW w:w="2038" w:type="dxa"/>
            <w:gridSpan w:val="2"/>
            <w:tcBorders>
              <w:top w:val="single" w:sz="4" w:space="0" w:color="auto"/>
              <w:left w:val="nil"/>
              <w:bottom w:val="single" w:sz="4" w:space="0" w:color="auto"/>
              <w:right w:val="single" w:sz="4" w:space="0" w:color="auto"/>
            </w:tcBorders>
            <w:vAlign w:val="center"/>
          </w:tcPr>
          <w:p w:rsidR="00013F7C" w:rsidRDefault="0050209B">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20</w:t>
            </w:r>
            <w:r w:rsidR="00E43EF7">
              <w:rPr>
                <w:rFonts w:ascii="仿宋_GB2312" w:eastAsia="仿宋_GB2312" w:hAnsi="仿宋_GB2312" w:cs="仿宋_GB2312" w:hint="eastAsia"/>
                <w:sz w:val="20"/>
                <w:szCs w:val="20"/>
              </w:rPr>
              <w:t xml:space="preserve">　</w:t>
            </w:r>
          </w:p>
        </w:tc>
        <w:tc>
          <w:tcPr>
            <w:tcW w:w="2240" w:type="dxa"/>
            <w:gridSpan w:val="2"/>
            <w:tcBorders>
              <w:top w:val="single" w:sz="4" w:space="0" w:color="auto"/>
              <w:left w:val="nil"/>
              <w:bottom w:val="single" w:sz="4" w:space="0" w:color="auto"/>
              <w:right w:val="single" w:sz="4" w:space="0" w:color="auto"/>
            </w:tcBorders>
            <w:vAlign w:val="center"/>
          </w:tcPr>
          <w:p w:rsidR="00013F7C" w:rsidRDefault="00E43EF7">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w:t>
            </w:r>
            <w:r w:rsidR="0050209B">
              <w:rPr>
                <w:rFonts w:ascii="仿宋_GB2312" w:eastAsia="仿宋_GB2312" w:hAnsi="仿宋_GB2312" w:cs="仿宋_GB2312" w:hint="eastAsia"/>
                <w:sz w:val="20"/>
                <w:szCs w:val="20"/>
              </w:rPr>
              <w:t>19</w:t>
            </w:r>
          </w:p>
        </w:tc>
        <w:tc>
          <w:tcPr>
            <w:tcW w:w="2041" w:type="dxa"/>
            <w:gridSpan w:val="2"/>
            <w:tcBorders>
              <w:top w:val="single" w:sz="4" w:space="0" w:color="auto"/>
              <w:left w:val="nil"/>
              <w:bottom w:val="single" w:sz="4" w:space="0" w:color="auto"/>
              <w:right w:val="single" w:sz="4" w:space="0" w:color="auto"/>
            </w:tcBorders>
            <w:vAlign w:val="center"/>
          </w:tcPr>
          <w:p w:rsidR="00013F7C" w:rsidRDefault="0050209B">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95%</w:t>
            </w:r>
            <w:r w:rsidR="00E43EF7">
              <w:rPr>
                <w:rFonts w:ascii="仿宋_GB2312" w:eastAsia="仿宋_GB2312" w:hAnsi="仿宋_GB2312" w:cs="仿宋_GB2312" w:hint="eastAsia"/>
                <w:sz w:val="20"/>
                <w:szCs w:val="20"/>
              </w:rPr>
              <w:t xml:space="preserve">　</w:t>
            </w:r>
          </w:p>
        </w:tc>
      </w:tr>
      <w:tr w:rsidR="00013F7C">
        <w:trPr>
          <w:jc w:val="center"/>
        </w:trPr>
        <w:tc>
          <w:tcPr>
            <w:tcW w:w="3354" w:type="dxa"/>
            <w:tcBorders>
              <w:top w:val="nil"/>
              <w:left w:val="single" w:sz="4" w:space="0" w:color="auto"/>
              <w:bottom w:val="single" w:sz="4" w:space="0" w:color="auto"/>
              <w:right w:val="single" w:sz="4" w:space="0" w:color="auto"/>
            </w:tcBorders>
            <w:vAlign w:val="center"/>
          </w:tcPr>
          <w:p w:rsidR="00013F7C" w:rsidRDefault="00E43EF7">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经费控制情况（万元）</w:t>
            </w:r>
          </w:p>
        </w:tc>
        <w:tc>
          <w:tcPr>
            <w:tcW w:w="2038" w:type="dxa"/>
            <w:gridSpan w:val="2"/>
            <w:tcBorders>
              <w:top w:val="single" w:sz="4" w:space="0" w:color="auto"/>
              <w:left w:val="nil"/>
              <w:bottom w:val="single" w:sz="4" w:space="0" w:color="auto"/>
              <w:right w:val="single" w:sz="4" w:space="0" w:color="000000"/>
            </w:tcBorders>
            <w:vAlign w:val="center"/>
          </w:tcPr>
          <w:p w:rsidR="00013F7C" w:rsidRDefault="00E43EF7">
            <w:pPr>
              <w:widowControl/>
              <w:spacing w:line="360" w:lineRule="exact"/>
              <w:jc w:val="center"/>
              <w:rPr>
                <w:rFonts w:ascii="仿宋_GB2312" w:eastAsia="仿宋_GB2312" w:hAnsi="仿宋_GB2312" w:cs="仿宋_GB2312"/>
                <w:b/>
                <w:bCs/>
                <w:sz w:val="20"/>
                <w:szCs w:val="20"/>
              </w:rPr>
            </w:pPr>
            <w:r>
              <w:rPr>
                <w:rFonts w:ascii="仿宋_GB2312" w:eastAsia="仿宋_GB2312" w:hAnsi="仿宋_GB2312" w:cs="仿宋_GB2312" w:hint="eastAsia"/>
                <w:b/>
                <w:bCs/>
                <w:sz w:val="20"/>
                <w:szCs w:val="20"/>
              </w:rPr>
              <w:t>2022年决算数</w:t>
            </w:r>
          </w:p>
        </w:tc>
        <w:tc>
          <w:tcPr>
            <w:tcW w:w="2240" w:type="dxa"/>
            <w:gridSpan w:val="2"/>
            <w:tcBorders>
              <w:top w:val="single" w:sz="4" w:space="0" w:color="auto"/>
              <w:left w:val="nil"/>
              <w:bottom w:val="single" w:sz="4" w:space="0" w:color="auto"/>
              <w:right w:val="single" w:sz="4" w:space="0" w:color="000000"/>
            </w:tcBorders>
            <w:vAlign w:val="center"/>
          </w:tcPr>
          <w:p w:rsidR="00013F7C" w:rsidRDefault="00E43EF7">
            <w:pPr>
              <w:widowControl/>
              <w:spacing w:line="360" w:lineRule="exact"/>
              <w:jc w:val="center"/>
              <w:rPr>
                <w:rFonts w:ascii="仿宋_GB2312" w:eastAsia="仿宋_GB2312" w:hAnsi="仿宋_GB2312" w:cs="仿宋_GB2312"/>
                <w:b/>
                <w:bCs/>
                <w:sz w:val="20"/>
                <w:szCs w:val="20"/>
              </w:rPr>
            </w:pPr>
            <w:r>
              <w:rPr>
                <w:rFonts w:ascii="仿宋_GB2312" w:eastAsia="仿宋_GB2312" w:hAnsi="仿宋_GB2312" w:cs="仿宋_GB2312" w:hint="eastAsia"/>
                <w:b/>
                <w:bCs/>
                <w:sz w:val="20"/>
                <w:szCs w:val="20"/>
              </w:rPr>
              <w:t>2023年预算数</w:t>
            </w:r>
          </w:p>
        </w:tc>
        <w:tc>
          <w:tcPr>
            <w:tcW w:w="2041" w:type="dxa"/>
            <w:gridSpan w:val="2"/>
            <w:tcBorders>
              <w:top w:val="single" w:sz="4" w:space="0" w:color="auto"/>
              <w:left w:val="nil"/>
              <w:bottom w:val="single" w:sz="4" w:space="0" w:color="auto"/>
              <w:right w:val="single" w:sz="4" w:space="0" w:color="000000"/>
            </w:tcBorders>
            <w:vAlign w:val="center"/>
          </w:tcPr>
          <w:p w:rsidR="00013F7C" w:rsidRDefault="00E43EF7">
            <w:pPr>
              <w:widowControl/>
              <w:spacing w:line="360" w:lineRule="exact"/>
              <w:jc w:val="center"/>
              <w:rPr>
                <w:rFonts w:ascii="仿宋_GB2312" w:eastAsia="仿宋_GB2312" w:hAnsi="仿宋_GB2312" w:cs="仿宋_GB2312"/>
                <w:b/>
                <w:bCs/>
                <w:sz w:val="20"/>
                <w:szCs w:val="20"/>
              </w:rPr>
            </w:pPr>
            <w:r>
              <w:rPr>
                <w:rFonts w:ascii="仿宋_GB2312" w:eastAsia="仿宋_GB2312" w:hAnsi="仿宋_GB2312" w:cs="仿宋_GB2312" w:hint="eastAsia"/>
                <w:b/>
                <w:bCs/>
                <w:sz w:val="20"/>
                <w:szCs w:val="20"/>
              </w:rPr>
              <w:t>2023年决算数</w:t>
            </w:r>
          </w:p>
        </w:tc>
      </w:tr>
      <w:tr w:rsidR="00013F7C">
        <w:trPr>
          <w:jc w:val="center"/>
        </w:trPr>
        <w:tc>
          <w:tcPr>
            <w:tcW w:w="3354" w:type="dxa"/>
            <w:tcBorders>
              <w:top w:val="nil"/>
              <w:left w:val="single" w:sz="4" w:space="0" w:color="auto"/>
              <w:bottom w:val="single" w:sz="4" w:space="0" w:color="auto"/>
              <w:right w:val="single" w:sz="4" w:space="0" w:color="auto"/>
            </w:tcBorders>
            <w:vAlign w:val="center"/>
          </w:tcPr>
          <w:p w:rsidR="00013F7C" w:rsidRDefault="00E43EF7">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三公经费</w:t>
            </w:r>
            <w:r w:rsidR="00FE5EA3">
              <w:rPr>
                <w:rFonts w:ascii="仿宋_GB2312" w:eastAsia="仿宋_GB2312" w:hAnsi="仿宋_GB2312" w:cs="仿宋_GB2312" w:hint="eastAsia"/>
                <w:sz w:val="20"/>
                <w:szCs w:val="20"/>
              </w:rPr>
              <w:t>:</w:t>
            </w:r>
          </w:p>
        </w:tc>
        <w:tc>
          <w:tcPr>
            <w:tcW w:w="2038" w:type="dxa"/>
            <w:gridSpan w:val="2"/>
            <w:tcBorders>
              <w:top w:val="single" w:sz="4" w:space="0" w:color="auto"/>
              <w:left w:val="nil"/>
              <w:bottom w:val="single" w:sz="4" w:space="0" w:color="auto"/>
              <w:right w:val="single" w:sz="4" w:space="0" w:color="000000"/>
            </w:tcBorders>
            <w:vAlign w:val="center"/>
          </w:tcPr>
          <w:p w:rsidR="00013F7C" w:rsidRDefault="00FE5EA3" w:rsidP="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1</w:t>
            </w:r>
          </w:p>
        </w:tc>
        <w:tc>
          <w:tcPr>
            <w:tcW w:w="2240" w:type="dxa"/>
            <w:gridSpan w:val="2"/>
            <w:tcBorders>
              <w:top w:val="single" w:sz="4" w:space="0" w:color="auto"/>
              <w:left w:val="nil"/>
              <w:bottom w:val="single" w:sz="4" w:space="0" w:color="auto"/>
              <w:right w:val="single" w:sz="4" w:space="0" w:color="000000"/>
            </w:tcBorders>
            <w:vAlign w:val="center"/>
          </w:tcPr>
          <w:p w:rsidR="00013F7C" w:rsidRDefault="00FE5EA3" w:rsidP="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2.4</w:t>
            </w:r>
          </w:p>
        </w:tc>
        <w:tc>
          <w:tcPr>
            <w:tcW w:w="2041" w:type="dxa"/>
            <w:gridSpan w:val="2"/>
            <w:tcBorders>
              <w:top w:val="single" w:sz="4" w:space="0" w:color="auto"/>
              <w:left w:val="nil"/>
              <w:bottom w:val="single" w:sz="4" w:space="0" w:color="auto"/>
              <w:right w:val="single" w:sz="4" w:space="0" w:color="000000"/>
            </w:tcBorders>
            <w:vAlign w:val="center"/>
          </w:tcPr>
          <w:p w:rsidR="00013F7C" w:rsidRDefault="00FE5EA3" w:rsidP="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0.71</w:t>
            </w:r>
          </w:p>
        </w:tc>
      </w:tr>
      <w:tr w:rsidR="00FE5EA3">
        <w:trPr>
          <w:jc w:val="center"/>
        </w:trPr>
        <w:tc>
          <w:tcPr>
            <w:tcW w:w="3354" w:type="dxa"/>
            <w:tcBorders>
              <w:top w:val="nil"/>
              <w:left w:val="single" w:sz="4" w:space="0" w:color="auto"/>
              <w:bottom w:val="single" w:sz="4" w:space="0" w:color="auto"/>
              <w:right w:val="single" w:sz="4" w:space="0" w:color="auto"/>
            </w:tcBorders>
            <w:vAlign w:val="center"/>
          </w:tcPr>
          <w:p w:rsidR="00FE5EA3" w:rsidRDefault="00FE5EA3">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1、公务用车购置和维护经费</w:t>
            </w:r>
          </w:p>
        </w:tc>
        <w:tc>
          <w:tcPr>
            <w:tcW w:w="2038" w:type="dxa"/>
            <w:gridSpan w:val="2"/>
            <w:tcBorders>
              <w:top w:val="single" w:sz="4" w:space="0" w:color="auto"/>
              <w:left w:val="nil"/>
              <w:bottom w:val="single" w:sz="4" w:space="0" w:color="auto"/>
              <w:right w:val="single" w:sz="4" w:space="0" w:color="000000"/>
            </w:tcBorders>
            <w:vAlign w:val="center"/>
          </w:tcPr>
          <w:p w:rsidR="00FE5EA3" w:rsidRDefault="00FE5EA3" w:rsidP="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0</w:t>
            </w:r>
          </w:p>
        </w:tc>
        <w:tc>
          <w:tcPr>
            <w:tcW w:w="2240" w:type="dxa"/>
            <w:gridSpan w:val="2"/>
            <w:tcBorders>
              <w:top w:val="single" w:sz="4" w:space="0" w:color="auto"/>
              <w:left w:val="nil"/>
              <w:bottom w:val="single" w:sz="4" w:space="0" w:color="auto"/>
              <w:right w:val="single" w:sz="4" w:space="0" w:color="000000"/>
            </w:tcBorders>
            <w:vAlign w:val="center"/>
          </w:tcPr>
          <w:p w:rsidR="00FE5EA3" w:rsidRDefault="00FE5EA3" w:rsidP="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0</w:t>
            </w:r>
          </w:p>
        </w:tc>
        <w:tc>
          <w:tcPr>
            <w:tcW w:w="2041" w:type="dxa"/>
            <w:gridSpan w:val="2"/>
            <w:tcBorders>
              <w:top w:val="single" w:sz="4" w:space="0" w:color="auto"/>
              <w:left w:val="nil"/>
              <w:bottom w:val="single" w:sz="4" w:space="0" w:color="auto"/>
              <w:right w:val="single" w:sz="4" w:space="0" w:color="000000"/>
            </w:tcBorders>
            <w:vAlign w:val="center"/>
          </w:tcPr>
          <w:p w:rsidR="00FE5EA3" w:rsidRDefault="00FE5EA3" w:rsidP="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0</w:t>
            </w:r>
          </w:p>
        </w:tc>
      </w:tr>
      <w:tr w:rsidR="00FE5EA3">
        <w:trPr>
          <w:jc w:val="center"/>
        </w:trPr>
        <w:tc>
          <w:tcPr>
            <w:tcW w:w="3354" w:type="dxa"/>
            <w:tcBorders>
              <w:top w:val="nil"/>
              <w:left w:val="single" w:sz="4" w:space="0" w:color="auto"/>
              <w:bottom w:val="single" w:sz="4" w:space="0" w:color="auto"/>
              <w:right w:val="single" w:sz="4" w:space="0" w:color="auto"/>
            </w:tcBorders>
            <w:vAlign w:val="center"/>
          </w:tcPr>
          <w:p w:rsidR="00FE5EA3" w:rsidRDefault="00FE5EA3">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其中：公车购置</w:t>
            </w:r>
          </w:p>
        </w:tc>
        <w:tc>
          <w:tcPr>
            <w:tcW w:w="2038" w:type="dxa"/>
            <w:gridSpan w:val="2"/>
            <w:tcBorders>
              <w:top w:val="single" w:sz="4" w:space="0" w:color="auto"/>
              <w:left w:val="nil"/>
              <w:bottom w:val="single" w:sz="4" w:space="0" w:color="auto"/>
              <w:right w:val="single" w:sz="4" w:space="0" w:color="000000"/>
            </w:tcBorders>
            <w:vAlign w:val="center"/>
          </w:tcPr>
          <w:p w:rsidR="00FE5EA3" w:rsidRDefault="00FE5EA3" w:rsidP="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0</w:t>
            </w:r>
          </w:p>
        </w:tc>
        <w:tc>
          <w:tcPr>
            <w:tcW w:w="2240" w:type="dxa"/>
            <w:gridSpan w:val="2"/>
            <w:tcBorders>
              <w:top w:val="single" w:sz="4" w:space="0" w:color="auto"/>
              <w:left w:val="nil"/>
              <w:bottom w:val="single" w:sz="4" w:space="0" w:color="auto"/>
              <w:right w:val="single" w:sz="4" w:space="0" w:color="000000"/>
            </w:tcBorders>
            <w:vAlign w:val="center"/>
          </w:tcPr>
          <w:p w:rsidR="00FE5EA3" w:rsidRDefault="00FE5EA3" w:rsidP="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0</w:t>
            </w:r>
          </w:p>
        </w:tc>
        <w:tc>
          <w:tcPr>
            <w:tcW w:w="2041" w:type="dxa"/>
            <w:gridSpan w:val="2"/>
            <w:tcBorders>
              <w:top w:val="single" w:sz="4" w:space="0" w:color="auto"/>
              <w:left w:val="nil"/>
              <w:bottom w:val="single" w:sz="4" w:space="0" w:color="auto"/>
              <w:right w:val="single" w:sz="4" w:space="0" w:color="000000"/>
            </w:tcBorders>
            <w:vAlign w:val="center"/>
          </w:tcPr>
          <w:p w:rsidR="00FE5EA3" w:rsidRDefault="00FE5EA3" w:rsidP="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0</w:t>
            </w:r>
          </w:p>
        </w:tc>
      </w:tr>
      <w:tr w:rsidR="00FE5EA3">
        <w:trPr>
          <w:jc w:val="center"/>
        </w:trPr>
        <w:tc>
          <w:tcPr>
            <w:tcW w:w="3354" w:type="dxa"/>
            <w:tcBorders>
              <w:top w:val="nil"/>
              <w:left w:val="single" w:sz="4" w:space="0" w:color="auto"/>
              <w:bottom w:val="single" w:sz="4" w:space="0" w:color="auto"/>
              <w:right w:val="single" w:sz="4" w:space="0" w:color="auto"/>
            </w:tcBorders>
            <w:vAlign w:val="center"/>
          </w:tcPr>
          <w:p w:rsidR="00FE5EA3" w:rsidRDefault="00FE5EA3">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公车运行维护</w:t>
            </w:r>
          </w:p>
        </w:tc>
        <w:tc>
          <w:tcPr>
            <w:tcW w:w="2038" w:type="dxa"/>
            <w:gridSpan w:val="2"/>
            <w:tcBorders>
              <w:top w:val="single" w:sz="4" w:space="0" w:color="auto"/>
              <w:left w:val="nil"/>
              <w:bottom w:val="single" w:sz="4" w:space="0" w:color="auto"/>
              <w:right w:val="single" w:sz="4" w:space="0" w:color="000000"/>
            </w:tcBorders>
            <w:vAlign w:val="center"/>
          </w:tcPr>
          <w:p w:rsidR="00FE5EA3" w:rsidRDefault="00FE5EA3" w:rsidP="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0</w:t>
            </w:r>
          </w:p>
        </w:tc>
        <w:tc>
          <w:tcPr>
            <w:tcW w:w="2240" w:type="dxa"/>
            <w:gridSpan w:val="2"/>
            <w:tcBorders>
              <w:top w:val="single" w:sz="4" w:space="0" w:color="auto"/>
              <w:left w:val="nil"/>
              <w:bottom w:val="single" w:sz="4" w:space="0" w:color="auto"/>
              <w:right w:val="single" w:sz="4" w:space="0" w:color="000000"/>
            </w:tcBorders>
            <w:vAlign w:val="center"/>
          </w:tcPr>
          <w:p w:rsidR="00FE5EA3" w:rsidRDefault="00FE5EA3" w:rsidP="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0</w:t>
            </w:r>
          </w:p>
        </w:tc>
        <w:tc>
          <w:tcPr>
            <w:tcW w:w="2041" w:type="dxa"/>
            <w:gridSpan w:val="2"/>
            <w:tcBorders>
              <w:top w:val="single" w:sz="4" w:space="0" w:color="auto"/>
              <w:left w:val="nil"/>
              <w:bottom w:val="single" w:sz="4" w:space="0" w:color="auto"/>
              <w:right w:val="single" w:sz="4" w:space="0" w:color="000000"/>
            </w:tcBorders>
            <w:vAlign w:val="center"/>
          </w:tcPr>
          <w:p w:rsidR="00FE5EA3" w:rsidRDefault="00FE5EA3" w:rsidP="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0</w:t>
            </w:r>
          </w:p>
        </w:tc>
      </w:tr>
      <w:tr w:rsidR="00FE5EA3">
        <w:trPr>
          <w:jc w:val="center"/>
        </w:trPr>
        <w:tc>
          <w:tcPr>
            <w:tcW w:w="3354" w:type="dxa"/>
            <w:tcBorders>
              <w:top w:val="nil"/>
              <w:left w:val="single" w:sz="4" w:space="0" w:color="auto"/>
              <w:bottom w:val="single" w:sz="4" w:space="0" w:color="auto"/>
              <w:right w:val="single" w:sz="4" w:space="0" w:color="auto"/>
            </w:tcBorders>
            <w:vAlign w:val="center"/>
          </w:tcPr>
          <w:p w:rsidR="00FE5EA3" w:rsidRDefault="00FE5EA3">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2、出国经费</w:t>
            </w:r>
          </w:p>
        </w:tc>
        <w:tc>
          <w:tcPr>
            <w:tcW w:w="2038" w:type="dxa"/>
            <w:gridSpan w:val="2"/>
            <w:tcBorders>
              <w:top w:val="single" w:sz="4" w:space="0" w:color="auto"/>
              <w:left w:val="nil"/>
              <w:bottom w:val="single" w:sz="4" w:space="0" w:color="auto"/>
              <w:right w:val="single" w:sz="4" w:space="0" w:color="000000"/>
            </w:tcBorders>
            <w:vAlign w:val="center"/>
          </w:tcPr>
          <w:p w:rsidR="00FE5EA3" w:rsidRDefault="00FE5EA3" w:rsidP="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0</w:t>
            </w:r>
          </w:p>
        </w:tc>
        <w:tc>
          <w:tcPr>
            <w:tcW w:w="2240" w:type="dxa"/>
            <w:gridSpan w:val="2"/>
            <w:tcBorders>
              <w:top w:val="single" w:sz="4" w:space="0" w:color="auto"/>
              <w:left w:val="nil"/>
              <w:bottom w:val="single" w:sz="4" w:space="0" w:color="auto"/>
              <w:right w:val="single" w:sz="4" w:space="0" w:color="000000"/>
            </w:tcBorders>
            <w:vAlign w:val="center"/>
          </w:tcPr>
          <w:p w:rsidR="00FE5EA3" w:rsidRDefault="00FE5EA3" w:rsidP="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0</w:t>
            </w:r>
          </w:p>
        </w:tc>
        <w:tc>
          <w:tcPr>
            <w:tcW w:w="2041" w:type="dxa"/>
            <w:gridSpan w:val="2"/>
            <w:tcBorders>
              <w:top w:val="single" w:sz="4" w:space="0" w:color="auto"/>
              <w:left w:val="nil"/>
              <w:bottom w:val="single" w:sz="4" w:space="0" w:color="auto"/>
              <w:right w:val="single" w:sz="4" w:space="0" w:color="000000"/>
            </w:tcBorders>
            <w:vAlign w:val="center"/>
          </w:tcPr>
          <w:p w:rsidR="00FE5EA3" w:rsidRDefault="00FE5EA3" w:rsidP="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0</w:t>
            </w:r>
          </w:p>
        </w:tc>
      </w:tr>
      <w:tr w:rsidR="00FE5EA3">
        <w:trPr>
          <w:jc w:val="center"/>
        </w:trPr>
        <w:tc>
          <w:tcPr>
            <w:tcW w:w="3354" w:type="dxa"/>
            <w:tcBorders>
              <w:top w:val="nil"/>
              <w:left w:val="single" w:sz="4" w:space="0" w:color="auto"/>
              <w:bottom w:val="single" w:sz="4" w:space="0" w:color="auto"/>
              <w:right w:val="single" w:sz="4" w:space="0" w:color="auto"/>
            </w:tcBorders>
            <w:vAlign w:val="center"/>
          </w:tcPr>
          <w:p w:rsidR="00FE5EA3" w:rsidRDefault="00FE5EA3">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3、公务接待</w:t>
            </w:r>
          </w:p>
        </w:tc>
        <w:tc>
          <w:tcPr>
            <w:tcW w:w="2038" w:type="dxa"/>
            <w:gridSpan w:val="2"/>
            <w:tcBorders>
              <w:top w:val="single" w:sz="4" w:space="0" w:color="auto"/>
              <w:left w:val="nil"/>
              <w:bottom w:val="single" w:sz="4" w:space="0" w:color="auto"/>
              <w:right w:val="single" w:sz="4" w:space="0" w:color="000000"/>
            </w:tcBorders>
            <w:vAlign w:val="center"/>
          </w:tcPr>
          <w:p w:rsidR="00FE5EA3" w:rsidRDefault="00FE5EA3" w:rsidP="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1</w:t>
            </w:r>
          </w:p>
        </w:tc>
        <w:tc>
          <w:tcPr>
            <w:tcW w:w="2240" w:type="dxa"/>
            <w:gridSpan w:val="2"/>
            <w:tcBorders>
              <w:top w:val="single" w:sz="4" w:space="0" w:color="auto"/>
              <w:left w:val="nil"/>
              <w:bottom w:val="single" w:sz="4" w:space="0" w:color="auto"/>
              <w:right w:val="single" w:sz="4" w:space="0" w:color="000000"/>
            </w:tcBorders>
            <w:vAlign w:val="center"/>
          </w:tcPr>
          <w:p w:rsidR="00FE5EA3" w:rsidRDefault="00FE5EA3" w:rsidP="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2.4</w:t>
            </w:r>
          </w:p>
        </w:tc>
        <w:tc>
          <w:tcPr>
            <w:tcW w:w="2041" w:type="dxa"/>
            <w:gridSpan w:val="2"/>
            <w:tcBorders>
              <w:top w:val="single" w:sz="4" w:space="0" w:color="auto"/>
              <w:left w:val="nil"/>
              <w:bottom w:val="single" w:sz="4" w:space="0" w:color="auto"/>
              <w:right w:val="single" w:sz="4" w:space="0" w:color="000000"/>
            </w:tcBorders>
            <w:vAlign w:val="center"/>
          </w:tcPr>
          <w:p w:rsidR="00FE5EA3" w:rsidRDefault="00FE5EA3" w:rsidP="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0.71</w:t>
            </w:r>
          </w:p>
        </w:tc>
      </w:tr>
      <w:tr w:rsidR="00FE5EA3">
        <w:trPr>
          <w:jc w:val="center"/>
        </w:trPr>
        <w:tc>
          <w:tcPr>
            <w:tcW w:w="3354" w:type="dxa"/>
            <w:tcBorders>
              <w:top w:val="nil"/>
              <w:left w:val="single" w:sz="4" w:space="0" w:color="auto"/>
              <w:bottom w:val="single" w:sz="4" w:space="0" w:color="auto"/>
              <w:right w:val="single" w:sz="4" w:space="0" w:color="auto"/>
            </w:tcBorders>
            <w:vAlign w:val="center"/>
          </w:tcPr>
          <w:p w:rsidR="00FE5EA3" w:rsidRDefault="00FE5EA3">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项目支出：</w:t>
            </w:r>
          </w:p>
        </w:tc>
        <w:tc>
          <w:tcPr>
            <w:tcW w:w="2038" w:type="dxa"/>
            <w:gridSpan w:val="2"/>
            <w:tcBorders>
              <w:top w:val="single" w:sz="4" w:space="0" w:color="auto"/>
              <w:left w:val="nil"/>
              <w:bottom w:val="single" w:sz="4" w:space="0" w:color="auto"/>
              <w:right w:val="single" w:sz="4" w:space="0" w:color="000000"/>
            </w:tcBorders>
            <w:vAlign w:val="center"/>
          </w:tcPr>
          <w:p w:rsidR="00FE5EA3" w:rsidRDefault="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425.46　</w:t>
            </w:r>
          </w:p>
        </w:tc>
        <w:tc>
          <w:tcPr>
            <w:tcW w:w="2240" w:type="dxa"/>
            <w:gridSpan w:val="2"/>
            <w:tcBorders>
              <w:top w:val="single" w:sz="4" w:space="0" w:color="auto"/>
              <w:left w:val="nil"/>
              <w:bottom w:val="single" w:sz="4" w:space="0" w:color="auto"/>
              <w:right w:val="single" w:sz="4" w:space="0" w:color="000000"/>
            </w:tcBorders>
            <w:vAlign w:val="center"/>
          </w:tcPr>
          <w:p w:rsidR="00FE5EA3" w:rsidRDefault="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476　　</w:t>
            </w:r>
          </w:p>
        </w:tc>
        <w:tc>
          <w:tcPr>
            <w:tcW w:w="2041" w:type="dxa"/>
            <w:gridSpan w:val="2"/>
            <w:tcBorders>
              <w:top w:val="single" w:sz="4" w:space="0" w:color="auto"/>
              <w:left w:val="nil"/>
              <w:bottom w:val="single" w:sz="4" w:space="0" w:color="auto"/>
              <w:right w:val="single" w:sz="4" w:space="0" w:color="000000"/>
            </w:tcBorders>
            <w:vAlign w:val="center"/>
          </w:tcPr>
          <w:p w:rsidR="00FE5EA3" w:rsidRDefault="00876E0A">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560</w:t>
            </w:r>
            <w:r w:rsidR="00FE5EA3">
              <w:rPr>
                <w:rFonts w:ascii="仿宋_GB2312" w:eastAsia="仿宋_GB2312" w:hAnsi="仿宋_GB2312" w:cs="仿宋_GB2312" w:hint="eastAsia"/>
                <w:sz w:val="20"/>
                <w:szCs w:val="20"/>
              </w:rPr>
              <w:t xml:space="preserve">　</w:t>
            </w:r>
          </w:p>
        </w:tc>
      </w:tr>
      <w:tr w:rsidR="00FE5EA3">
        <w:trPr>
          <w:jc w:val="center"/>
        </w:trPr>
        <w:tc>
          <w:tcPr>
            <w:tcW w:w="3354" w:type="dxa"/>
            <w:tcBorders>
              <w:top w:val="nil"/>
              <w:left w:val="single" w:sz="4" w:space="0" w:color="auto"/>
              <w:bottom w:val="single" w:sz="4" w:space="0" w:color="auto"/>
              <w:right w:val="single" w:sz="4" w:space="0" w:color="auto"/>
            </w:tcBorders>
            <w:vAlign w:val="center"/>
          </w:tcPr>
          <w:p w:rsidR="00FE5EA3" w:rsidRDefault="00FE5EA3">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1、业务工作经费</w:t>
            </w:r>
          </w:p>
        </w:tc>
        <w:tc>
          <w:tcPr>
            <w:tcW w:w="2038" w:type="dxa"/>
            <w:gridSpan w:val="2"/>
            <w:tcBorders>
              <w:top w:val="single" w:sz="4" w:space="0" w:color="auto"/>
              <w:left w:val="nil"/>
              <w:bottom w:val="single" w:sz="4" w:space="0" w:color="auto"/>
              <w:right w:val="single" w:sz="4" w:space="0" w:color="000000"/>
            </w:tcBorders>
            <w:vAlign w:val="center"/>
          </w:tcPr>
          <w:p w:rsidR="00FE5EA3" w:rsidRDefault="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425.46　</w:t>
            </w:r>
          </w:p>
        </w:tc>
        <w:tc>
          <w:tcPr>
            <w:tcW w:w="2240" w:type="dxa"/>
            <w:gridSpan w:val="2"/>
            <w:tcBorders>
              <w:top w:val="single" w:sz="4" w:space="0" w:color="auto"/>
              <w:left w:val="nil"/>
              <w:bottom w:val="single" w:sz="4" w:space="0" w:color="auto"/>
              <w:right w:val="single" w:sz="4" w:space="0" w:color="000000"/>
            </w:tcBorders>
            <w:vAlign w:val="center"/>
          </w:tcPr>
          <w:p w:rsidR="00FE5EA3" w:rsidRDefault="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476　</w:t>
            </w:r>
          </w:p>
        </w:tc>
        <w:tc>
          <w:tcPr>
            <w:tcW w:w="2041" w:type="dxa"/>
            <w:gridSpan w:val="2"/>
            <w:tcBorders>
              <w:top w:val="single" w:sz="4" w:space="0" w:color="auto"/>
              <w:left w:val="nil"/>
              <w:bottom w:val="single" w:sz="4" w:space="0" w:color="auto"/>
              <w:right w:val="single" w:sz="4" w:space="0" w:color="000000"/>
            </w:tcBorders>
            <w:vAlign w:val="center"/>
          </w:tcPr>
          <w:p w:rsidR="00FE5EA3" w:rsidRDefault="00876E0A">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560</w:t>
            </w:r>
            <w:r w:rsidR="00FE5EA3">
              <w:rPr>
                <w:rFonts w:ascii="仿宋_GB2312" w:eastAsia="仿宋_GB2312" w:hAnsi="仿宋_GB2312" w:cs="仿宋_GB2312" w:hint="eastAsia"/>
                <w:sz w:val="20"/>
                <w:szCs w:val="20"/>
              </w:rPr>
              <w:t xml:space="preserve">　</w:t>
            </w:r>
          </w:p>
        </w:tc>
      </w:tr>
      <w:tr w:rsidR="00FE5EA3">
        <w:trPr>
          <w:jc w:val="center"/>
        </w:trPr>
        <w:tc>
          <w:tcPr>
            <w:tcW w:w="3354" w:type="dxa"/>
            <w:tcBorders>
              <w:top w:val="nil"/>
              <w:left w:val="single" w:sz="4" w:space="0" w:color="auto"/>
              <w:bottom w:val="single" w:sz="4" w:space="0" w:color="auto"/>
              <w:right w:val="single" w:sz="4" w:space="0" w:color="auto"/>
            </w:tcBorders>
            <w:vAlign w:val="center"/>
          </w:tcPr>
          <w:p w:rsidR="00FE5EA3" w:rsidRDefault="00FE5EA3">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2、运行维护经费</w:t>
            </w:r>
          </w:p>
        </w:tc>
        <w:tc>
          <w:tcPr>
            <w:tcW w:w="2038" w:type="dxa"/>
            <w:gridSpan w:val="2"/>
            <w:tcBorders>
              <w:top w:val="single" w:sz="4" w:space="0" w:color="auto"/>
              <w:left w:val="nil"/>
              <w:bottom w:val="single" w:sz="4" w:space="0" w:color="auto"/>
              <w:right w:val="single" w:sz="4" w:space="0" w:color="000000"/>
            </w:tcBorders>
            <w:vAlign w:val="center"/>
          </w:tcPr>
          <w:p w:rsidR="00FE5EA3" w:rsidRDefault="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w:t>
            </w:r>
          </w:p>
        </w:tc>
        <w:tc>
          <w:tcPr>
            <w:tcW w:w="2240" w:type="dxa"/>
            <w:gridSpan w:val="2"/>
            <w:tcBorders>
              <w:top w:val="single" w:sz="4" w:space="0" w:color="auto"/>
              <w:left w:val="nil"/>
              <w:bottom w:val="single" w:sz="4" w:space="0" w:color="auto"/>
              <w:right w:val="single" w:sz="4" w:space="0" w:color="000000"/>
            </w:tcBorders>
            <w:vAlign w:val="center"/>
          </w:tcPr>
          <w:p w:rsidR="00FE5EA3" w:rsidRDefault="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w:t>
            </w:r>
          </w:p>
        </w:tc>
        <w:tc>
          <w:tcPr>
            <w:tcW w:w="2041" w:type="dxa"/>
            <w:gridSpan w:val="2"/>
            <w:tcBorders>
              <w:top w:val="single" w:sz="4" w:space="0" w:color="auto"/>
              <w:left w:val="nil"/>
              <w:bottom w:val="single" w:sz="4" w:space="0" w:color="auto"/>
              <w:right w:val="single" w:sz="4" w:space="0" w:color="000000"/>
            </w:tcBorders>
            <w:vAlign w:val="center"/>
          </w:tcPr>
          <w:p w:rsidR="00FE5EA3" w:rsidRDefault="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w:t>
            </w:r>
          </w:p>
        </w:tc>
      </w:tr>
      <w:tr w:rsidR="00FE5EA3">
        <w:trPr>
          <w:jc w:val="center"/>
        </w:trPr>
        <w:tc>
          <w:tcPr>
            <w:tcW w:w="3354" w:type="dxa"/>
            <w:tcBorders>
              <w:top w:val="nil"/>
              <w:left w:val="single" w:sz="4" w:space="0" w:color="auto"/>
              <w:bottom w:val="single" w:sz="4" w:space="0" w:color="auto"/>
              <w:right w:val="single" w:sz="4" w:space="0" w:color="auto"/>
            </w:tcBorders>
            <w:vAlign w:val="center"/>
          </w:tcPr>
          <w:p w:rsidR="00FE5EA3" w:rsidRDefault="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w:t>
            </w:r>
          </w:p>
        </w:tc>
        <w:tc>
          <w:tcPr>
            <w:tcW w:w="2038" w:type="dxa"/>
            <w:gridSpan w:val="2"/>
            <w:tcBorders>
              <w:top w:val="single" w:sz="4" w:space="0" w:color="auto"/>
              <w:left w:val="nil"/>
              <w:bottom w:val="single" w:sz="4" w:space="0" w:color="auto"/>
              <w:right w:val="single" w:sz="4" w:space="0" w:color="000000"/>
            </w:tcBorders>
            <w:vAlign w:val="center"/>
          </w:tcPr>
          <w:p w:rsidR="00FE5EA3" w:rsidRDefault="00FE5EA3">
            <w:pPr>
              <w:widowControl/>
              <w:spacing w:line="360" w:lineRule="exact"/>
              <w:jc w:val="center"/>
              <w:rPr>
                <w:rFonts w:ascii="仿宋_GB2312" w:eastAsia="仿宋_GB2312" w:hAnsi="仿宋_GB2312" w:cs="仿宋_GB2312"/>
                <w:sz w:val="20"/>
                <w:szCs w:val="20"/>
              </w:rPr>
            </w:pPr>
          </w:p>
        </w:tc>
        <w:tc>
          <w:tcPr>
            <w:tcW w:w="2240" w:type="dxa"/>
            <w:gridSpan w:val="2"/>
            <w:tcBorders>
              <w:top w:val="single" w:sz="4" w:space="0" w:color="auto"/>
              <w:left w:val="nil"/>
              <w:bottom w:val="single" w:sz="4" w:space="0" w:color="auto"/>
              <w:right w:val="single" w:sz="4" w:space="0" w:color="000000"/>
            </w:tcBorders>
            <w:vAlign w:val="center"/>
          </w:tcPr>
          <w:p w:rsidR="00FE5EA3" w:rsidRDefault="00FE5EA3">
            <w:pPr>
              <w:widowControl/>
              <w:spacing w:line="360" w:lineRule="exact"/>
              <w:jc w:val="center"/>
              <w:rPr>
                <w:rFonts w:ascii="仿宋_GB2312" w:eastAsia="仿宋_GB2312" w:hAnsi="仿宋_GB2312" w:cs="仿宋_GB2312"/>
                <w:sz w:val="20"/>
                <w:szCs w:val="20"/>
              </w:rPr>
            </w:pPr>
          </w:p>
        </w:tc>
        <w:tc>
          <w:tcPr>
            <w:tcW w:w="2041" w:type="dxa"/>
            <w:gridSpan w:val="2"/>
            <w:tcBorders>
              <w:top w:val="single" w:sz="4" w:space="0" w:color="auto"/>
              <w:left w:val="nil"/>
              <w:bottom w:val="single" w:sz="4" w:space="0" w:color="auto"/>
              <w:right w:val="single" w:sz="4" w:space="0" w:color="000000"/>
            </w:tcBorders>
            <w:vAlign w:val="center"/>
          </w:tcPr>
          <w:p w:rsidR="00FE5EA3" w:rsidRDefault="00FE5EA3">
            <w:pPr>
              <w:widowControl/>
              <w:spacing w:line="360" w:lineRule="exact"/>
              <w:jc w:val="center"/>
              <w:rPr>
                <w:rFonts w:ascii="仿宋_GB2312" w:eastAsia="仿宋_GB2312" w:hAnsi="仿宋_GB2312" w:cs="仿宋_GB2312"/>
                <w:sz w:val="20"/>
                <w:szCs w:val="20"/>
              </w:rPr>
            </w:pPr>
          </w:p>
        </w:tc>
      </w:tr>
      <w:tr w:rsidR="00FE5EA3">
        <w:trPr>
          <w:jc w:val="center"/>
        </w:trPr>
        <w:tc>
          <w:tcPr>
            <w:tcW w:w="3354" w:type="dxa"/>
            <w:tcBorders>
              <w:top w:val="nil"/>
              <w:left w:val="single" w:sz="4" w:space="0" w:color="auto"/>
              <w:bottom w:val="single" w:sz="4" w:space="0" w:color="auto"/>
              <w:right w:val="single" w:sz="4" w:space="0" w:color="auto"/>
            </w:tcBorders>
            <w:vAlign w:val="center"/>
          </w:tcPr>
          <w:p w:rsidR="00FE5EA3" w:rsidRDefault="00FE5EA3">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3、市级专项资金（一个专项一行）</w:t>
            </w:r>
          </w:p>
        </w:tc>
        <w:tc>
          <w:tcPr>
            <w:tcW w:w="2038" w:type="dxa"/>
            <w:gridSpan w:val="2"/>
            <w:tcBorders>
              <w:top w:val="single" w:sz="4" w:space="0" w:color="auto"/>
              <w:left w:val="nil"/>
              <w:bottom w:val="single" w:sz="4" w:space="0" w:color="auto"/>
              <w:right w:val="single" w:sz="4" w:space="0" w:color="000000"/>
            </w:tcBorders>
            <w:vAlign w:val="center"/>
          </w:tcPr>
          <w:p w:rsidR="00FE5EA3" w:rsidRDefault="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w:t>
            </w:r>
          </w:p>
        </w:tc>
        <w:tc>
          <w:tcPr>
            <w:tcW w:w="2240" w:type="dxa"/>
            <w:gridSpan w:val="2"/>
            <w:tcBorders>
              <w:top w:val="single" w:sz="4" w:space="0" w:color="auto"/>
              <w:left w:val="nil"/>
              <w:bottom w:val="single" w:sz="4" w:space="0" w:color="auto"/>
              <w:right w:val="single" w:sz="4" w:space="0" w:color="000000"/>
            </w:tcBorders>
            <w:vAlign w:val="center"/>
          </w:tcPr>
          <w:p w:rsidR="00FE5EA3" w:rsidRDefault="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w:t>
            </w:r>
          </w:p>
        </w:tc>
        <w:tc>
          <w:tcPr>
            <w:tcW w:w="2041" w:type="dxa"/>
            <w:gridSpan w:val="2"/>
            <w:tcBorders>
              <w:top w:val="single" w:sz="4" w:space="0" w:color="auto"/>
              <w:left w:val="nil"/>
              <w:bottom w:val="single" w:sz="4" w:space="0" w:color="auto"/>
              <w:right w:val="single" w:sz="4" w:space="0" w:color="000000"/>
            </w:tcBorders>
            <w:vAlign w:val="center"/>
          </w:tcPr>
          <w:p w:rsidR="00FE5EA3" w:rsidRDefault="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w:t>
            </w:r>
          </w:p>
        </w:tc>
      </w:tr>
      <w:tr w:rsidR="00FE5EA3">
        <w:trPr>
          <w:jc w:val="center"/>
        </w:trPr>
        <w:tc>
          <w:tcPr>
            <w:tcW w:w="3354" w:type="dxa"/>
            <w:tcBorders>
              <w:top w:val="nil"/>
              <w:left w:val="single" w:sz="4" w:space="0" w:color="auto"/>
              <w:bottom w:val="single" w:sz="4" w:space="0" w:color="auto"/>
              <w:right w:val="single" w:sz="4" w:space="0" w:color="auto"/>
            </w:tcBorders>
            <w:vAlign w:val="center"/>
          </w:tcPr>
          <w:p w:rsidR="00FE5EA3" w:rsidRDefault="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w:t>
            </w:r>
          </w:p>
        </w:tc>
        <w:tc>
          <w:tcPr>
            <w:tcW w:w="2038" w:type="dxa"/>
            <w:gridSpan w:val="2"/>
            <w:tcBorders>
              <w:top w:val="single" w:sz="4" w:space="0" w:color="auto"/>
              <w:left w:val="nil"/>
              <w:bottom w:val="single" w:sz="4" w:space="0" w:color="auto"/>
              <w:right w:val="single" w:sz="4" w:space="0" w:color="000000"/>
            </w:tcBorders>
            <w:vAlign w:val="center"/>
          </w:tcPr>
          <w:p w:rsidR="00FE5EA3" w:rsidRDefault="00FE5EA3">
            <w:pPr>
              <w:widowControl/>
              <w:spacing w:line="360" w:lineRule="exact"/>
              <w:jc w:val="center"/>
              <w:rPr>
                <w:rFonts w:ascii="仿宋_GB2312" w:eastAsia="仿宋_GB2312" w:hAnsi="仿宋_GB2312" w:cs="仿宋_GB2312"/>
                <w:sz w:val="20"/>
                <w:szCs w:val="20"/>
              </w:rPr>
            </w:pPr>
          </w:p>
        </w:tc>
        <w:tc>
          <w:tcPr>
            <w:tcW w:w="2240" w:type="dxa"/>
            <w:gridSpan w:val="2"/>
            <w:tcBorders>
              <w:top w:val="single" w:sz="4" w:space="0" w:color="auto"/>
              <w:left w:val="nil"/>
              <w:bottom w:val="single" w:sz="4" w:space="0" w:color="auto"/>
              <w:right w:val="single" w:sz="4" w:space="0" w:color="000000"/>
            </w:tcBorders>
            <w:vAlign w:val="center"/>
          </w:tcPr>
          <w:p w:rsidR="00FE5EA3" w:rsidRDefault="00FE5EA3">
            <w:pPr>
              <w:widowControl/>
              <w:spacing w:line="360" w:lineRule="exact"/>
              <w:jc w:val="center"/>
              <w:rPr>
                <w:rFonts w:ascii="仿宋_GB2312" w:eastAsia="仿宋_GB2312" w:hAnsi="仿宋_GB2312" w:cs="仿宋_GB2312"/>
                <w:sz w:val="20"/>
                <w:szCs w:val="20"/>
              </w:rPr>
            </w:pPr>
          </w:p>
        </w:tc>
        <w:tc>
          <w:tcPr>
            <w:tcW w:w="2041" w:type="dxa"/>
            <w:gridSpan w:val="2"/>
            <w:tcBorders>
              <w:top w:val="single" w:sz="4" w:space="0" w:color="auto"/>
              <w:left w:val="nil"/>
              <w:bottom w:val="single" w:sz="4" w:space="0" w:color="auto"/>
              <w:right w:val="single" w:sz="4" w:space="0" w:color="000000"/>
            </w:tcBorders>
            <w:vAlign w:val="center"/>
          </w:tcPr>
          <w:p w:rsidR="00FE5EA3" w:rsidRDefault="00FE5EA3">
            <w:pPr>
              <w:widowControl/>
              <w:spacing w:line="360" w:lineRule="exact"/>
              <w:jc w:val="center"/>
              <w:rPr>
                <w:rFonts w:ascii="仿宋_GB2312" w:eastAsia="仿宋_GB2312" w:hAnsi="仿宋_GB2312" w:cs="仿宋_GB2312"/>
                <w:sz w:val="20"/>
                <w:szCs w:val="20"/>
              </w:rPr>
            </w:pPr>
          </w:p>
        </w:tc>
      </w:tr>
      <w:tr w:rsidR="00FE5EA3">
        <w:trPr>
          <w:jc w:val="center"/>
        </w:trPr>
        <w:tc>
          <w:tcPr>
            <w:tcW w:w="3354" w:type="dxa"/>
            <w:tcBorders>
              <w:top w:val="nil"/>
              <w:left w:val="single" w:sz="4" w:space="0" w:color="auto"/>
              <w:bottom w:val="single" w:sz="4" w:space="0" w:color="auto"/>
              <w:right w:val="single" w:sz="4" w:space="0" w:color="auto"/>
            </w:tcBorders>
            <w:vAlign w:val="center"/>
          </w:tcPr>
          <w:p w:rsidR="00FE5EA3" w:rsidRDefault="00FE5EA3">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公用经费:</w:t>
            </w:r>
          </w:p>
        </w:tc>
        <w:tc>
          <w:tcPr>
            <w:tcW w:w="2038" w:type="dxa"/>
            <w:gridSpan w:val="2"/>
            <w:tcBorders>
              <w:top w:val="single" w:sz="4" w:space="0" w:color="auto"/>
              <w:left w:val="nil"/>
              <w:bottom w:val="single" w:sz="4" w:space="0" w:color="auto"/>
              <w:right w:val="single" w:sz="4" w:space="0" w:color="000000"/>
            </w:tcBorders>
            <w:vAlign w:val="center"/>
          </w:tcPr>
          <w:p w:rsidR="00FE5EA3" w:rsidRDefault="0095580C" w:rsidP="0095580C">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21.6</w:t>
            </w:r>
          </w:p>
        </w:tc>
        <w:tc>
          <w:tcPr>
            <w:tcW w:w="2240" w:type="dxa"/>
            <w:gridSpan w:val="2"/>
            <w:tcBorders>
              <w:top w:val="single" w:sz="4" w:space="0" w:color="auto"/>
              <w:left w:val="nil"/>
              <w:bottom w:val="single" w:sz="4" w:space="0" w:color="auto"/>
              <w:right w:val="single" w:sz="4" w:space="0" w:color="000000"/>
            </w:tcBorders>
            <w:vAlign w:val="center"/>
          </w:tcPr>
          <w:p w:rsidR="00FE5EA3" w:rsidRDefault="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24　</w:t>
            </w:r>
          </w:p>
        </w:tc>
        <w:tc>
          <w:tcPr>
            <w:tcW w:w="2041" w:type="dxa"/>
            <w:gridSpan w:val="2"/>
            <w:tcBorders>
              <w:top w:val="single" w:sz="4" w:space="0" w:color="auto"/>
              <w:left w:val="nil"/>
              <w:bottom w:val="single" w:sz="4" w:space="0" w:color="auto"/>
              <w:right w:val="single" w:sz="4" w:space="0" w:color="000000"/>
            </w:tcBorders>
            <w:vAlign w:val="center"/>
          </w:tcPr>
          <w:p w:rsidR="00FE5EA3" w:rsidRDefault="00876E0A" w:rsidP="00A202DE">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21.78</w:t>
            </w:r>
          </w:p>
        </w:tc>
      </w:tr>
      <w:tr w:rsidR="00FE5EA3">
        <w:trPr>
          <w:jc w:val="center"/>
        </w:trPr>
        <w:tc>
          <w:tcPr>
            <w:tcW w:w="3354" w:type="dxa"/>
            <w:tcBorders>
              <w:top w:val="nil"/>
              <w:left w:val="single" w:sz="4" w:space="0" w:color="auto"/>
              <w:bottom w:val="single" w:sz="4" w:space="0" w:color="auto"/>
              <w:right w:val="single" w:sz="4" w:space="0" w:color="auto"/>
            </w:tcBorders>
            <w:vAlign w:val="center"/>
          </w:tcPr>
          <w:p w:rsidR="00FE5EA3" w:rsidRDefault="00FE5EA3">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其中：办公经费</w:t>
            </w:r>
          </w:p>
        </w:tc>
        <w:tc>
          <w:tcPr>
            <w:tcW w:w="2038" w:type="dxa"/>
            <w:gridSpan w:val="2"/>
            <w:tcBorders>
              <w:top w:val="single" w:sz="4" w:space="0" w:color="auto"/>
              <w:left w:val="nil"/>
              <w:bottom w:val="single" w:sz="4" w:space="0" w:color="auto"/>
              <w:right w:val="single" w:sz="4" w:space="0" w:color="000000"/>
            </w:tcBorders>
            <w:vAlign w:val="center"/>
          </w:tcPr>
          <w:p w:rsidR="00FE5EA3" w:rsidRPr="00FE5EA3" w:rsidRDefault="00FE5EA3" w:rsidP="0095580C">
            <w:pPr>
              <w:widowControl/>
              <w:spacing w:line="360" w:lineRule="exact"/>
              <w:jc w:val="center"/>
              <w:rPr>
                <w:rFonts w:ascii="仿宋_GB2312" w:eastAsia="仿宋_GB2312" w:hAnsi="仿宋_GB2312" w:cs="仿宋_GB2312"/>
                <w:sz w:val="20"/>
                <w:szCs w:val="20"/>
              </w:rPr>
            </w:pPr>
            <w:r w:rsidRPr="00FE5EA3">
              <w:rPr>
                <w:rFonts w:ascii="仿宋_GB2312" w:eastAsia="仿宋_GB2312" w:hAnsi="仿宋_GB2312" w:cs="仿宋_GB2312" w:hint="eastAsia"/>
                <w:sz w:val="20"/>
                <w:szCs w:val="20"/>
              </w:rPr>
              <w:t>8.52</w:t>
            </w:r>
          </w:p>
        </w:tc>
        <w:tc>
          <w:tcPr>
            <w:tcW w:w="2240" w:type="dxa"/>
            <w:gridSpan w:val="2"/>
            <w:tcBorders>
              <w:top w:val="single" w:sz="4" w:space="0" w:color="auto"/>
              <w:left w:val="nil"/>
              <w:bottom w:val="single" w:sz="4" w:space="0" w:color="auto"/>
              <w:right w:val="single" w:sz="4" w:space="0" w:color="000000"/>
            </w:tcBorders>
            <w:vAlign w:val="center"/>
          </w:tcPr>
          <w:p w:rsidR="00FE5EA3" w:rsidRPr="00FE5EA3" w:rsidRDefault="00FE5EA3">
            <w:pPr>
              <w:widowControl/>
              <w:spacing w:line="360" w:lineRule="exact"/>
              <w:jc w:val="center"/>
              <w:rPr>
                <w:rFonts w:ascii="仿宋_GB2312" w:eastAsia="仿宋_GB2312" w:hAnsi="仿宋_GB2312" w:cs="仿宋_GB2312"/>
                <w:sz w:val="20"/>
                <w:szCs w:val="20"/>
              </w:rPr>
            </w:pPr>
            <w:r w:rsidRPr="00FE5EA3">
              <w:rPr>
                <w:rFonts w:ascii="仿宋_GB2312" w:eastAsia="仿宋_GB2312" w:hAnsi="仿宋_GB2312" w:cs="仿宋_GB2312" w:hint="eastAsia"/>
                <w:sz w:val="20"/>
                <w:szCs w:val="20"/>
              </w:rPr>
              <w:t xml:space="preserve">5　</w:t>
            </w:r>
          </w:p>
        </w:tc>
        <w:tc>
          <w:tcPr>
            <w:tcW w:w="2041" w:type="dxa"/>
            <w:gridSpan w:val="2"/>
            <w:tcBorders>
              <w:top w:val="single" w:sz="4" w:space="0" w:color="auto"/>
              <w:left w:val="nil"/>
              <w:bottom w:val="single" w:sz="4" w:space="0" w:color="auto"/>
              <w:right w:val="single" w:sz="4" w:space="0" w:color="000000"/>
            </w:tcBorders>
            <w:vAlign w:val="center"/>
          </w:tcPr>
          <w:p w:rsidR="00FE5EA3" w:rsidRPr="00A202DE" w:rsidRDefault="00A202DE" w:rsidP="00A202DE">
            <w:pPr>
              <w:widowControl/>
              <w:spacing w:line="360" w:lineRule="exact"/>
              <w:jc w:val="center"/>
              <w:rPr>
                <w:rFonts w:ascii="仿宋_GB2312" w:eastAsia="仿宋_GB2312" w:hAnsi="仿宋_GB2312" w:cs="仿宋_GB2312"/>
                <w:sz w:val="20"/>
                <w:szCs w:val="20"/>
              </w:rPr>
            </w:pPr>
            <w:r w:rsidRPr="00A202DE">
              <w:rPr>
                <w:rFonts w:ascii="仿宋_GB2312" w:eastAsia="仿宋_GB2312" w:hAnsi="仿宋_GB2312" w:cs="仿宋_GB2312" w:hint="eastAsia"/>
                <w:sz w:val="20"/>
                <w:szCs w:val="20"/>
              </w:rPr>
              <w:t>1.03</w:t>
            </w:r>
          </w:p>
        </w:tc>
      </w:tr>
      <w:tr w:rsidR="00FE5EA3">
        <w:trPr>
          <w:jc w:val="center"/>
        </w:trPr>
        <w:tc>
          <w:tcPr>
            <w:tcW w:w="3354" w:type="dxa"/>
            <w:tcBorders>
              <w:top w:val="nil"/>
              <w:left w:val="single" w:sz="4" w:space="0" w:color="auto"/>
              <w:bottom w:val="single" w:sz="4" w:space="0" w:color="auto"/>
              <w:right w:val="single" w:sz="4" w:space="0" w:color="auto"/>
            </w:tcBorders>
            <w:vAlign w:val="center"/>
          </w:tcPr>
          <w:p w:rsidR="00FE5EA3" w:rsidRDefault="00FE5EA3">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水费、电费、差旅费</w:t>
            </w:r>
          </w:p>
        </w:tc>
        <w:tc>
          <w:tcPr>
            <w:tcW w:w="2038" w:type="dxa"/>
            <w:gridSpan w:val="2"/>
            <w:tcBorders>
              <w:top w:val="single" w:sz="4" w:space="0" w:color="auto"/>
              <w:left w:val="nil"/>
              <w:bottom w:val="single" w:sz="4" w:space="0" w:color="auto"/>
              <w:right w:val="single" w:sz="4" w:space="0" w:color="000000"/>
            </w:tcBorders>
            <w:vAlign w:val="center"/>
          </w:tcPr>
          <w:p w:rsidR="00FE5EA3" w:rsidRPr="00FE5EA3" w:rsidRDefault="00FE5EA3" w:rsidP="0095580C">
            <w:pPr>
              <w:widowControl/>
              <w:spacing w:line="360" w:lineRule="exact"/>
              <w:jc w:val="center"/>
              <w:rPr>
                <w:rFonts w:ascii="仿宋_GB2312" w:eastAsia="仿宋_GB2312" w:hAnsi="仿宋_GB2312" w:cs="仿宋_GB2312"/>
                <w:sz w:val="20"/>
                <w:szCs w:val="20"/>
              </w:rPr>
            </w:pPr>
            <w:r w:rsidRPr="00FE5EA3">
              <w:rPr>
                <w:rFonts w:ascii="仿宋_GB2312" w:eastAsia="仿宋_GB2312" w:hAnsi="仿宋_GB2312" w:cs="仿宋_GB2312" w:hint="eastAsia"/>
                <w:sz w:val="20"/>
                <w:szCs w:val="20"/>
              </w:rPr>
              <w:t>4.76</w:t>
            </w:r>
          </w:p>
        </w:tc>
        <w:tc>
          <w:tcPr>
            <w:tcW w:w="2240" w:type="dxa"/>
            <w:gridSpan w:val="2"/>
            <w:tcBorders>
              <w:top w:val="single" w:sz="4" w:space="0" w:color="auto"/>
              <w:left w:val="nil"/>
              <w:bottom w:val="single" w:sz="4" w:space="0" w:color="auto"/>
              <w:right w:val="single" w:sz="4" w:space="0" w:color="000000"/>
            </w:tcBorders>
            <w:vAlign w:val="center"/>
          </w:tcPr>
          <w:p w:rsidR="00FE5EA3" w:rsidRPr="00FE5EA3" w:rsidRDefault="00FE5EA3">
            <w:pPr>
              <w:widowControl/>
              <w:spacing w:line="360" w:lineRule="exact"/>
              <w:jc w:val="center"/>
              <w:rPr>
                <w:rFonts w:ascii="仿宋_GB2312" w:eastAsia="仿宋_GB2312" w:hAnsi="仿宋_GB2312" w:cs="仿宋_GB2312"/>
                <w:sz w:val="20"/>
                <w:szCs w:val="20"/>
              </w:rPr>
            </w:pPr>
            <w:r w:rsidRPr="00FE5EA3">
              <w:rPr>
                <w:rFonts w:ascii="仿宋_GB2312" w:eastAsia="仿宋_GB2312" w:hAnsi="仿宋_GB2312" w:cs="仿宋_GB2312" w:hint="eastAsia"/>
                <w:sz w:val="20"/>
                <w:szCs w:val="20"/>
              </w:rPr>
              <w:t xml:space="preserve">4.6　</w:t>
            </w:r>
          </w:p>
        </w:tc>
        <w:tc>
          <w:tcPr>
            <w:tcW w:w="2041" w:type="dxa"/>
            <w:gridSpan w:val="2"/>
            <w:tcBorders>
              <w:top w:val="single" w:sz="4" w:space="0" w:color="auto"/>
              <w:left w:val="nil"/>
              <w:bottom w:val="single" w:sz="4" w:space="0" w:color="auto"/>
              <w:right w:val="single" w:sz="4" w:space="0" w:color="000000"/>
            </w:tcBorders>
            <w:vAlign w:val="center"/>
          </w:tcPr>
          <w:p w:rsidR="00FE5EA3" w:rsidRPr="00A202DE" w:rsidRDefault="00A202DE" w:rsidP="00A202DE">
            <w:pPr>
              <w:widowControl/>
              <w:spacing w:line="360" w:lineRule="exact"/>
              <w:jc w:val="center"/>
              <w:rPr>
                <w:rFonts w:ascii="仿宋_GB2312" w:eastAsia="仿宋_GB2312" w:hAnsi="仿宋_GB2312" w:cs="仿宋_GB2312"/>
                <w:sz w:val="20"/>
                <w:szCs w:val="20"/>
              </w:rPr>
            </w:pPr>
            <w:r w:rsidRPr="00A202DE">
              <w:rPr>
                <w:rFonts w:ascii="仿宋_GB2312" w:eastAsia="仿宋_GB2312" w:hAnsi="仿宋_GB2312" w:cs="仿宋_GB2312" w:hint="eastAsia"/>
                <w:sz w:val="20"/>
                <w:szCs w:val="20"/>
              </w:rPr>
              <w:t>5.4</w:t>
            </w:r>
          </w:p>
        </w:tc>
      </w:tr>
      <w:tr w:rsidR="00FE5EA3">
        <w:trPr>
          <w:jc w:val="center"/>
        </w:trPr>
        <w:tc>
          <w:tcPr>
            <w:tcW w:w="3354" w:type="dxa"/>
            <w:tcBorders>
              <w:top w:val="nil"/>
              <w:left w:val="single" w:sz="4" w:space="0" w:color="auto"/>
              <w:bottom w:val="single" w:sz="4" w:space="0" w:color="auto"/>
              <w:right w:val="single" w:sz="4" w:space="0" w:color="auto"/>
            </w:tcBorders>
            <w:vAlign w:val="center"/>
          </w:tcPr>
          <w:p w:rsidR="00FE5EA3" w:rsidRDefault="00FE5EA3">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          会议费、培训费</w:t>
            </w:r>
          </w:p>
        </w:tc>
        <w:tc>
          <w:tcPr>
            <w:tcW w:w="2038" w:type="dxa"/>
            <w:gridSpan w:val="2"/>
            <w:tcBorders>
              <w:top w:val="single" w:sz="4" w:space="0" w:color="auto"/>
              <w:left w:val="nil"/>
              <w:bottom w:val="single" w:sz="4" w:space="0" w:color="auto"/>
              <w:right w:val="single" w:sz="4" w:space="0" w:color="000000"/>
            </w:tcBorders>
            <w:vAlign w:val="center"/>
          </w:tcPr>
          <w:p w:rsidR="00FE5EA3" w:rsidRPr="00FE5EA3" w:rsidRDefault="00FE5EA3" w:rsidP="0095580C">
            <w:pPr>
              <w:widowControl/>
              <w:spacing w:line="360" w:lineRule="exact"/>
              <w:jc w:val="center"/>
              <w:rPr>
                <w:rFonts w:ascii="仿宋_GB2312" w:eastAsia="仿宋_GB2312" w:hAnsi="仿宋_GB2312" w:cs="仿宋_GB2312"/>
                <w:sz w:val="20"/>
                <w:szCs w:val="20"/>
              </w:rPr>
            </w:pPr>
            <w:r w:rsidRPr="00FE5EA3">
              <w:rPr>
                <w:rFonts w:ascii="仿宋_GB2312" w:eastAsia="仿宋_GB2312" w:hAnsi="仿宋_GB2312" w:cs="仿宋_GB2312" w:hint="eastAsia"/>
                <w:sz w:val="20"/>
                <w:szCs w:val="20"/>
              </w:rPr>
              <w:t>5.39</w:t>
            </w:r>
          </w:p>
        </w:tc>
        <w:tc>
          <w:tcPr>
            <w:tcW w:w="2240" w:type="dxa"/>
            <w:gridSpan w:val="2"/>
            <w:tcBorders>
              <w:top w:val="single" w:sz="4" w:space="0" w:color="auto"/>
              <w:left w:val="nil"/>
              <w:bottom w:val="single" w:sz="4" w:space="0" w:color="auto"/>
              <w:right w:val="single" w:sz="4" w:space="0" w:color="000000"/>
            </w:tcBorders>
            <w:vAlign w:val="center"/>
          </w:tcPr>
          <w:p w:rsidR="00FE5EA3" w:rsidRPr="00FE5EA3" w:rsidRDefault="00FE5EA3">
            <w:pPr>
              <w:widowControl/>
              <w:spacing w:line="360" w:lineRule="exact"/>
              <w:jc w:val="center"/>
              <w:rPr>
                <w:rFonts w:ascii="仿宋_GB2312" w:eastAsia="仿宋_GB2312" w:hAnsi="仿宋_GB2312" w:cs="仿宋_GB2312"/>
                <w:sz w:val="20"/>
                <w:szCs w:val="20"/>
              </w:rPr>
            </w:pPr>
            <w:r w:rsidRPr="00FE5EA3">
              <w:rPr>
                <w:rFonts w:ascii="仿宋_GB2312" w:eastAsia="仿宋_GB2312" w:hAnsi="仿宋_GB2312" w:cs="仿宋_GB2312" w:hint="eastAsia"/>
                <w:sz w:val="20"/>
                <w:szCs w:val="20"/>
              </w:rPr>
              <w:t xml:space="preserve">5　</w:t>
            </w:r>
          </w:p>
        </w:tc>
        <w:tc>
          <w:tcPr>
            <w:tcW w:w="2041" w:type="dxa"/>
            <w:gridSpan w:val="2"/>
            <w:tcBorders>
              <w:top w:val="single" w:sz="4" w:space="0" w:color="auto"/>
              <w:left w:val="nil"/>
              <w:bottom w:val="single" w:sz="4" w:space="0" w:color="auto"/>
              <w:right w:val="single" w:sz="4" w:space="0" w:color="000000"/>
            </w:tcBorders>
            <w:vAlign w:val="center"/>
          </w:tcPr>
          <w:p w:rsidR="00FE5EA3" w:rsidRPr="00A202DE" w:rsidRDefault="00A202DE" w:rsidP="00A202DE">
            <w:pPr>
              <w:widowControl/>
              <w:spacing w:line="360" w:lineRule="exact"/>
              <w:jc w:val="center"/>
              <w:rPr>
                <w:rFonts w:ascii="仿宋_GB2312" w:eastAsia="仿宋_GB2312" w:hAnsi="仿宋_GB2312" w:cs="仿宋_GB2312"/>
                <w:sz w:val="20"/>
                <w:szCs w:val="20"/>
              </w:rPr>
            </w:pPr>
            <w:r w:rsidRPr="00A202DE">
              <w:rPr>
                <w:rFonts w:ascii="仿宋_GB2312" w:eastAsia="仿宋_GB2312" w:hAnsi="仿宋_GB2312" w:cs="仿宋_GB2312" w:hint="eastAsia"/>
                <w:sz w:val="20"/>
                <w:szCs w:val="20"/>
              </w:rPr>
              <w:t>0.5</w:t>
            </w:r>
          </w:p>
        </w:tc>
      </w:tr>
      <w:tr w:rsidR="00FE5EA3">
        <w:trPr>
          <w:jc w:val="center"/>
        </w:trPr>
        <w:tc>
          <w:tcPr>
            <w:tcW w:w="3354" w:type="dxa"/>
            <w:tcBorders>
              <w:top w:val="nil"/>
              <w:left w:val="single" w:sz="4" w:space="0" w:color="auto"/>
              <w:bottom w:val="single" w:sz="4" w:space="0" w:color="auto"/>
              <w:right w:val="single" w:sz="4" w:space="0" w:color="auto"/>
            </w:tcBorders>
            <w:vAlign w:val="center"/>
          </w:tcPr>
          <w:p w:rsidR="00FE5EA3" w:rsidRDefault="00FE5EA3">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政府采购金额</w:t>
            </w:r>
          </w:p>
        </w:tc>
        <w:tc>
          <w:tcPr>
            <w:tcW w:w="2038" w:type="dxa"/>
            <w:gridSpan w:val="2"/>
            <w:tcBorders>
              <w:top w:val="single" w:sz="4" w:space="0" w:color="auto"/>
              <w:left w:val="nil"/>
              <w:bottom w:val="single" w:sz="4" w:space="0" w:color="auto"/>
              <w:right w:val="single" w:sz="4" w:space="0" w:color="000000"/>
            </w:tcBorders>
            <w:vAlign w:val="center"/>
          </w:tcPr>
          <w:p w:rsidR="00FE5EA3" w:rsidRDefault="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w:t>
            </w:r>
          </w:p>
        </w:tc>
        <w:tc>
          <w:tcPr>
            <w:tcW w:w="2240" w:type="dxa"/>
            <w:gridSpan w:val="2"/>
            <w:tcBorders>
              <w:top w:val="single" w:sz="4" w:space="0" w:color="auto"/>
              <w:left w:val="nil"/>
              <w:bottom w:val="single" w:sz="4" w:space="0" w:color="auto"/>
              <w:right w:val="single" w:sz="4" w:space="0" w:color="000000"/>
            </w:tcBorders>
            <w:vAlign w:val="center"/>
          </w:tcPr>
          <w:p w:rsidR="00FE5EA3" w:rsidRDefault="0095580C" w:rsidP="0095580C">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0</w:t>
            </w:r>
          </w:p>
        </w:tc>
        <w:tc>
          <w:tcPr>
            <w:tcW w:w="2041" w:type="dxa"/>
            <w:gridSpan w:val="2"/>
            <w:tcBorders>
              <w:top w:val="single" w:sz="4" w:space="0" w:color="auto"/>
              <w:left w:val="nil"/>
              <w:bottom w:val="single" w:sz="4" w:space="0" w:color="auto"/>
              <w:right w:val="single" w:sz="4" w:space="0" w:color="000000"/>
            </w:tcBorders>
            <w:vAlign w:val="center"/>
          </w:tcPr>
          <w:p w:rsidR="00FE5EA3" w:rsidRDefault="0095580C" w:rsidP="0095580C">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0</w:t>
            </w:r>
          </w:p>
        </w:tc>
      </w:tr>
      <w:tr w:rsidR="00FE5EA3">
        <w:trPr>
          <w:jc w:val="center"/>
        </w:trPr>
        <w:tc>
          <w:tcPr>
            <w:tcW w:w="3354" w:type="dxa"/>
            <w:tcBorders>
              <w:top w:val="nil"/>
              <w:left w:val="single" w:sz="4" w:space="0" w:color="auto"/>
              <w:bottom w:val="single" w:sz="4" w:space="0" w:color="auto"/>
              <w:right w:val="single" w:sz="4" w:space="0" w:color="auto"/>
            </w:tcBorders>
            <w:vAlign w:val="center"/>
          </w:tcPr>
          <w:p w:rsidR="00FE5EA3" w:rsidRDefault="00FE5EA3">
            <w:pPr>
              <w:widowControl/>
              <w:spacing w:line="360" w:lineRule="exact"/>
              <w:jc w:val="left"/>
              <w:rPr>
                <w:rFonts w:ascii="仿宋_GB2312" w:eastAsia="仿宋_GB2312" w:hAnsi="仿宋_GB2312" w:cs="仿宋_GB2312"/>
                <w:sz w:val="20"/>
                <w:szCs w:val="20"/>
              </w:rPr>
            </w:pPr>
            <w:r>
              <w:rPr>
                <w:rFonts w:ascii="仿宋_GB2312" w:eastAsia="仿宋_GB2312" w:hAnsi="仿宋_GB2312" w:cs="仿宋_GB2312" w:hint="eastAsia"/>
                <w:sz w:val="20"/>
                <w:szCs w:val="20"/>
              </w:rPr>
              <w:t xml:space="preserve">部门基本支出预算调整 </w:t>
            </w:r>
          </w:p>
        </w:tc>
        <w:tc>
          <w:tcPr>
            <w:tcW w:w="2038" w:type="dxa"/>
            <w:gridSpan w:val="2"/>
            <w:tcBorders>
              <w:top w:val="single" w:sz="4" w:space="0" w:color="auto"/>
              <w:left w:val="nil"/>
              <w:bottom w:val="single" w:sz="4" w:space="0" w:color="auto"/>
              <w:right w:val="single" w:sz="4" w:space="0" w:color="000000"/>
            </w:tcBorders>
            <w:vAlign w:val="center"/>
          </w:tcPr>
          <w:p w:rsidR="00FE5EA3" w:rsidRDefault="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w:t>
            </w:r>
          </w:p>
        </w:tc>
        <w:tc>
          <w:tcPr>
            <w:tcW w:w="2240" w:type="dxa"/>
            <w:gridSpan w:val="2"/>
            <w:tcBorders>
              <w:top w:val="single" w:sz="4" w:space="0" w:color="auto"/>
              <w:left w:val="nil"/>
              <w:bottom w:val="single" w:sz="4" w:space="0" w:color="auto"/>
              <w:right w:val="single" w:sz="4" w:space="0" w:color="000000"/>
            </w:tcBorders>
            <w:vAlign w:val="center"/>
          </w:tcPr>
          <w:p w:rsidR="00FE5EA3" w:rsidRDefault="0095580C" w:rsidP="0095580C">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0</w:t>
            </w:r>
          </w:p>
        </w:tc>
        <w:tc>
          <w:tcPr>
            <w:tcW w:w="2041" w:type="dxa"/>
            <w:gridSpan w:val="2"/>
            <w:tcBorders>
              <w:top w:val="single" w:sz="4" w:space="0" w:color="auto"/>
              <w:left w:val="nil"/>
              <w:bottom w:val="single" w:sz="4" w:space="0" w:color="auto"/>
              <w:right w:val="single" w:sz="4" w:space="0" w:color="000000"/>
            </w:tcBorders>
            <w:vAlign w:val="center"/>
          </w:tcPr>
          <w:p w:rsidR="00FE5EA3" w:rsidRDefault="0095580C" w:rsidP="0095580C">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0</w:t>
            </w:r>
          </w:p>
        </w:tc>
      </w:tr>
      <w:tr w:rsidR="00FE5EA3">
        <w:trPr>
          <w:jc w:val="center"/>
        </w:trPr>
        <w:tc>
          <w:tcPr>
            <w:tcW w:w="3354" w:type="dxa"/>
            <w:vMerge w:val="restart"/>
            <w:tcBorders>
              <w:top w:val="nil"/>
              <w:left w:val="single" w:sz="4" w:space="0" w:color="auto"/>
              <w:bottom w:val="single" w:sz="4" w:space="0" w:color="auto"/>
              <w:right w:val="single" w:sz="4" w:space="0" w:color="auto"/>
            </w:tcBorders>
            <w:vAlign w:val="center"/>
          </w:tcPr>
          <w:p w:rsidR="00FE5EA3" w:rsidRDefault="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楼堂馆所控制情况</w:t>
            </w:r>
            <w:r>
              <w:rPr>
                <w:rFonts w:ascii="仿宋_GB2312" w:eastAsia="仿宋_GB2312" w:hAnsi="仿宋_GB2312" w:cs="仿宋_GB2312" w:hint="eastAsia"/>
                <w:sz w:val="20"/>
                <w:szCs w:val="20"/>
              </w:rPr>
              <w:br/>
              <w:t>（2023年完工项目）</w:t>
            </w:r>
          </w:p>
        </w:tc>
        <w:tc>
          <w:tcPr>
            <w:tcW w:w="1189" w:type="dxa"/>
            <w:tcBorders>
              <w:top w:val="nil"/>
              <w:left w:val="nil"/>
              <w:bottom w:val="single" w:sz="4" w:space="0" w:color="auto"/>
              <w:right w:val="single" w:sz="4" w:space="0" w:color="auto"/>
            </w:tcBorders>
            <w:vAlign w:val="center"/>
          </w:tcPr>
          <w:p w:rsidR="00FE5EA3" w:rsidRDefault="00FE5EA3">
            <w:pPr>
              <w:widowControl/>
              <w:spacing w:line="360" w:lineRule="exact"/>
              <w:jc w:val="center"/>
              <w:rPr>
                <w:rFonts w:ascii="仿宋_GB2312" w:eastAsia="仿宋_GB2312" w:hAnsi="仿宋_GB2312" w:cs="仿宋_GB2312"/>
                <w:bCs/>
                <w:sz w:val="20"/>
                <w:szCs w:val="20"/>
              </w:rPr>
            </w:pPr>
            <w:r>
              <w:rPr>
                <w:rFonts w:ascii="仿宋_GB2312" w:eastAsia="仿宋_GB2312" w:hAnsi="仿宋_GB2312" w:cs="仿宋_GB2312" w:hint="eastAsia"/>
                <w:bCs/>
                <w:sz w:val="20"/>
                <w:szCs w:val="20"/>
              </w:rPr>
              <w:t>批复规模</w:t>
            </w:r>
            <w:r>
              <w:rPr>
                <w:rFonts w:ascii="仿宋_GB2312" w:eastAsia="仿宋_GB2312" w:hAnsi="仿宋_GB2312" w:cs="仿宋_GB2312" w:hint="eastAsia"/>
                <w:bCs/>
                <w:sz w:val="20"/>
                <w:szCs w:val="20"/>
              </w:rPr>
              <w:br/>
              <w:t>（㎡）</w:t>
            </w:r>
          </w:p>
        </w:tc>
        <w:tc>
          <w:tcPr>
            <w:tcW w:w="849" w:type="dxa"/>
            <w:tcBorders>
              <w:top w:val="nil"/>
              <w:left w:val="nil"/>
              <w:bottom w:val="single" w:sz="4" w:space="0" w:color="auto"/>
              <w:right w:val="single" w:sz="4" w:space="0" w:color="auto"/>
            </w:tcBorders>
            <w:vAlign w:val="center"/>
          </w:tcPr>
          <w:p w:rsidR="00FE5EA3" w:rsidRDefault="00FE5EA3">
            <w:pPr>
              <w:widowControl/>
              <w:spacing w:line="360" w:lineRule="exact"/>
              <w:jc w:val="center"/>
              <w:rPr>
                <w:rFonts w:ascii="仿宋_GB2312" w:eastAsia="仿宋_GB2312" w:hAnsi="仿宋_GB2312" w:cs="仿宋_GB2312"/>
                <w:bCs/>
                <w:sz w:val="20"/>
                <w:szCs w:val="20"/>
              </w:rPr>
            </w:pPr>
            <w:r>
              <w:rPr>
                <w:rFonts w:ascii="仿宋_GB2312" w:eastAsia="仿宋_GB2312" w:hAnsi="仿宋_GB2312" w:cs="仿宋_GB2312" w:hint="eastAsia"/>
                <w:bCs/>
                <w:sz w:val="20"/>
                <w:szCs w:val="20"/>
              </w:rPr>
              <w:t>实际规模（㎡）</w:t>
            </w:r>
          </w:p>
        </w:tc>
        <w:tc>
          <w:tcPr>
            <w:tcW w:w="1129" w:type="dxa"/>
            <w:tcBorders>
              <w:top w:val="nil"/>
              <w:left w:val="nil"/>
              <w:bottom w:val="single" w:sz="4" w:space="0" w:color="auto"/>
              <w:right w:val="single" w:sz="4" w:space="0" w:color="auto"/>
            </w:tcBorders>
            <w:vAlign w:val="center"/>
          </w:tcPr>
          <w:p w:rsidR="00FE5EA3" w:rsidRDefault="00FE5EA3">
            <w:pPr>
              <w:widowControl/>
              <w:spacing w:line="360" w:lineRule="exact"/>
              <w:jc w:val="center"/>
              <w:rPr>
                <w:rFonts w:ascii="仿宋_GB2312" w:eastAsia="仿宋_GB2312" w:hAnsi="仿宋_GB2312" w:cs="仿宋_GB2312"/>
                <w:bCs/>
                <w:sz w:val="20"/>
                <w:szCs w:val="20"/>
              </w:rPr>
            </w:pPr>
            <w:r>
              <w:rPr>
                <w:rFonts w:ascii="仿宋_GB2312" w:eastAsia="仿宋_GB2312" w:hAnsi="仿宋_GB2312" w:cs="仿宋_GB2312" w:hint="eastAsia"/>
                <w:bCs/>
                <w:sz w:val="20"/>
                <w:szCs w:val="20"/>
              </w:rPr>
              <w:t>规模控制率</w:t>
            </w:r>
          </w:p>
        </w:tc>
        <w:tc>
          <w:tcPr>
            <w:tcW w:w="1111" w:type="dxa"/>
            <w:tcBorders>
              <w:top w:val="nil"/>
              <w:left w:val="nil"/>
              <w:bottom w:val="single" w:sz="4" w:space="0" w:color="auto"/>
              <w:right w:val="single" w:sz="4" w:space="0" w:color="auto"/>
            </w:tcBorders>
            <w:vAlign w:val="center"/>
          </w:tcPr>
          <w:p w:rsidR="00FE5EA3" w:rsidRDefault="00FE5EA3">
            <w:pPr>
              <w:widowControl/>
              <w:spacing w:line="360" w:lineRule="exact"/>
              <w:jc w:val="center"/>
              <w:rPr>
                <w:rFonts w:ascii="仿宋_GB2312" w:eastAsia="仿宋_GB2312" w:hAnsi="仿宋_GB2312" w:cs="仿宋_GB2312"/>
                <w:bCs/>
                <w:sz w:val="20"/>
                <w:szCs w:val="20"/>
              </w:rPr>
            </w:pPr>
            <w:r>
              <w:rPr>
                <w:rFonts w:ascii="仿宋_GB2312" w:eastAsia="仿宋_GB2312" w:hAnsi="仿宋_GB2312" w:cs="仿宋_GB2312" w:hint="eastAsia"/>
                <w:bCs/>
                <w:sz w:val="20"/>
                <w:szCs w:val="20"/>
              </w:rPr>
              <w:t>预算投资（万元）</w:t>
            </w:r>
          </w:p>
        </w:tc>
        <w:tc>
          <w:tcPr>
            <w:tcW w:w="1081" w:type="dxa"/>
            <w:tcBorders>
              <w:top w:val="nil"/>
              <w:left w:val="nil"/>
              <w:bottom w:val="single" w:sz="4" w:space="0" w:color="auto"/>
              <w:right w:val="single" w:sz="4" w:space="0" w:color="auto"/>
            </w:tcBorders>
            <w:vAlign w:val="center"/>
          </w:tcPr>
          <w:p w:rsidR="00FE5EA3" w:rsidRDefault="00FE5EA3">
            <w:pPr>
              <w:widowControl/>
              <w:spacing w:line="360" w:lineRule="exact"/>
              <w:jc w:val="center"/>
              <w:rPr>
                <w:rFonts w:ascii="仿宋_GB2312" w:eastAsia="仿宋_GB2312" w:hAnsi="仿宋_GB2312" w:cs="仿宋_GB2312"/>
                <w:bCs/>
                <w:sz w:val="20"/>
                <w:szCs w:val="20"/>
              </w:rPr>
            </w:pPr>
            <w:r>
              <w:rPr>
                <w:rFonts w:ascii="仿宋_GB2312" w:eastAsia="仿宋_GB2312" w:hAnsi="仿宋_GB2312" w:cs="仿宋_GB2312" w:hint="eastAsia"/>
                <w:bCs/>
                <w:sz w:val="20"/>
                <w:szCs w:val="20"/>
              </w:rPr>
              <w:t>实际投资（万元）</w:t>
            </w:r>
          </w:p>
        </w:tc>
        <w:tc>
          <w:tcPr>
            <w:tcW w:w="960" w:type="dxa"/>
            <w:tcBorders>
              <w:top w:val="nil"/>
              <w:left w:val="nil"/>
              <w:bottom w:val="single" w:sz="4" w:space="0" w:color="auto"/>
              <w:right w:val="single" w:sz="4" w:space="0" w:color="auto"/>
            </w:tcBorders>
            <w:vAlign w:val="center"/>
          </w:tcPr>
          <w:p w:rsidR="00FE5EA3" w:rsidRDefault="00FE5EA3">
            <w:pPr>
              <w:widowControl/>
              <w:spacing w:line="360" w:lineRule="exact"/>
              <w:jc w:val="center"/>
              <w:rPr>
                <w:rFonts w:ascii="仿宋_GB2312" w:eastAsia="仿宋_GB2312" w:hAnsi="仿宋_GB2312" w:cs="仿宋_GB2312"/>
                <w:bCs/>
                <w:sz w:val="20"/>
                <w:szCs w:val="20"/>
              </w:rPr>
            </w:pPr>
            <w:r>
              <w:rPr>
                <w:rFonts w:ascii="仿宋_GB2312" w:eastAsia="仿宋_GB2312" w:hAnsi="仿宋_GB2312" w:cs="仿宋_GB2312" w:hint="eastAsia"/>
                <w:bCs/>
                <w:sz w:val="20"/>
                <w:szCs w:val="20"/>
              </w:rPr>
              <w:t>投资概算控制率</w:t>
            </w:r>
          </w:p>
        </w:tc>
      </w:tr>
      <w:tr w:rsidR="00FE5EA3">
        <w:trPr>
          <w:jc w:val="center"/>
        </w:trPr>
        <w:tc>
          <w:tcPr>
            <w:tcW w:w="3354" w:type="dxa"/>
            <w:vMerge/>
            <w:tcBorders>
              <w:top w:val="nil"/>
              <w:left w:val="single" w:sz="4" w:space="0" w:color="auto"/>
              <w:bottom w:val="single" w:sz="4" w:space="0" w:color="auto"/>
              <w:right w:val="single" w:sz="4" w:space="0" w:color="auto"/>
            </w:tcBorders>
            <w:vAlign w:val="center"/>
          </w:tcPr>
          <w:p w:rsidR="00FE5EA3" w:rsidRDefault="00FE5EA3">
            <w:pPr>
              <w:widowControl/>
              <w:spacing w:line="360" w:lineRule="exact"/>
              <w:jc w:val="left"/>
              <w:rPr>
                <w:rFonts w:ascii="仿宋_GB2312" w:eastAsia="仿宋_GB2312" w:hAnsi="仿宋_GB2312" w:cs="仿宋_GB2312"/>
                <w:sz w:val="20"/>
                <w:szCs w:val="20"/>
              </w:rPr>
            </w:pPr>
          </w:p>
        </w:tc>
        <w:tc>
          <w:tcPr>
            <w:tcW w:w="1189" w:type="dxa"/>
            <w:tcBorders>
              <w:top w:val="nil"/>
              <w:left w:val="nil"/>
              <w:bottom w:val="single" w:sz="4" w:space="0" w:color="auto"/>
              <w:right w:val="single" w:sz="4" w:space="0" w:color="auto"/>
            </w:tcBorders>
            <w:vAlign w:val="center"/>
          </w:tcPr>
          <w:p w:rsidR="00FE5EA3" w:rsidRDefault="0095580C">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无</w:t>
            </w:r>
          </w:p>
        </w:tc>
        <w:tc>
          <w:tcPr>
            <w:tcW w:w="849" w:type="dxa"/>
            <w:tcBorders>
              <w:top w:val="nil"/>
              <w:left w:val="nil"/>
              <w:bottom w:val="single" w:sz="4" w:space="0" w:color="auto"/>
              <w:right w:val="single" w:sz="4" w:space="0" w:color="auto"/>
            </w:tcBorders>
            <w:vAlign w:val="center"/>
          </w:tcPr>
          <w:p w:rsidR="00FE5EA3" w:rsidRDefault="00FE5EA3">
            <w:pPr>
              <w:widowControl/>
              <w:spacing w:line="360" w:lineRule="exact"/>
              <w:jc w:val="left"/>
              <w:rPr>
                <w:rFonts w:ascii="仿宋_GB2312" w:eastAsia="仿宋_GB2312" w:hAnsi="仿宋_GB2312" w:cs="仿宋_GB2312"/>
                <w:sz w:val="20"/>
                <w:szCs w:val="20"/>
              </w:rPr>
            </w:pPr>
          </w:p>
        </w:tc>
        <w:tc>
          <w:tcPr>
            <w:tcW w:w="1129" w:type="dxa"/>
            <w:tcBorders>
              <w:top w:val="nil"/>
              <w:left w:val="nil"/>
              <w:bottom w:val="single" w:sz="4" w:space="0" w:color="auto"/>
              <w:right w:val="single" w:sz="4" w:space="0" w:color="auto"/>
            </w:tcBorders>
            <w:vAlign w:val="center"/>
          </w:tcPr>
          <w:p w:rsidR="00FE5EA3" w:rsidRDefault="00FE5EA3">
            <w:pPr>
              <w:widowControl/>
              <w:spacing w:line="360" w:lineRule="exact"/>
              <w:jc w:val="left"/>
              <w:rPr>
                <w:rFonts w:ascii="仿宋_GB2312" w:eastAsia="仿宋_GB2312" w:hAnsi="仿宋_GB2312" w:cs="仿宋_GB2312"/>
                <w:sz w:val="20"/>
                <w:szCs w:val="20"/>
              </w:rPr>
            </w:pPr>
          </w:p>
        </w:tc>
        <w:tc>
          <w:tcPr>
            <w:tcW w:w="1111" w:type="dxa"/>
            <w:tcBorders>
              <w:top w:val="nil"/>
              <w:left w:val="nil"/>
              <w:bottom w:val="single" w:sz="4" w:space="0" w:color="auto"/>
              <w:right w:val="single" w:sz="4" w:space="0" w:color="auto"/>
            </w:tcBorders>
            <w:vAlign w:val="center"/>
          </w:tcPr>
          <w:p w:rsidR="00FE5EA3" w:rsidRDefault="00FE5EA3">
            <w:pPr>
              <w:widowControl/>
              <w:spacing w:line="360" w:lineRule="exact"/>
              <w:jc w:val="left"/>
              <w:rPr>
                <w:rFonts w:ascii="仿宋_GB2312" w:eastAsia="仿宋_GB2312" w:hAnsi="仿宋_GB2312" w:cs="仿宋_GB2312"/>
                <w:sz w:val="20"/>
                <w:szCs w:val="20"/>
              </w:rPr>
            </w:pPr>
          </w:p>
        </w:tc>
        <w:tc>
          <w:tcPr>
            <w:tcW w:w="1081" w:type="dxa"/>
            <w:tcBorders>
              <w:top w:val="nil"/>
              <w:left w:val="nil"/>
              <w:bottom w:val="single" w:sz="4" w:space="0" w:color="auto"/>
              <w:right w:val="single" w:sz="4" w:space="0" w:color="auto"/>
            </w:tcBorders>
            <w:vAlign w:val="center"/>
          </w:tcPr>
          <w:p w:rsidR="00FE5EA3" w:rsidRDefault="00FE5EA3">
            <w:pPr>
              <w:widowControl/>
              <w:spacing w:line="360" w:lineRule="exact"/>
              <w:jc w:val="left"/>
              <w:rPr>
                <w:rFonts w:ascii="仿宋_GB2312" w:eastAsia="仿宋_GB2312" w:hAnsi="仿宋_GB2312" w:cs="仿宋_GB2312"/>
                <w:sz w:val="20"/>
                <w:szCs w:val="20"/>
              </w:rPr>
            </w:pPr>
          </w:p>
        </w:tc>
        <w:tc>
          <w:tcPr>
            <w:tcW w:w="960" w:type="dxa"/>
            <w:tcBorders>
              <w:top w:val="nil"/>
              <w:left w:val="nil"/>
              <w:bottom w:val="single" w:sz="4" w:space="0" w:color="auto"/>
              <w:right w:val="single" w:sz="4" w:space="0" w:color="auto"/>
            </w:tcBorders>
            <w:vAlign w:val="center"/>
          </w:tcPr>
          <w:p w:rsidR="00FE5EA3" w:rsidRDefault="00FE5EA3">
            <w:pPr>
              <w:widowControl/>
              <w:spacing w:line="360" w:lineRule="exact"/>
              <w:jc w:val="left"/>
              <w:rPr>
                <w:rFonts w:ascii="仿宋_GB2312" w:eastAsia="仿宋_GB2312" w:hAnsi="仿宋_GB2312" w:cs="仿宋_GB2312"/>
                <w:sz w:val="20"/>
                <w:szCs w:val="20"/>
              </w:rPr>
            </w:pPr>
          </w:p>
        </w:tc>
      </w:tr>
      <w:tr w:rsidR="00FE5EA3">
        <w:trPr>
          <w:jc w:val="center"/>
        </w:trPr>
        <w:tc>
          <w:tcPr>
            <w:tcW w:w="3354" w:type="dxa"/>
            <w:tcBorders>
              <w:top w:val="nil"/>
              <w:left w:val="single" w:sz="4" w:space="0" w:color="auto"/>
              <w:bottom w:val="single" w:sz="4" w:space="0" w:color="auto"/>
              <w:right w:val="single" w:sz="4" w:space="0" w:color="auto"/>
            </w:tcBorders>
            <w:vAlign w:val="center"/>
          </w:tcPr>
          <w:p w:rsidR="00FE5EA3" w:rsidRDefault="00FE5EA3">
            <w:pPr>
              <w:widowControl/>
              <w:spacing w:line="36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厉行节约保障措施</w:t>
            </w:r>
          </w:p>
        </w:tc>
        <w:tc>
          <w:tcPr>
            <w:tcW w:w="6319" w:type="dxa"/>
            <w:gridSpan w:val="6"/>
            <w:tcBorders>
              <w:top w:val="single" w:sz="4" w:space="0" w:color="auto"/>
              <w:left w:val="nil"/>
              <w:bottom w:val="single" w:sz="4" w:space="0" w:color="auto"/>
              <w:right w:val="single" w:sz="4" w:space="0" w:color="000000"/>
            </w:tcBorders>
            <w:vAlign w:val="center"/>
          </w:tcPr>
          <w:p w:rsidR="00FE5EA3" w:rsidRDefault="008D26EC" w:rsidP="00BA25D0">
            <w:pPr>
              <w:widowControl/>
              <w:spacing w:line="360" w:lineRule="exact"/>
              <w:jc w:val="left"/>
              <w:rPr>
                <w:rFonts w:ascii="仿宋_GB2312" w:eastAsia="仿宋_GB2312" w:hAnsi="仿宋_GB2312" w:cs="仿宋_GB2312"/>
                <w:sz w:val="20"/>
                <w:szCs w:val="20"/>
              </w:rPr>
            </w:pPr>
            <w:r w:rsidRPr="00BA25D0">
              <w:rPr>
                <w:rFonts w:ascii="仿宋_GB2312" w:eastAsia="仿宋_GB2312" w:hAnsi="仿宋_GB2312" w:cs="仿宋_GB2312" w:hint="eastAsia"/>
                <w:sz w:val="20"/>
                <w:szCs w:val="20"/>
              </w:rPr>
              <w:t>1、</w:t>
            </w:r>
            <w:r w:rsidR="0095580C" w:rsidRPr="00BA25D0">
              <w:rPr>
                <w:rFonts w:ascii="仿宋_GB2312" w:eastAsia="仿宋_GB2312" w:hAnsi="仿宋_GB2312" w:cs="仿宋_GB2312"/>
                <w:sz w:val="20"/>
                <w:szCs w:val="20"/>
              </w:rPr>
              <w:t>加强思想教育和组织领导，确保全体员工充分认识到厉行节约的重要性</w:t>
            </w:r>
            <w:r w:rsidR="00BA25D0">
              <w:rPr>
                <w:rFonts w:ascii="仿宋_GB2312" w:eastAsia="仿宋_GB2312" w:hAnsi="仿宋_GB2312" w:cs="仿宋_GB2312"/>
                <w:sz w:val="20"/>
                <w:szCs w:val="20"/>
              </w:rPr>
              <w:t>；</w:t>
            </w:r>
            <w:r w:rsidR="00BA25D0">
              <w:rPr>
                <w:rFonts w:ascii="仿宋_GB2312" w:eastAsia="仿宋_GB2312" w:hAnsi="仿宋_GB2312" w:cs="仿宋_GB2312" w:hint="eastAsia"/>
                <w:sz w:val="20"/>
                <w:szCs w:val="20"/>
              </w:rPr>
              <w:t>2、</w:t>
            </w:r>
            <w:r w:rsidR="00BA25D0" w:rsidRPr="00BA25D0">
              <w:rPr>
                <w:rFonts w:ascii="仿宋_GB2312" w:eastAsia="仿宋_GB2312" w:hAnsi="仿宋_GB2312" w:cs="仿宋_GB2312"/>
                <w:sz w:val="20"/>
                <w:szCs w:val="20"/>
              </w:rPr>
              <w:t>严格控制“三公”经费</w:t>
            </w:r>
            <w:r w:rsidR="00BA25D0">
              <w:rPr>
                <w:rFonts w:ascii="仿宋_GB2312" w:eastAsia="仿宋_GB2312" w:hAnsi="仿宋_GB2312" w:cs="仿宋_GB2312"/>
                <w:sz w:val="20"/>
                <w:szCs w:val="20"/>
              </w:rPr>
              <w:t>，</w:t>
            </w:r>
            <w:r w:rsidR="00BA25D0" w:rsidRPr="00BA25D0">
              <w:rPr>
                <w:rFonts w:ascii="仿宋_GB2312" w:eastAsia="仿宋_GB2312" w:hAnsi="仿宋_GB2312" w:cs="仿宋_GB2312"/>
                <w:sz w:val="20"/>
                <w:szCs w:val="20"/>
              </w:rPr>
              <w:t>加强公务接待管理，严禁超标准、同城接待；</w:t>
            </w:r>
            <w:r w:rsidR="00BA25D0" w:rsidRPr="00BA25D0">
              <w:rPr>
                <w:rFonts w:ascii="仿宋_GB2312" w:eastAsia="仿宋_GB2312" w:hAnsi="仿宋_GB2312" w:cs="仿宋_GB2312" w:hint="eastAsia"/>
                <w:sz w:val="20"/>
                <w:szCs w:val="20"/>
              </w:rPr>
              <w:t>3、</w:t>
            </w:r>
            <w:r w:rsidR="00BA25D0" w:rsidRPr="00BA25D0">
              <w:rPr>
                <w:rFonts w:ascii="仿宋_GB2312" w:eastAsia="仿宋_GB2312" w:hAnsi="仿宋_GB2312" w:cs="仿宋_GB2312"/>
                <w:sz w:val="20"/>
                <w:szCs w:val="20"/>
              </w:rPr>
              <w:t>优化压缩项目支出，包括会议费、差旅费以及劳务费、宣传费等只减不增。大力推行</w:t>
            </w:r>
            <w:hyperlink r:id="rId8" w:tgtFrame="_self" w:history="1">
              <w:r w:rsidR="00BA25D0" w:rsidRPr="00BA25D0">
                <w:rPr>
                  <w:rFonts w:ascii="仿宋_GB2312" w:eastAsia="仿宋_GB2312" w:hAnsi="仿宋_GB2312" w:cs="仿宋_GB2312"/>
                  <w:sz w:val="20"/>
                  <w:szCs w:val="20"/>
                </w:rPr>
                <w:t>无纸化办公</w:t>
              </w:r>
            </w:hyperlink>
            <w:r w:rsidR="00BA25D0" w:rsidRPr="00BA25D0">
              <w:rPr>
                <w:rFonts w:ascii="仿宋_GB2312" w:eastAsia="仿宋_GB2312" w:hAnsi="仿宋_GB2312" w:cs="仿宋_GB2312"/>
                <w:sz w:val="20"/>
                <w:szCs w:val="20"/>
              </w:rPr>
              <w:t>、</w:t>
            </w:r>
            <w:hyperlink r:id="rId9" w:tgtFrame="_self" w:history="1">
              <w:r w:rsidR="00BA25D0" w:rsidRPr="00BA25D0">
                <w:rPr>
                  <w:rFonts w:ascii="仿宋_GB2312" w:eastAsia="仿宋_GB2312" w:hAnsi="仿宋_GB2312" w:cs="仿宋_GB2312"/>
                  <w:sz w:val="20"/>
                  <w:szCs w:val="20"/>
                </w:rPr>
                <w:t>双面打印</w:t>
              </w:r>
            </w:hyperlink>
            <w:r w:rsidR="00BA25D0" w:rsidRPr="00BA25D0">
              <w:rPr>
                <w:rFonts w:ascii="仿宋_GB2312" w:eastAsia="仿宋_GB2312" w:hAnsi="仿宋_GB2312" w:cs="仿宋_GB2312"/>
                <w:sz w:val="20"/>
                <w:szCs w:val="20"/>
              </w:rPr>
              <w:t>等</w:t>
            </w:r>
            <w:r w:rsidR="00A341FE">
              <w:rPr>
                <w:rFonts w:ascii="仿宋_GB2312" w:eastAsia="仿宋_GB2312" w:hAnsi="仿宋_GB2312" w:cs="仿宋_GB2312" w:hint="eastAsia"/>
                <w:sz w:val="20"/>
                <w:szCs w:val="20"/>
              </w:rPr>
              <w:t>。</w:t>
            </w:r>
          </w:p>
        </w:tc>
      </w:tr>
    </w:tbl>
    <w:p w:rsidR="00013F7C" w:rsidRDefault="00E43EF7">
      <w:pPr>
        <w:widowControl/>
        <w:spacing w:line="400" w:lineRule="exact"/>
        <w:jc w:val="left"/>
        <w:rPr>
          <w:rFonts w:ascii="Times New Roman" w:eastAsia="仿宋_GB2312" w:hAnsi="Times New Roman"/>
          <w:sz w:val="22"/>
        </w:rPr>
      </w:pPr>
      <w:r>
        <w:rPr>
          <w:rFonts w:ascii="Times New Roman" w:eastAsia="仿宋_GB2312" w:hAnsi="Times New Roman"/>
          <w:sz w:val="22"/>
        </w:rPr>
        <w:t>说明：</w:t>
      </w:r>
      <w:r>
        <w:rPr>
          <w:rFonts w:ascii="Times New Roman" w:eastAsia="仿宋_GB2312" w:hAnsi="Times New Roman"/>
          <w:sz w:val="22"/>
        </w:rPr>
        <w:t>“</w:t>
      </w:r>
      <w:r>
        <w:rPr>
          <w:rFonts w:ascii="Times New Roman" w:eastAsia="仿宋_GB2312" w:hAnsi="Times New Roman"/>
          <w:sz w:val="22"/>
        </w:rPr>
        <w:t>项目支出</w:t>
      </w:r>
      <w:r>
        <w:rPr>
          <w:rFonts w:ascii="Times New Roman" w:eastAsia="仿宋_GB2312" w:hAnsi="Times New Roman"/>
          <w:sz w:val="22"/>
        </w:rPr>
        <w:t>”</w:t>
      </w:r>
      <w:r>
        <w:rPr>
          <w:rFonts w:ascii="Times New Roman" w:eastAsia="仿宋_GB2312" w:hAnsi="Times New Roman"/>
          <w:sz w:val="22"/>
        </w:rPr>
        <w:t>需要填报基本支出以外的所有项目支出情况，</w:t>
      </w:r>
      <w:r>
        <w:rPr>
          <w:rFonts w:ascii="Times New Roman" w:eastAsia="仿宋_GB2312" w:hAnsi="Times New Roman"/>
          <w:sz w:val="22"/>
        </w:rPr>
        <w:t>“</w:t>
      </w:r>
      <w:r>
        <w:rPr>
          <w:rFonts w:ascii="Times New Roman" w:eastAsia="仿宋_GB2312" w:hAnsi="Times New Roman"/>
          <w:sz w:val="22"/>
        </w:rPr>
        <w:t>公用经费</w:t>
      </w:r>
      <w:r>
        <w:rPr>
          <w:rFonts w:ascii="Times New Roman" w:eastAsia="仿宋_GB2312" w:hAnsi="Times New Roman"/>
          <w:sz w:val="22"/>
        </w:rPr>
        <w:t>”</w:t>
      </w:r>
      <w:r>
        <w:rPr>
          <w:rFonts w:ascii="Times New Roman" w:eastAsia="仿宋_GB2312" w:hAnsi="Times New Roman"/>
          <w:sz w:val="22"/>
        </w:rPr>
        <w:t>填报基本支出中的一般商品和服务支出。</w:t>
      </w:r>
    </w:p>
    <w:p w:rsidR="00013F7C" w:rsidRDefault="00E43EF7">
      <w:pPr>
        <w:widowControl/>
        <w:spacing w:line="400" w:lineRule="exact"/>
        <w:jc w:val="left"/>
        <w:rPr>
          <w:rFonts w:ascii="黑体" w:eastAsia="黑体" w:hAnsi="黑体" w:cs="黑体"/>
          <w:sz w:val="32"/>
          <w:szCs w:val="32"/>
        </w:rPr>
      </w:pPr>
      <w:r>
        <w:rPr>
          <w:rFonts w:ascii="Times New Roman" w:eastAsia="仿宋_GB2312" w:hAnsi="Times New Roman"/>
          <w:sz w:val="22"/>
        </w:rPr>
        <w:t>填表人：</w:t>
      </w:r>
      <w:r w:rsidR="00D831C9">
        <w:rPr>
          <w:rFonts w:ascii="Times New Roman" w:eastAsia="仿宋_GB2312" w:hAnsi="Times New Roman" w:hint="eastAsia"/>
          <w:sz w:val="22"/>
        </w:rPr>
        <w:t>彭月</w:t>
      </w:r>
      <w:r w:rsidR="00D831C9">
        <w:rPr>
          <w:rFonts w:ascii="Times New Roman" w:eastAsia="仿宋_GB2312" w:hAnsi="Times New Roman" w:hint="eastAsia"/>
          <w:sz w:val="22"/>
        </w:rPr>
        <w:t xml:space="preserve">  </w:t>
      </w:r>
      <w:r>
        <w:rPr>
          <w:rFonts w:ascii="Times New Roman" w:eastAsia="仿宋_GB2312" w:hAnsi="Times New Roman"/>
          <w:sz w:val="22"/>
        </w:rPr>
        <w:t xml:space="preserve"> </w:t>
      </w:r>
      <w:r>
        <w:rPr>
          <w:rFonts w:ascii="Times New Roman" w:eastAsia="仿宋_GB2312" w:hAnsi="Times New Roman"/>
          <w:sz w:val="22"/>
        </w:rPr>
        <w:t>填报日期：</w:t>
      </w:r>
      <w:r w:rsidR="00D831C9">
        <w:rPr>
          <w:rFonts w:ascii="Times New Roman" w:eastAsia="仿宋_GB2312" w:hAnsi="Times New Roman" w:hint="eastAsia"/>
          <w:sz w:val="22"/>
        </w:rPr>
        <w:t>2024</w:t>
      </w:r>
      <w:r w:rsidR="00D831C9">
        <w:rPr>
          <w:rFonts w:ascii="Times New Roman" w:eastAsia="仿宋_GB2312" w:hAnsi="Times New Roman" w:hint="eastAsia"/>
          <w:sz w:val="22"/>
        </w:rPr>
        <w:t>年</w:t>
      </w:r>
      <w:r w:rsidR="00D831C9">
        <w:rPr>
          <w:rFonts w:ascii="Times New Roman" w:eastAsia="仿宋_GB2312" w:hAnsi="Times New Roman" w:hint="eastAsia"/>
          <w:sz w:val="22"/>
        </w:rPr>
        <w:t>6</w:t>
      </w:r>
      <w:r w:rsidR="00D831C9">
        <w:rPr>
          <w:rFonts w:ascii="Times New Roman" w:eastAsia="仿宋_GB2312" w:hAnsi="Times New Roman" w:hint="eastAsia"/>
          <w:sz w:val="22"/>
        </w:rPr>
        <w:t>月</w:t>
      </w:r>
      <w:r w:rsidR="00D831C9">
        <w:rPr>
          <w:rFonts w:ascii="Times New Roman" w:eastAsia="仿宋_GB2312" w:hAnsi="Times New Roman" w:hint="eastAsia"/>
          <w:sz w:val="22"/>
        </w:rPr>
        <w:t>13</w:t>
      </w:r>
      <w:r w:rsidR="00D831C9">
        <w:rPr>
          <w:rFonts w:ascii="Times New Roman" w:eastAsia="仿宋_GB2312" w:hAnsi="Times New Roman" w:hint="eastAsia"/>
          <w:sz w:val="22"/>
        </w:rPr>
        <w:t>日</w:t>
      </w:r>
      <w:r w:rsidR="00D831C9">
        <w:rPr>
          <w:rFonts w:ascii="Times New Roman" w:eastAsia="仿宋_GB2312" w:hAnsi="Times New Roman" w:hint="eastAsia"/>
          <w:sz w:val="22"/>
        </w:rPr>
        <w:t xml:space="preserve"> </w:t>
      </w:r>
      <w:r>
        <w:rPr>
          <w:rFonts w:ascii="Times New Roman" w:eastAsia="仿宋_GB2312" w:hAnsi="Times New Roman"/>
          <w:sz w:val="22"/>
        </w:rPr>
        <w:t xml:space="preserve"> </w:t>
      </w:r>
      <w:r>
        <w:rPr>
          <w:rFonts w:ascii="Times New Roman" w:eastAsia="仿宋_GB2312" w:hAnsi="Times New Roman"/>
          <w:sz w:val="22"/>
        </w:rPr>
        <w:t>联系电话：</w:t>
      </w:r>
      <w:r w:rsidR="00D831C9">
        <w:rPr>
          <w:rFonts w:ascii="Times New Roman" w:eastAsia="仿宋_GB2312" w:hAnsi="Times New Roman" w:hint="eastAsia"/>
          <w:sz w:val="22"/>
        </w:rPr>
        <w:t>15273033050</w:t>
      </w:r>
      <w:r>
        <w:rPr>
          <w:rFonts w:ascii="Times New Roman" w:eastAsia="仿宋_GB2312" w:hAnsi="Times New Roman"/>
          <w:sz w:val="22"/>
        </w:rPr>
        <w:t xml:space="preserve">  </w:t>
      </w:r>
      <w:r>
        <w:rPr>
          <w:rFonts w:ascii="Times New Roman" w:eastAsia="仿宋_GB2312" w:hAnsi="Times New Roman"/>
          <w:sz w:val="22"/>
        </w:rPr>
        <w:t>单位负责人签字：</w:t>
      </w:r>
      <w:r w:rsidR="00D831C9">
        <w:rPr>
          <w:rFonts w:ascii="Times New Roman" w:eastAsia="仿宋_GB2312" w:hAnsi="Times New Roman"/>
          <w:sz w:val="22"/>
        </w:rPr>
        <w:t>龙世友</w:t>
      </w:r>
      <w:r>
        <w:rPr>
          <w:rFonts w:ascii="Times New Roman" w:eastAsia="仿宋_GB2312" w:hAnsi="Times New Roman"/>
          <w:sz w:val="22"/>
        </w:rPr>
        <w:br w:type="page"/>
      </w:r>
      <w:r>
        <w:rPr>
          <w:rFonts w:ascii="黑体" w:eastAsia="黑体" w:hAnsi="黑体" w:cs="黑体" w:hint="eastAsia"/>
          <w:sz w:val="32"/>
          <w:szCs w:val="32"/>
        </w:rPr>
        <w:lastRenderedPageBreak/>
        <w:t>附件2</w:t>
      </w:r>
    </w:p>
    <w:p w:rsidR="00013F7C" w:rsidRDefault="00E43EF7" w:rsidP="00FD133B">
      <w:pPr>
        <w:widowControl/>
        <w:spacing w:afterLines="50"/>
        <w:jc w:val="center"/>
        <w:rPr>
          <w:rFonts w:ascii="方正小标宋简体" w:eastAsia="方正小标宋简体" w:hAnsi="方正小标宋简体" w:cs="方正小标宋简体"/>
          <w:color w:val="000000"/>
          <w:sz w:val="36"/>
          <w:szCs w:val="36"/>
        </w:rPr>
      </w:pPr>
      <w:r>
        <w:rPr>
          <w:rFonts w:ascii="方正小标宋简体" w:eastAsia="方正小标宋简体" w:hAnsi="方正小标宋简体" w:cs="方正小标宋简体" w:hint="eastAsia"/>
          <w:color w:val="000000"/>
          <w:sz w:val="36"/>
          <w:szCs w:val="36"/>
        </w:rPr>
        <w:t>2023年度部门整体支出绩效自评表</w:t>
      </w:r>
    </w:p>
    <w:tbl>
      <w:tblPr>
        <w:tblW w:w="10079" w:type="dxa"/>
        <w:jc w:val="center"/>
        <w:tblLook w:val="04A0"/>
      </w:tblPr>
      <w:tblGrid>
        <w:gridCol w:w="1080"/>
        <w:gridCol w:w="1080"/>
        <w:gridCol w:w="1034"/>
        <w:gridCol w:w="1270"/>
        <w:gridCol w:w="1311"/>
        <w:gridCol w:w="1269"/>
        <w:gridCol w:w="716"/>
        <w:gridCol w:w="873"/>
        <w:gridCol w:w="1446"/>
      </w:tblGrid>
      <w:tr w:rsidR="00013F7C">
        <w:trPr>
          <w:jc w:val="center"/>
        </w:trPr>
        <w:tc>
          <w:tcPr>
            <w:tcW w:w="1080" w:type="dxa"/>
            <w:tcBorders>
              <w:top w:val="single" w:sz="4" w:space="0" w:color="auto"/>
              <w:left w:val="single" w:sz="4" w:space="0" w:color="auto"/>
              <w:bottom w:val="single" w:sz="4" w:space="0" w:color="auto"/>
              <w:right w:val="single" w:sz="4" w:space="0" w:color="auto"/>
            </w:tcBorders>
            <w:vAlign w:val="center"/>
          </w:tcPr>
          <w:p w:rsidR="00013F7C" w:rsidRDefault="00E43EF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市级预算部门名称</w:t>
            </w:r>
          </w:p>
        </w:tc>
        <w:tc>
          <w:tcPr>
            <w:tcW w:w="8999" w:type="dxa"/>
            <w:gridSpan w:val="8"/>
            <w:tcBorders>
              <w:top w:val="single" w:sz="4" w:space="0" w:color="auto"/>
              <w:left w:val="nil"/>
              <w:bottom w:val="single" w:sz="4" w:space="0" w:color="auto"/>
              <w:right w:val="single" w:sz="4" w:space="0" w:color="auto"/>
            </w:tcBorders>
            <w:vAlign w:val="center"/>
          </w:tcPr>
          <w:p w:rsidR="00013F7C" w:rsidRDefault="00A341FE">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岳阳市君山区发展和改革局</w:t>
            </w:r>
            <w:r w:rsidR="00E43EF7">
              <w:rPr>
                <w:rFonts w:ascii="仿宋_GB2312" w:eastAsia="仿宋_GB2312" w:hAnsi="仿宋_GB2312" w:cs="仿宋_GB2312" w:hint="eastAsia"/>
                <w:color w:val="000000"/>
                <w:sz w:val="20"/>
                <w:szCs w:val="20"/>
              </w:rPr>
              <w:t xml:space="preserve">　</w:t>
            </w:r>
          </w:p>
        </w:tc>
      </w:tr>
      <w:tr w:rsidR="00013F7C">
        <w:trPr>
          <w:jc w:val="center"/>
        </w:trPr>
        <w:tc>
          <w:tcPr>
            <w:tcW w:w="1080" w:type="dxa"/>
            <w:vMerge w:val="restart"/>
            <w:tcBorders>
              <w:top w:val="nil"/>
              <w:left w:val="single" w:sz="4" w:space="0" w:color="auto"/>
              <w:right w:val="single" w:sz="4" w:space="0" w:color="auto"/>
            </w:tcBorders>
            <w:vAlign w:val="center"/>
          </w:tcPr>
          <w:p w:rsidR="00013F7C" w:rsidRDefault="00E43EF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年度预</w:t>
            </w:r>
          </w:p>
          <w:p w:rsidR="00013F7C" w:rsidRDefault="00E43EF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算申请</w:t>
            </w:r>
            <w:r>
              <w:rPr>
                <w:rFonts w:ascii="仿宋_GB2312" w:eastAsia="仿宋_GB2312" w:hAnsi="仿宋_GB2312" w:cs="仿宋_GB2312" w:hint="eastAsia"/>
                <w:color w:val="000000"/>
                <w:sz w:val="20"/>
                <w:szCs w:val="20"/>
              </w:rPr>
              <w:br/>
              <w:t>（万元）</w:t>
            </w:r>
          </w:p>
        </w:tc>
        <w:tc>
          <w:tcPr>
            <w:tcW w:w="2114" w:type="dxa"/>
            <w:gridSpan w:val="2"/>
            <w:tcBorders>
              <w:top w:val="nil"/>
              <w:left w:val="nil"/>
              <w:bottom w:val="single" w:sz="4" w:space="0" w:color="auto"/>
              <w:right w:val="single" w:sz="4" w:space="0" w:color="auto"/>
            </w:tcBorders>
            <w:vAlign w:val="center"/>
          </w:tcPr>
          <w:p w:rsidR="00013F7C" w:rsidRDefault="00013F7C">
            <w:pPr>
              <w:spacing w:line="240" w:lineRule="exact"/>
              <w:jc w:val="center"/>
              <w:rPr>
                <w:rFonts w:ascii="仿宋_GB2312" w:eastAsia="仿宋_GB2312" w:hAnsi="仿宋_GB2312" w:cs="仿宋_GB2312"/>
                <w:sz w:val="20"/>
                <w:szCs w:val="20"/>
              </w:rPr>
            </w:pPr>
          </w:p>
        </w:tc>
        <w:tc>
          <w:tcPr>
            <w:tcW w:w="1270" w:type="dxa"/>
            <w:tcBorders>
              <w:top w:val="nil"/>
              <w:left w:val="nil"/>
              <w:bottom w:val="single" w:sz="4" w:space="0" w:color="auto"/>
              <w:right w:val="single" w:sz="4" w:space="0" w:color="auto"/>
            </w:tcBorders>
            <w:vAlign w:val="center"/>
          </w:tcPr>
          <w:p w:rsidR="00013F7C" w:rsidRDefault="00E43EF7">
            <w:pPr>
              <w:spacing w:line="24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年初预算数</w:t>
            </w:r>
          </w:p>
        </w:tc>
        <w:tc>
          <w:tcPr>
            <w:tcW w:w="1311" w:type="dxa"/>
            <w:tcBorders>
              <w:top w:val="nil"/>
              <w:left w:val="nil"/>
              <w:bottom w:val="single" w:sz="4" w:space="0" w:color="auto"/>
              <w:right w:val="single" w:sz="4" w:space="0" w:color="auto"/>
            </w:tcBorders>
            <w:vAlign w:val="center"/>
          </w:tcPr>
          <w:p w:rsidR="00013F7C" w:rsidRDefault="00E43EF7">
            <w:pPr>
              <w:spacing w:line="24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全年预算数</w:t>
            </w:r>
          </w:p>
        </w:tc>
        <w:tc>
          <w:tcPr>
            <w:tcW w:w="1269" w:type="dxa"/>
            <w:tcBorders>
              <w:top w:val="nil"/>
              <w:left w:val="nil"/>
              <w:bottom w:val="single" w:sz="4" w:space="0" w:color="auto"/>
              <w:right w:val="single" w:sz="4" w:space="0" w:color="auto"/>
            </w:tcBorders>
            <w:vAlign w:val="center"/>
          </w:tcPr>
          <w:p w:rsidR="00013F7C" w:rsidRDefault="00E43EF7">
            <w:pPr>
              <w:spacing w:line="24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全年执行数</w:t>
            </w:r>
          </w:p>
        </w:tc>
        <w:tc>
          <w:tcPr>
            <w:tcW w:w="716" w:type="dxa"/>
            <w:tcBorders>
              <w:top w:val="nil"/>
              <w:left w:val="nil"/>
              <w:bottom w:val="single" w:sz="4" w:space="0" w:color="auto"/>
              <w:right w:val="single" w:sz="4" w:space="0" w:color="auto"/>
            </w:tcBorders>
            <w:vAlign w:val="center"/>
          </w:tcPr>
          <w:p w:rsidR="00013F7C" w:rsidRDefault="00E43EF7">
            <w:pPr>
              <w:spacing w:line="24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分值</w:t>
            </w:r>
          </w:p>
        </w:tc>
        <w:tc>
          <w:tcPr>
            <w:tcW w:w="873" w:type="dxa"/>
            <w:tcBorders>
              <w:top w:val="nil"/>
              <w:left w:val="nil"/>
              <w:bottom w:val="single" w:sz="4" w:space="0" w:color="auto"/>
              <w:right w:val="single" w:sz="4" w:space="0" w:color="auto"/>
            </w:tcBorders>
            <w:vAlign w:val="center"/>
          </w:tcPr>
          <w:p w:rsidR="00013F7C" w:rsidRDefault="00E43EF7">
            <w:pPr>
              <w:spacing w:line="24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执行率</w:t>
            </w:r>
          </w:p>
        </w:tc>
        <w:tc>
          <w:tcPr>
            <w:tcW w:w="1446" w:type="dxa"/>
            <w:tcBorders>
              <w:top w:val="nil"/>
              <w:left w:val="nil"/>
              <w:bottom w:val="single" w:sz="4" w:space="0" w:color="auto"/>
              <w:right w:val="single" w:sz="4" w:space="0" w:color="auto"/>
            </w:tcBorders>
            <w:vAlign w:val="center"/>
          </w:tcPr>
          <w:p w:rsidR="00013F7C" w:rsidRDefault="00E43EF7">
            <w:pPr>
              <w:spacing w:line="24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得分</w:t>
            </w:r>
          </w:p>
        </w:tc>
      </w:tr>
      <w:tr w:rsidR="00013F7C">
        <w:trPr>
          <w:jc w:val="center"/>
        </w:trPr>
        <w:tc>
          <w:tcPr>
            <w:tcW w:w="1080" w:type="dxa"/>
            <w:vMerge/>
            <w:tcBorders>
              <w:top w:val="nil"/>
              <w:left w:val="single" w:sz="4" w:space="0" w:color="auto"/>
              <w:right w:val="single" w:sz="4" w:space="0" w:color="auto"/>
            </w:tcBorders>
            <w:vAlign w:val="center"/>
          </w:tcPr>
          <w:p w:rsidR="00013F7C" w:rsidRDefault="00013F7C">
            <w:pPr>
              <w:widowControl/>
              <w:spacing w:line="240" w:lineRule="exact"/>
              <w:jc w:val="center"/>
              <w:rPr>
                <w:rFonts w:ascii="仿宋_GB2312" w:eastAsia="仿宋_GB2312" w:hAnsi="仿宋_GB2312" w:cs="仿宋_GB2312"/>
                <w:color w:val="000000"/>
                <w:sz w:val="20"/>
                <w:szCs w:val="20"/>
              </w:rPr>
            </w:pPr>
          </w:p>
        </w:tc>
        <w:tc>
          <w:tcPr>
            <w:tcW w:w="2114" w:type="dxa"/>
            <w:gridSpan w:val="2"/>
            <w:tcBorders>
              <w:top w:val="nil"/>
              <w:left w:val="nil"/>
              <w:bottom w:val="single" w:sz="4" w:space="0" w:color="auto"/>
              <w:right w:val="single" w:sz="4" w:space="0" w:color="auto"/>
            </w:tcBorders>
            <w:vAlign w:val="center"/>
          </w:tcPr>
          <w:p w:rsidR="00013F7C" w:rsidRDefault="00E43EF7">
            <w:pPr>
              <w:spacing w:line="240" w:lineRule="exact"/>
              <w:jc w:val="center"/>
              <w:rPr>
                <w:rFonts w:ascii="仿宋_GB2312" w:eastAsia="仿宋_GB2312" w:hAnsi="仿宋_GB2312" w:cs="仿宋_GB2312"/>
                <w:sz w:val="20"/>
                <w:szCs w:val="20"/>
              </w:rPr>
            </w:pPr>
            <w:r>
              <w:rPr>
                <w:rFonts w:ascii="仿宋_GB2312" w:eastAsia="仿宋_GB2312" w:hAnsi="仿宋_GB2312" w:cs="仿宋_GB2312" w:hint="eastAsia"/>
                <w:color w:val="000000"/>
                <w:sz w:val="20"/>
                <w:szCs w:val="20"/>
              </w:rPr>
              <w:t>年度资金总额</w:t>
            </w:r>
          </w:p>
        </w:tc>
        <w:tc>
          <w:tcPr>
            <w:tcW w:w="1270" w:type="dxa"/>
            <w:tcBorders>
              <w:top w:val="nil"/>
              <w:left w:val="nil"/>
              <w:bottom w:val="single" w:sz="4" w:space="0" w:color="auto"/>
              <w:right w:val="single" w:sz="4" w:space="0" w:color="auto"/>
            </w:tcBorders>
            <w:vAlign w:val="center"/>
          </w:tcPr>
          <w:p w:rsidR="00013F7C" w:rsidRDefault="00D37A71">
            <w:pPr>
              <w:spacing w:line="24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769.96</w:t>
            </w:r>
          </w:p>
        </w:tc>
        <w:tc>
          <w:tcPr>
            <w:tcW w:w="1311" w:type="dxa"/>
            <w:tcBorders>
              <w:top w:val="nil"/>
              <w:left w:val="nil"/>
              <w:bottom w:val="single" w:sz="4" w:space="0" w:color="auto"/>
              <w:right w:val="single" w:sz="4" w:space="0" w:color="auto"/>
            </w:tcBorders>
            <w:vAlign w:val="center"/>
          </w:tcPr>
          <w:p w:rsidR="00013F7C" w:rsidRDefault="00A202DE">
            <w:pPr>
              <w:spacing w:line="24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1366.19</w:t>
            </w:r>
          </w:p>
        </w:tc>
        <w:tc>
          <w:tcPr>
            <w:tcW w:w="1269" w:type="dxa"/>
            <w:tcBorders>
              <w:top w:val="nil"/>
              <w:left w:val="nil"/>
              <w:bottom w:val="single" w:sz="4" w:space="0" w:color="auto"/>
              <w:right w:val="single" w:sz="4" w:space="0" w:color="auto"/>
            </w:tcBorders>
            <w:vAlign w:val="center"/>
          </w:tcPr>
          <w:p w:rsidR="00013F7C" w:rsidRDefault="00A202DE">
            <w:pPr>
              <w:spacing w:line="24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1366.19</w:t>
            </w:r>
          </w:p>
        </w:tc>
        <w:tc>
          <w:tcPr>
            <w:tcW w:w="716" w:type="dxa"/>
            <w:tcBorders>
              <w:top w:val="nil"/>
              <w:left w:val="nil"/>
              <w:bottom w:val="single" w:sz="4" w:space="0" w:color="auto"/>
              <w:right w:val="single" w:sz="4" w:space="0" w:color="auto"/>
            </w:tcBorders>
            <w:vAlign w:val="center"/>
          </w:tcPr>
          <w:p w:rsidR="00013F7C" w:rsidRDefault="00E43EF7">
            <w:pPr>
              <w:spacing w:line="24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10</w:t>
            </w:r>
          </w:p>
        </w:tc>
        <w:tc>
          <w:tcPr>
            <w:tcW w:w="873" w:type="dxa"/>
            <w:tcBorders>
              <w:top w:val="nil"/>
              <w:left w:val="nil"/>
              <w:bottom w:val="single" w:sz="4" w:space="0" w:color="auto"/>
              <w:right w:val="single" w:sz="4" w:space="0" w:color="auto"/>
            </w:tcBorders>
            <w:vAlign w:val="center"/>
          </w:tcPr>
          <w:p w:rsidR="00013F7C" w:rsidRDefault="00A202DE">
            <w:pPr>
              <w:spacing w:line="24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100%</w:t>
            </w:r>
          </w:p>
        </w:tc>
        <w:tc>
          <w:tcPr>
            <w:tcW w:w="1446" w:type="dxa"/>
            <w:tcBorders>
              <w:top w:val="nil"/>
              <w:left w:val="nil"/>
              <w:bottom w:val="single" w:sz="4" w:space="0" w:color="auto"/>
              <w:right w:val="single" w:sz="4" w:space="0" w:color="auto"/>
            </w:tcBorders>
            <w:vAlign w:val="center"/>
          </w:tcPr>
          <w:p w:rsidR="00013F7C" w:rsidRDefault="00A202DE">
            <w:pPr>
              <w:spacing w:line="240" w:lineRule="exact"/>
              <w:jc w:val="center"/>
              <w:rPr>
                <w:rFonts w:ascii="仿宋_GB2312" w:eastAsia="仿宋_GB2312" w:hAnsi="仿宋_GB2312" w:cs="仿宋_GB2312"/>
                <w:sz w:val="20"/>
                <w:szCs w:val="20"/>
              </w:rPr>
            </w:pPr>
            <w:r>
              <w:rPr>
                <w:rFonts w:ascii="仿宋_GB2312" w:eastAsia="仿宋_GB2312" w:hAnsi="仿宋_GB2312" w:cs="仿宋_GB2312" w:hint="eastAsia"/>
                <w:sz w:val="20"/>
                <w:szCs w:val="20"/>
              </w:rPr>
              <w:t>100</w:t>
            </w:r>
          </w:p>
        </w:tc>
      </w:tr>
      <w:tr w:rsidR="00013F7C">
        <w:trPr>
          <w:jc w:val="center"/>
        </w:trPr>
        <w:tc>
          <w:tcPr>
            <w:tcW w:w="1080" w:type="dxa"/>
            <w:vMerge/>
            <w:tcBorders>
              <w:left w:val="single" w:sz="4" w:space="0" w:color="auto"/>
              <w:right w:val="single" w:sz="4" w:space="0" w:color="auto"/>
            </w:tcBorders>
            <w:vAlign w:val="center"/>
          </w:tcPr>
          <w:p w:rsidR="00013F7C" w:rsidRDefault="00013F7C">
            <w:pPr>
              <w:widowControl/>
              <w:spacing w:line="240" w:lineRule="exact"/>
              <w:jc w:val="left"/>
              <w:rPr>
                <w:rFonts w:ascii="仿宋_GB2312" w:eastAsia="仿宋_GB2312" w:hAnsi="仿宋_GB2312" w:cs="仿宋_GB2312"/>
                <w:color w:val="000000"/>
                <w:sz w:val="20"/>
                <w:szCs w:val="20"/>
              </w:rPr>
            </w:pPr>
          </w:p>
        </w:tc>
        <w:tc>
          <w:tcPr>
            <w:tcW w:w="4695" w:type="dxa"/>
            <w:gridSpan w:val="4"/>
            <w:tcBorders>
              <w:top w:val="nil"/>
              <w:left w:val="nil"/>
              <w:bottom w:val="single" w:sz="4" w:space="0" w:color="auto"/>
              <w:right w:val="single" w:sz="4" w:space="0" w:color="auto"/>
            </w:tcBorders>
            <w:vAlign w:val="center"/>
          </w:tcPr>
          <w:p w:rsidR="00013F7C" w:rsidRDefault="00E43EF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按收入性质分：</w:t>
            </w:r>
            <w:r w:rsidR="009D04B3">
              <w:rPr>
                <w:rFonts w:ascii="仿宋_GB2312" w:eastAsia="仿宋_GB2312" w:hAnsi="仿宋_GB2312" w:cs="仿宋_GB2312" w:hint="eastAsia"/>
                <w:color w:val="000000"/>
                <w:sz w:val="20"/>
                <w:szCs w:val="20"/>
              </w:rPr>
              <w:t>1366.19</w:t>
            </w:r>
          </w:p>
        </w:tc>
        <w:tc>
          <w:tcPr>
            <w:tcW w:w="4304" w:type="dxa"/>
            <w:gridSpan w:val="4"/>
            <w:tcBorders>
              <w:top w:val="nil"/>
              <w:left w:val="nil"/>
              <w:bottom w:val="single" w:sz="4" w:space="0" w:color="auto"/>
              <w:right w:val="single" w:sz="4" w:space="0" w:color="auto"/>
            </w:tcBorders>
            <w:vAlign w:val="center"/>
          </w:tcPr>
          <w:p w:rsidR="00013F7C" w:rsidRDefault="00E43EF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按支出性质分：</w:t>
            </w:r>
            <w:r w:rsidR="009D04B3">
              <w:rPr>
                <w:rFonts w:ascii="仿宋_GB2312" w:eastAsia="仿宋_GB2312" w:hAnsi="仿宋_GB2312" w:cs="仿宋_GB2312" w:hint="eastAsia"/>
                <w:color w:val="000000"/>
                <w:sz w:val="20"/>
                <w:szCs w:val="20"/>
              </w:rPr>
              <w:t>1366.19</w:t>
            </w:r>
          </w:p>
        </w:tc>
      </w:tr>
      <w:tr w:rsidR="00013F7C">
        <w:trPr>
          <w:jc w:val="center"/>
        </w:trPr>
        <w:tc>
          <w:tcPr>
            <w:tcW w:w="1080" w:type="dxa"/>
            <w:vMerge/>
            <w:tcBorders>
              <w:left w:val="single" w:sz="4" w:space="0" w:color="auto"/>
              <w:right w:val="single" w:sz="4" w:space="0" w:color="auto"/>
            </w:tcBorders>
            <w:vAlign w:val="center"/>
          </w:tcPr>
          <w:p w:rsidR="00013F7C" w:rsidRDefault="00013F7C">
            <w:pPr>
              <w:widowControl/>
              <w:spacing w:line="240" w:lineRule="exact"/>
              <w:jc w:val="left"/>
              <w:rPr>
                <w:rFonts w:ascii="仿宋_GB2312" w:eastAsia="仿宋_GB2312" w:hAnsi="仿宋_GB2312" w:cs="仿宋_GB2312"/>
                <w:color w:val="000000"/>
                <w:sz w:val="20"/>
                <w:szCs w:val="20"/>
              </w:rPr>
            </w:pPr>
          </w:p>
        </w:tc>
        <w:tc>
          <w:tcPr>
            <w:tcW w:w="4695" w:type="dxa"/>
            <w:gridSpan w:val="4"/>
            <w:tcBorders>
              <w:top w:val="nil"/>
              <w:left w:val="nil"/>
              <w:bottom w:val="single" w:sz="4" w:space="0" w:color="auto"/>
              <w:right w:val="single" w:sz="4" w:space="0" w:color="auto"/>
            </w:tcBorders>
            <w:vAlign w:val="center"/>
          </w:tcPr>
          <w:p w:rsidR="00013F7C" w:rsidRDefault="00E43EF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其中：  一般公共预算：</w:t>
            </w:r>
            <w:r w:rsidR="00A202DE">
              <w:rPr>
                <w:rFonts w:ascii="仿宋_GB2312" w:eastAsia="仿宋_GB2312" w:hAnsi="仿宋_GB2312" w:cs="仿宋_GB2312" w:hint="eastAsia"/>
                <w:color w:val="000000"/>
                <w:sz w:val="20"/>
                <w:szCs w:val="20"/>
              </w:rPr>
              <w:t>1366.19</w:t>
            </w:r>
          </w:p>
        </w:tc>
        <w:tc>
          <w:tcPr>
            <w:tcW w:w="4304" w:type="dxa"/>
            <w:gridSpan w:val="4"/>
            <w:tcBorders>
              <w:top w:val="nil"/>
              <w:left w:val="nil"/>
              <w:bottom w:val="single" w:sz="4" w:space="0" w:color="auto"/>
              <w:right w:val="single" w:sz="4" w:space="0" w:color="auto"/>
            </w:tcBorders>
            <w:vAlign w:val="center"/>
          </w:tcPr>
          <w:p w:rsidR="00013F7C" w:rsidRDefault="00E43EF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其中：基本支出：</w:t>
            </w:r>
            <w:r w:rsidR="00A202DE">
              <w:rPr>
                <w:rFonts w:ascii="仿宋_GB2312" w:eastAsia="仿宋_GB2312" w:hAnsi="仿宋_GB2312" w:cs="仿宋_GB2312" w:hint="eastAsia"/>
                <w:color w:val="000000"/>
                <w:sz w:val="20"/>
                <w:szCs w:val="20"/>
              </w:rPr>
              <w:t>806.19</w:t>
            </w:r>
          </w:p>
        </w:tc>
      </w:tr>
      <w:tr w:rsidR="00013F7C">
        <w:trPr>
          <w:jc w:val="center"/>
        </w:trPr>
        <w:tc>
          <w:tcPr>
            <w:tcW w:w="1080" w:type="dxa"/>
            <w:vMerge/>
            <w:tcBorders>
              <w:left w:val="single" w:sz="4" w:space="0" w:color="auto"/>
              <w:right w:val="single" w:sz="4" w:space="0" w:color="auto"/>
            </w:tcBorders>
            <w:vAlign w:val="center"/>
          </w:tcPr>
          <w:p w:rsidR="00013F7C" w:rsidRDefault="00013F7C">
            <w:pPr>
              <w:widowControl/>
              <w:spacing w:line="240" w:lineRule="exact"/>
              <w:jc w:val="left"/>
              <w:rPr>
                <w:rFonts w:ascii="仿宋_GB2312" w:eastAsia="仿宋_GB2312" w:hAnsi="仿宋_GB2312" w:cs="仿宋_GB2312"/>
                <w:color w:val="000000"/>
                <w:sz w:val="20"/>
                <w:szCs w:val="20"/>
              </w:rPr>
            </w:pPr>
          </w:p>
        </w:tc>
        <w:tc>
          <w:tcPr>
            <w:tcW w:w="4695" w:type="dxa"/>
            <w:gridSpan w:val="4"/>
            <w:tcBorders>
              <w:top w:val="nil"/>
              <w:left w:val="nil"/>
              <w:bottom w:val="single" w:sz="4" w:space="0" w:color="auto"/>
              <w:right w:val="single" w:sz="4" w:space="0" w:color="auto"/>
            </w:tcBorders>
            <w:vAlign w:val="center"/>
          </w:tcPr>
          <w:p w:rsidR="00013F7C" w:rsidRDefault="00E43EF7">
            <w:pPr>
              <w:widowControl/>
              <w:spacing w:line="240" w:lineRule="exact"/>
              <w:ind w:firstLineChars="400" w:firstLine="800"/>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政府性基金拨款：</w:t>
            </w:r>
          </w:p>
        </w:tc>
        <w:tc>
          <w:tcPr>
            <w:tcW w:w="4304" w:type="dxa"/>
            <w:gridSpan w:val="4"/>
            <w:tcBorders>
              <w:top w:val="nil"/>
              <w:left w:val="nil"/>
              <w:bottom w:val="single" w:sz="4" w:space="0" w:color="auto"/>
              <w:right w:val="single" w:sz="4" w:space="0" w:color="auto"/>
            </w:tcBorders>
            <w:vAlign w:val="center"/>
          </w:tcPr>
          <w:p w:rsidR="00013F7C" w:rsidRDefault="00E43EF7">
            <w:pPr>
              <w:widowControl/>
              <w:spacing w:line="240" w:lineRule="exact"/>
              <w:ind w:firstLineChars="300" w:firstLine="600"/>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项目支出：</w:t>
            </w:r>
            <w:r w:rsidR="00A202DE">
              <w:rPr>
                <w:rFonts w:ascii="仿宋_GB2312" w:eastAsia="仿宋_GB2312" w:hAnsi="仿宋_GB2312" w:cs="仿宋_GB2312" w:hint="eastAsia"/>
                <w:color w:val="000000"/>
                <w:sz w:val="20"/>
                <w:szCs w:val="20"/>
              </w:rPr>
              <w:t>560</w:t>
            </w:r>
          </w:p>
        </w:tc>
      </w:tr>
      <w:tr w:rsidR="00013F7C">
        <w:trPr>
          <w:jc w:val="center"/>
        </w:trPr>
        <w:tc>
          <w:tcPr>
            <w:tcW w:w="1080" w:type="dxa"/>
            <w:vMerge/>
            <w:tcBorders>
              <w:left w:val="single" w:sz="4" w:space="0" w:color="auto"/>
              <w:right w:val="single" w:sz="4" w:space="0" w:color="auto"/>
            </w:tcBorders>
            <w:vAlign w:val="center"/>
          </w:tcPr>
          <w:p w:rsidR="00013F7C" w:rsidRDefault="00013F7C">
            <w:pPr>
              <w:widowControl/>
              <w:spacing w:line="240" w:lineRule="exact"/>
              <w:jc w:val="left"/>
              <w:rPr>
                <w:rFonts w:ascii="仿宋_GB2312" w:eastAsia="仿宋_GB2312" w:hAnsi="仿宋_GB2312" w:cs="仿宋_GB2312"/>
                <w:color w:val="000000"/>
                <w:sz w:val="20"/>
                <w:szCs w:val="20"/>
              </w:rPr>
            </w:pPr>
          </w:p>
        </w:tc>
        <w:tc>
          <w:tcPr>
            <w:tcW w:w="4695" w:type="dxa"/>
            <w:gridSpan w:val="4"/>
            <w:tcBorders>
              <w:top w:val="nil"/>
              <w:left w:val="nil"/>
              <w:bottom w:val="single" w:sz="4" w:space="0" w:color="auto"/>
              <w:right w:val="single" w:sz="4" w:space="0" w:color="auto"/>
            </w:tcBorders>
            <w:vAlign w:val="center"/>
          </w:tcPr>
          <w:p w:rsidR="00013F7C" w:rsidRDefault="00E43EF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纳入专户管理的非税收入拨款：</w:t>
            </w:r>
          </w:p>
        </w:tc>
        <w:tc>
          <w:tcPr>
            <w:tcW w:w="4304" w:type="dxa"/>
            <w:gridSpan w:val="4"/>
            <w:tcBorders>
              <w:top w:val="nil"/>
              <w:left w:val="nil"/>
              <w:bottom w:val="single" w:sz="4" w:space="0" w:color="auto"/>
              <w:right w:val="single" w:sz="4" w:space="0" w:color="auto"/>
            </w:tcBorders>
            <w:vAlign w:val="center"/>
          </w:tcPr>
          <w:p w:rsidR="00013F7C" w:rsidRDefault="00013F7C">
            <w:pPr>
              <w:widowControl/>
              <w:spacing w:line="240" w:lineRule="exact"/>
              <w:jc w:val="left"/>
              <w:rPr>
                <w:rFonts w:ascii="仿宋_GB2312" w:eastAsia="仿宋_GB2312" w:hAnsi="仿宋_GB2312" w:cs="仿宋_GB2312"/>
                <w:color w:val="000000"/>
                <w:sz w:val="20"/>
                <w:szCs w:val="20"/>
              </w:rPr>
            </w:pPr>
          </w:p>
        </w:tc>
      </w:tr>
      <w:tr w:rsidR="00013F7C">
        <w:trPr>
          <w:jc w:val="center"/>
        </w:trPr>
        <w:tc>
          <w:tcPr>
            <w:tcW w:w="1080" w:type="dxa"/>
            <w:vMerge/>
            <w:tcBorders>
              <w:left w:val="single" w:sz="4" w:space="0" w:color="auto"/>
              <w:bottom w:val="single" w:sz="4" w:space="0" w:color="000000"/>
              <w:right w:val="single" w:sz="4" w:space="0" w:color="auto"/>
            </w:tcBorders>
            <w:vAlign w:val="center"/>
          </w:tcPr>
          <w:p w:rsidR="00013F7C" w:rsidRDefault="00013F7C">
            <w:pPr>
              <w:widowControl/>
              <w:spacing w:line="240" w:lineRule="exact"/>
              <w:jc w:val="left"/>
              <w:rPr>
                <w:rFonts w:ascii="仿宋_GB2312" w:eastAsia="仿宋_GB2312" w:hAnsi="仿宋_GB2312" w:cs="仿宋_GB2312"/>
                <w:color w:val="000000"/>
                <w:sz w:val="20"/>
                <w:szCs w:val="20"/>
              </w:rPr>
            </w:pPr>
          </w:p>
        </w:tc>
        <w:tc>
          <w:tcPr>
            <w:tcW w:w="4695" w:type="dxa"/>
            <w:gridSpan w:val="4"/>
            <w:tcBorders>
              <w:top w:val="nil"/>
              <w:left w:val="nil"/>
              <w:bottom w:val="single" w:sz="4" w:space="0" w:color="auto"/>
              <w:right w:val="single" w:sz="4" w:space="0" w:color="auto"/>
            </w:tcBorders>
            <w:vAlign w:val="center"/>
          </w:tcPr>
          <w:p w:rsidR="00013F7C" w:rsidRDefault="00E43EF7">
            <w:pPr>
              <w:widowControl/>
              <w:spacing w:line="240" w:lineRule="exact"/>
              <w:ind w:firstLineChars="700" w:firstLine="1400"/>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其他资金：</w:t>
            </w:r>
          </w:p>
        </w:tc>
        <w:tc>
          <w:tcPr>
            <w:tcW w:w="4304" w:type="dxa"/>
            <w:gridSpan w:val="4"/>
            <w:tcBorders>
              <w:top w:val="nil"/>
              <w:left w:val="nil"/>
              <w:bottom w:val="single" w:sz="4" w:space="0" w:color="auto"/>
              <w:right w:val="single" w:sz="4" w:space="0" w:color="auto"/>
            </w:tcBorders>
            <w:vAlign w:val="center"/>
          </w:tcPr>
          <w:p w:rsidR="00013F7C" w:rsidRDefault="00013F7C">
            <w:pPr>
              <w:widowControl/>
              <w:spacing w:line="240" w:lineRule="exact"/>
              <w:jc w:val="left"/>
              <w:rPr>
                <w:rFonts w:ascii="仿宋_GB2312" w:eastAsia="仿宋_GB2312" w:hAnsi="仿宋_GB2312" w:cs="仿宋_GB2312"/>
                <w:color w:val="000000"/>
                <w:sz w:val="20"/>
                <w:szCs w:val="20"/>
              </w:rPr>
            </w:pPr>
          </w:p>
        </w:tc>
      </w:tr>
      <w:tr w:rsidR="00013F7C">
        <w:trPr>
          <w:jc w:val="center"/>
        </w:trPr>
        <w:tc>
          <w:tcPr>
            <w:tcW w:w="1080" w:type="dxa"/>
            <w:vMerge w:val="restart"/>
            <w:tcBorders>
              <w:top w:val="nil"/>
              <w:left w:val="single" w:sz="4" w:space="0" w:color="auto"/>
              <w:bottom w:val="single" w:sz="4" w:space="0" w:color="000000"/>
              <w:right w:val="single" w:sz="4" w:space="0" w:color="auto"/>
            </w:tcBorders>
            <w:vAlign w:val="center"/>
          </w:tcPr>
          <w:p w:rsidR="00013F7C" w:rsidRDefault="00E43EF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年度总体目标</w:t>
            </w:r>
          </w:p>
        </w:tc>
        <w:tc>
          <w:tcPr>
            <w:tcW w:w="4695" w:type="dxa"/>
            <w:gridSpan w:val="4"/>
            <w:tcBorders>
              <w:top w:val="single" w:sz="4" w:space="0" w:color="auto"/>
              <w:left w:val="nil"/>
              <w:bottom w:val="single" w:sz="4" w:space="0" w:color="auto"/>
              <w:right w:val="single" w:sz="4" w:space="0" w:color="000000"/>
            </w:tcBorders>
            <w:vAlign w:val="center"/>
          </w:tcPr>
          <w:p w:rsidR="00013F7C" w:rsidRDefault="00E43EF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预期目标</w:t>
            </w:r>
          </w:p>
        </w:tc>
        <w:tc>
          <w:tcPr>
            <w:tcW w:w="4304" w:type="dxa"/>
            <w:gridSpan w:val="4"/>
            <w:tcBorders>
              <w:top w:val="single" w:sz="4" w:space="0" w:color="auto"/>
              <w:left w:val="nil"/>
              <w:bottom w:val="single" w:sz="4" w:space="0" w:color="auto"/>
              <w:right w:val="single" w:sz="4" w:space="0" w:color="auto"/>
            </w:tcBorders>
            <w:vAlign w:val="center"/>
          </w:tcPr>
          <w:p w:rsidR="00013F7C" w:rsidRDefault="00E43EF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实际完成情况　</w:t>
            </w:r>
          </w:p>
        </w:tc>
      </w:tr>
      <w:tr w:rsidR="00013F7C">
        <w:trPr>
          <w:jc w:val="center"/>
        </w:trPr>
        <w:tc>
          <w:tcPr>
            <w:tcW w:w="1080" w:type="dxa"/>
            <w:vMerge/>
            <w:tcBorders>
              <w:top w:val="nil"/>
              <w:left w:val="single" w:sz="4" w:space="0" w:color="auto"/>
              <w:bottom w:val="single" w:sz="4" w:space="0" w:color="000000"/>
              <w:right w:val="single" w:sz="4" w:space="0" w:color="auto"/>
            </w:tcBorders>
            <w:vAlign w:val="center"/>
          </w:tcPr>
          <w:p w:rsidR="00013F7C" w:rsidRDefault="00013F7C">
            <w:pPr>
              <w:widowControl/>
              <w:spacing w:line="240" w:lineRule="exact"/>
              <w:jc w:val="left"/>
              <w:rPr>
                <w:rFonts w:ascii="仿宋_GB2312" w:eastAsia="仿宋_GB2312" w:hAnsi="仿宋_GB2312" w:cs="仿宋_GB2312"/>
                <w:color w:val="000000"/>
                <w:sz w:val="20"/>
                <w:szCs w:val="20"/>
              </w:rPr>
            </w:pPr>
          </w:p>
        </w:tc>
        <w:tc>
          <w:tcPr>
            <w:tcW w:w="4695" w:type="dxa"/>
            <w:gridSpan w:val="4"/>
            <w:tcBorders>
              <w:top w:val="single" w:sz="4" w:space="0" w:color="auto"/>
              <w:left w:val="nil"/>
              <w:bottom w:val="single" w:sz="4" w:space="0" w:color="auto"/>
              <w:right w:val="single" w:sz="4" w:space="0" w:color="000000"/>
            </w:tcBorders>
            <w:vAlign w:val="center"/>
          </w:tcPr>
          <w:p w:rsidR="00013F7C" w:rsidRDefault="00D37A71">
            <w:pPr>
              <w:widowControl/>
              <w:spacing w:line="240" w:lineRule="exact"/>
              <w:jc w:val="center"/>
              <w:rPr>
                <w:rFonts w:ascii="仿宋_GB2312" w:eastAsia="仿宋_GB2312" w:hAnsi="仿宋_GB2312" w:cs="仿宋_GB2312"/>
                <w:color w:val="000000"/>
                <w:sz w:val="20"/>
                <w:szCs w:val="20"/>
              </w:rPr>
            </w:pPr>
            <w:r w:rsidRPr="00D37A71">
              <w:rPr>
                <w:rFonts w:ascii="仿宋_GB2312" w:eastAsia="仿宋_GB2312" w:hAnsi="仿宋_GB2312" w:cs="仿宋_GB2312" w:hint="eastAsia"/>
                <w:color w:val="000000"/>
                <w:sz w:val="20"/>
                <w:szCs w:val="20"/>
              </w:rPr>
              <w:t>统筹推进全区国民经济发展，完成各项经济指标任务；加强项目综合统筹和协调管理，调度全区重大项目建设情况；按要求编制各类项目库，申报各级项目资金，协助完成全区争资任务；规范项目审批，加强在线审批平台建设；加强招投标监管；完成信用体系建设市定目标任务；落实清税减负政策，加强价格认证和价格管理。</w:t>
            </w:r>
            <w:r w:rsidR="00E43EF7">
              <w:rPr>
                <w:rFonts w:ascii="仿宋_GB2312" w:eastAsia="仿宋_GB2312" w:hAnsi="仿宋_GB2312" w:cs="仿宋_GB2312" w:hint="eastAsia"/>
                <w:color w:val="000000"/>
                <w:sz w:val="20"/>
                <w:szCs w:val="20"/>
              </w:rPr>
              <w:t xml:space="preserve">　　</w:t>
            </w:r>
          </w:p>
        </w:tc>
        <w:tc>
          <w:tcPr>
            <w:tcW w:w="4304" w:type="dxa"/>
            <w:gridSpan w:val="4"/>
            <w:tcBorders>
              <w:top w:val="single" w:sz="4" w:space="0" w:color="auto"/>
              <w:left w:val="nil"/>
              <w:bottom w:val="single" w:sz="4" w:space="0" w:color="auto"/>
              <w:right w:val="single" w:sz="4" w:space="0" w:color="auto"/>
            </w:tcBorders>
            <w:vAlign w:val="center"/>
          </w:tcPr>
          <w:p w:rsidR="00D37A71" w:rsidRDefault="00E43EF7" w:rsidP="00D464CE">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r w:rsidR="00D37A71">
              <w:rPr>
                <w:rFonts w:ascii="仿宋_GB2312" w:eastAsia="仿宋_GB2312" w:hAnsi="仿宋_GB2312" w:cs="仿宋_GB2312" w:hint="eastAsia"/>
                <w:color w:val="000000"/>
                <w:sz w:val="20"/>
                <w:szCs w:val="20"/>
              </w:rPr>
              <w:t>1、</w:t>
            </w:r>
            <w:r w:rsidR="00D37A71" w:rsidRPr="00D37A71">
              <w:rPr>
                <w:rFonts w:ascii="仿宋_GB2312" w:eastAsia="仿宋_GB2312" w:hAnsi="仿宋_GB2312" w:cs="仿宋_GB2312" w:hint="eastAsia"/>
                <w:color w:val="000000"/>
                <w:sz w:val="20"/>
                <w:szCs w:val="20"/>
              </w:rPr>
              <w:t>经济运行提质加速。地区生产总值、一般公共预算地方收入分别迈上200亿元、5亿元台阶，社会消费品零售总额增长9%、城乡居民人均可支配收入分别增长5%、7.5%，固定资产投资、规模以上服务业等经济指标进入七区前2。</w:t>
            </w:r>
          </w:p>
          <w:p w:rsidR="00D37A71" w:rsidRDefault="00D37A71" w:rsidP="00D464CE">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2、</w:t>
            </w:r>
            <w:r w:rsidRPr="00D37A71">
              <w:rPr>
                <w:rFonts w:ascii="仿宋_GB2312" w:eastAsia="仿宋_GB2312" w:hAnsi="仿宋_GB2312" w:cs="仿宋_GB2312" w:hint="eastAsia"/>
                <w:color w:val="000000"/>
                <w:sz w:val="20"/>
                <w:szCs w:val="20"/>
              </w:rPr>
              <w:t>项目建设推动有力。重点项目64个，开工30个，完成投资14.17亿元。</w:t>
            </w:r>
          </w:p>
          <w:p w:rsidR="00D37A71" w:rsidRDefault="00D37A71" w:rsidP="00D464CE">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3、</w:t>
            </w:r>
            <w:r w:rsidRPr="00D37A71">
              <w:rPr>
                <w:rFonts w:ascii="仿宋_GB2312" w:eastAsia="仿宋_GB2312" w:hAnsi="仿宋_GB2312" w:cs="仿宋_GB2312" w:hint="eastAsia"/>
                <w:color w:val="000000"/>
                <w:sz w:val="20"/>
                <w:szCs w:val="20"/>
              </w:rPr>
              <w:t>争资争项明显突破。坚持积极申报、紧密对接，共申报项目113个，总投资126.26亿元。全区到位政策性资金14.23亿元、政府债券4.86亿元、特别国债3.77亿元。</w:t>
            </w:r>
          </w:p>
          <w:p w:rsidR="00013F7C" w:rsidRDefault="00D37A71" w:rsidP="00D464CE">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4、</w:t>
            </w:r>
            <w:r w:rsidRPr="00D37A71">
              <w:rPr>
                <w:rFonts w:ascii="仿宋_GB2312" w:eastAsia="仿宋_GB2312" w:hAnsi="仿宋_GB2312" w:cs="仿宋_GB2312" w:hint="eastAsia"/>
                <w:color w:val="000000"/>
                <w:sz w:val="20"/>
                <w:szCs w:val="20"/>
              </w:rPr>
              <w:t>项目储备有效增长。组建工作专班，精心谋划、精准包装、做实前期，报送2024年中央预算内储备项目64个、政府专项债储备项目11个、国债项目61个；储备政策性开发性金融工具项目10个、生态水系修复和绿色发展外贷项目1个。</w:t>
            </w:r>
          </w:p>
        </w:tc>
      </w:tr>
      <w:tr w:rsidR="00013F7C" w:rsidTr="00E45246">
        <w:trPr>
          <w:jc w:val="center"/>
        </w:trPr>
        <w:tc>
          <w:tcPr>
            <w:tcW w:w="1080" w:type="dxa"/>
            <w:vMerge w:val="restart"/>
            <w:tcBorders>
              <w:top w:val="nil"/>
              <w:left w:val="single" w:sz="4" w:space="0" w:color="auto"/>
              <w:right w:val="single" w:sz="4" w:space="0" w:color="auto"/>
            </w:tcBorders>
            <w:vAlign w:val="center"/>
          </w:tcPr>
          <w:p w:rsidR="00013F7C" w:rsidRDefault="00E43EF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绩</w:t>
            </w:r>
          </w:p>
          <w:p w:rsidR="00013F7C" w:rsidRDefault="00E43EF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效</w:t>
            </w:r>
          </w:p>
          <w:p w:rsidR="00013F7C" w:rsidRDefault="00E43EF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指</w:t>
            </w:r>
          </w:p>
          <w:p w:rsidR="00013F7C" w:rsidRDefault="00E43EF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标</w:t>
            </w:r>
          </w:p>
          <w:p w:rsidR="00013F7C" w:rsidRDefault="00013F7C">
            <w:pPr>
              <w:widowControl/>
              <w:spacing w:line="240" w:lineRule="exact"/>
              <w:jc w:val="center"/>
              <w:rPr>
                <w:rFonts w:ascii="仿宋_GB2312" w:eastAsia="仿宋_GB2312" w:hAnsi="仿宋_GB2312" w:cs="仿宋_GB2312"/>
                <w:color w:val="000000"/>
                <w:sz w:val="20"/>
                <w:szCs w:val="20"/>
              </w:rPr>
            </w:pPr>
          </w:p>
        </w:tc>
        <w:tc>
          <w:tcPr>
            <w:tcW w:w="1080" w:type="dxa"/>
            <w:tcBorders>
              <w:top w:val="nil"/>
              <w:left w:val="nil"/>
              <w:bottom w:val="single" w:sz="4" w:space="0" w:color="auto"/>
              <w:right w:val="single" w:sz="4" w:space="0" w:color="auto"/>
            </w:tcBorders>
            <w:vAlign w:val="center"/>
          </w:tcPr>
          <w:p w:rsidR="00013F7C" w:rsidRDefault="00E43EF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一级指标</w:t>
            </w:r>
          </w:p>
        </w:tc>
        <w:tc>
          <w:tcPr>
            <w:tcW w:w="1034" w:type="dxa"/>
            <w:tcBorders>
              <w:top w:val="nil"/>
              <w:left w:val="nil"/>
              <w:bottom w:val="single" w:sz="4" w:space="0" w:color="auto"/>
              <w:right w:val="single" w:sz="4" w:space="0" w:color="auto"/>
            </w:tcBorders>
            <w:vAlign w:val="center"/>
          </w:tcPr>
          <w:p w:rsidR="00013F7C" w:rsidRDefault="00E43EF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二级指标</w:t>
            </w:r>
          </w:p>
        </w:tc>
        <w:tc>
          <w:tcPr>
            <w:tcW w:w="1270" w:type="dxa"/>
            <w:tcBorders>
              <w:top w:val="nil"/>
              <w:left w:val="nil"/>
              <w:bottom w:val="single" w:sz="4" w:space="0" w:color="auto"/>
              <w:right w:val="single" w:sz="4" w:space="0" w:color="auto"/>
            </w:tcBorders>
            <w:vAlign w:val="center"/>
          </w:tcPr>
          <w:p w:rsidR="00013F7C" w:rsidRDefault="00E43EF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三级指标</w:t>
            </w:r>
          </w:p>
        </w:tc>
        <w:tc>
          <w:tcPr>
            <w:tcW w:w="1311" w:type="dxa"/>
            <w:tcBorders>
              <w:top w:val="nil"/>
              <w:left w:val="nil"/>
              <w:bottom w:val="single" w:sz="4" w:space="0" w:color="auto"/>
              <w:right w:val="single" w:sz="4" w:space="0" w:color="auto"/>
            </w:tcBorders>
            <w:vAlign w:val="center"/>
          </w:tcPr>
          <w:p w:rsidR="00013F7C" w:rsidRDefault="00E43EF7">
            <w:pPr>
              <w:widowControl/>
              <w:spacing w:line="240" w:lineRule="exac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年度指标值</w:t>
            </w:r>
          </w:p>
        </w:tc>
        <w:tc>
          <w:tcPr>
            <w:tcW w:w="1269" w:type="dxa"/>
            <w:tcBorders>
              <w:top w:val="nil"/>
              <w:left w:val="nil"/>
              <w:bottom w:val="single" w:sz="4" w:space="0" w:color="auto"/>
              <w:right w:val="single" w:sz="4" w:space="0" w:color="auto"/>
            </w:tcBorders>
            <w:vAlign w:val="center"/>
          </w:tcPr>
          <w:p w:rsidR="00013F7C" w:rsidRDefault="00E43EF7">
            <w:pPr>
              <w:widowControl/>
              <w:spacing w:line="240" w:lineRule="exac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实际完成值</w:t>
            </w:r>
          </w:p>
        </w:tc>
        <w:tc>
          <w:tcPr>
            <w:tcW w:w="716" w:type="dxa"/>
            <w:tcBorders>
              <w:top w:val="nil"/>
              <w:left w:val="nil"/>
              <w:bottom w:val="single" w:sz="4" w:space="0" w:color="auto"/>
              <w:right w:val="single" w:sz="4" w:space="0" w:color="auto"/>
            </w:tcBorders>
            <w:vAlign w:val="center"/>
          </w:tcPr>
          <w:p w:rsidR="00013F7C" w:rsidRDefault="00E43EF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分值</w:t>
            </w:r>
          </w:p>
        </w:tc>
        <w:tc>
          <w:tcPr>
            <w:tcW w:w="873" w:type="dxa"/>
            <w:tcBorders>
              <w:top w:val="nil"/>
              <w:left w:val="nil"/>
              <w:bottom w:val="single" w:sz="4" w:space="0" w:color="auto"/>
              <w:right w:val="single" w:sz="4" w:space="0" w:color="auto"/>
            </w:tcBorders>
            <w:vAlign w:val="center"/>
          </w:tcPr>
          <w:p w:rsidR="00013F7C" w:rsidRDefault="00E43EF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得分</w:t>
            </w:r>
          </w:p>
        </w:tc>
        <w:tc>
          <w:tcPr>
            <w:tcW w:w="1446" w:type="dxa"/>
            <w:tcBorders>
              <w:top w:val="nil"/>
              <w:left w:val="nil"/>
              <w:bottom w:val="single" w:sz="4" w:space="0" w:color="auto"/>
              <w:right w:val="single" w:sz="4" w:space="0" w:color="auto"/>
            </w:tcBorders>
            <w:vAlign w:val="center"/>
          </w:tcPr>
          <w:p w:rsidR="00013F7C" w:rsidRDefault="00E43EF7">
            <w:pPr>
              <w:widowControl/>
              <w:spacing w:line="240" w:lineRule="exac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偏差原因分析及改进措施</w:t>
            </w:r>
          </w:p>
        </w:tc>
      </w:tr>
      <w:tr w:rsidR="00A202DE" w:rsidTr="00E45246">
        <w:trPr>
          <w:jc w:val="center"/>
        </w:trPr>
        <w:tc>
          <w:tcPr>
            <w:tcW w:w="1080" w:type="dxa"/>
            <w:vMerge/>
            <w:tcBorders>
              <w:left w:val="single" w:sz="4" w:space="0" w:color="auto"/>
              <w:right w:val="single" w:sz="4" w:space="0" w:color="auto"/>
            </w:tcBorders>
            <w:vAlign w:val="center"/>
          </w:tcPr>
          <w:p w:rsidR="00A202DE" w:rsidRDefault="00A202DE">
            <w:pPr>
              <w:spacing w:line="240" w:lineRule="exact"/>
              <w:jc w:val="left"/>
              <w:rPr>
                <w:rFonts w:ascii="仿宋_GB2312" w:eastAsia="仿宋_GB2312" w:hAnsi="仿宋_GB2312" w:cs="仿宋_GB2312"/>
                <w:color w:val="000000"/>
                <w:sz w:val="20"/>
                <w:szCs w:val="20"/>
              </w:rPr>
            </w:pPr>
          </w:p>
        </w:tc>
        <w:tc>
          <w:tcPr>
            <w:tcW w:w="1080" w:type="dxa"/>
            <w:vMerge w:val="restart"/>
            <w:tcBorders>
              <w:top w:val="single" w:sz="4" w:space="0" w:color="auto"/>
              <w:left w:val="nil"/>
              <w:bottom w:val="single" w:sz="4" w:space="0" w:color="auto"/>
              <w:right w:val="single" w:sz="4" w:space="0" w:color="auto"/>
            </w:tcBorders>
            <w:vAlign w:val="center"/>
          </w:tcPr>
          <w:p w:rsidR="00A202DE" w:rsidRDefault="00A202DE">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产出指标</w:t>
            </w:r>
          </w:p>
          <w:p w:rsidR="00A202DE" w:rsidRDefault="00A202DE">
            <w:pPr>
              <w:widowControl/>
              <w:spacing w:line="240" w:lineRule="exact"/>
              <w:jc w:val="center"/>
              <w:rPr>
                <w:rFonts w:ascii="仿宋_GB2312" w:eastAsia="仿宋_GB2312" w:hAnsi="仿宋_GB2312" w:cs="仿宋_GB2312"/>
                <w:color w:val="000000"/>
                <w:sz w:val="20"/>
                <w:szCs w:val="20"/>
              </w:rPr>
            </w:pPr>
          </w:p>
          <w:p w:rsidR="00A202DE" w:rsidRDefault="00A202DE">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(50分)</w:t>
            </w:r>
          </w:p>
        </w:tc>
        <w:tc>
          <w:tcPr>
            <w:tcW w:w="1034" w:type="dxa"/>
            <w:vMerge w:val="restart"/>
            <w:tcBorders>
              <w:top w:val="single" w:sz="4" w:space="0" w:color="auto"/>
              <w:left w:val="nil"/>
              <w:bottom w:val="single" w:sz="4" w:space="0" w:color="auto"/>
              <w:right w:val="single" w:sz="4" w:space="0" w:color="auto"/>
            </w:tcBorders>
            <w:vAlign w:val="center"/>
          </w:tcPr>
          <w:p w:rsidR="00A202DE" w:rsidRDefault="00A202DE">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数量指标</w:t>
            </w:r>
          </w:p>
        </w:tc>
        <w:tc>
          <w:tcPr>
            <w:tcW w:w="1270" w:type="dxa"/>
            <w:tcBorders>
              <w:top w:val="single" w:sz="4" w:space="0" w:color="auto"/>
              <w:left w:val="nil"/>
              <w:bottom w:val="single" w:sz="4" w:space="0" w:color="auto"/>
              <w:right w:val="single" w:sz="4" w:space="0" w:color="auto"/>
            </w:tcBorders>
            <w:vAlign w:val="center"/>
          </w:tcPr>
          <w:p w:rsidR="00A202DE" w:rsidRDefault="00A202DE">
            <w:pPr>
              <w:widowControl/>
              <w:spacing w:line="240" w:lineRule="exact"/>
              <w:jc w:val="left"/>
              <w:rPr>
                <w:rFonts w:ascii="仿宋_GB2312" w:eastAsia="仿宋_GB2312" w:hAnsi="仿宋_GB2312" w:cs="仿宋_GB2312"/>
                <w:color w:val="000000"/>
                <w:sz w:val="20"/>
                <w:szCs w:val="20"/>
              </w:rPr>
            </w:pPr>
            <w:r w:rsidRPr="009E2071">
              <w:rPr>
                <w:rFonts w:ascii="仿宋_GB2312" w:eastAsia="仿宋_GB2312" w:hAnsi="仿宋_GB2312" w:cs="仿宋_GB2312" w:hint="eastAsia"/>
                <w:color w:val="000000"/>
                <w:sz w:val="20"/>
                <w:szCs w:val="20"/>
              </w:rPr>
              <w:t>谋划政府性投资项目数</w:t>
            </w:r>
          </w:p>
        </w:tc>
        <w:tc>
          <w:tcPr>
            <w:tcW w:w="1311" w:type="dxa"/>
            <w:tcBorders>
              <w:top w:val="single" w:sz="4" w:space="0" w:color="auto"/>
              <w:left w:val="nil"/>
              <w:bottom w:val="single" w:sz="4" w:space="0" w:color="auto"/>
              <w:right w:val="single" w:sz="4" w:space="0" w:color="auto"/>
            </w:tcBorders>
            <w:vAlign w:val="center"/>
          </w:tcPr>
          <w:p w:rsidR="00A202DE" w:rsidRDefault="00803FE7" w:rsidP="00803FE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50个</w:t>
            </w:r>
          </w:p>
        </w:tc>
        <w:tc>
          <w:tcPr>
            <w:tcW w:w="1269" w:type="dxa"/>
            <w:tcBorders>
              <w:top w:val="single" w:sz="4" w:space="0" w:color="auto"/>
              <w:left w:val="nil"/>
              <w:bottom w:val="single" w:sz="4" w:space="0" w:color="auto"/>
              <w:right w:val="single" w:sz="4" w:space="0" w:color="auto"/>
            </w:tcBorders>
            <w:vAlign w:val="center"/>
          </w:tcPr>
          <w:p w:rsidR="00A202DE" w:rsidRDefault="00803FE7" w:rsidP="00803FE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86个</w:t>
            </w:r>
          </w:p>
        </w:tc>
        <w:tc>
          <w:tcPr>
            <w:tcW w:w="716" w:type="dxa"/>
            <w:tcBorders>
              <w:top w:val="single" w:sz="4" w:space="0" w:color="auto"/>
              <w:left w:val="nil"/>
              <w:bottom w:val="single" w:sz="4" w:space="0" w:color="auto"/>
              <w:right w:val="single" w:sz="4" w:space="0" w:color="auto"/>
            </w:tcBorders>
            <w:vAlign w:val="center"/>
          </w:tcPr>
          <w:p w:rsidR="00A202DE" w:rsidRDefault="00A202DE">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6</w:t>
            </w:r>
          </w:p>
        </w:tc>
        <w:tc>
          <w:tcPr>
            <w:tcW w:w="873" w:type="dxa"/>
            <w:tcBorders>
              <w:top w:val="nil"/>
              <w:left w:val="nil"/>
              <w:bottom w:val="single" w:sz="4" w:space="0" w:color="auto"/>
              <w:right w:val="single" w:sz="4" w:space="0" w:color="auto"/>
            </w:tcBorders>
            <w:vAlign w:val="center"/>
          </w:tcPr>
          <w:p w:rsidR="00A202DE" w:rsidRDefault="00A202DE" w:rsidP="00EC5F0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6</w:t>
            </w:r>
          </w:p>
        </w:tc>
        <w:tc>
          <w:tcPr>
            <w:tcW w:w="1446" w:type="dxa"/>
            <w:tcBorders>
              <w:top w:val="nil"/>
              <w:left w:val="nil"/>
              <w:bottom w:val="single" w:sz="4" w:space="0" w:color="auto"/>
              <w:right w:val="single" w:sz="4" w:space="0" w:color="auto"/>
            </w:tcBorders>
            <w:vAlign w:val="center"/>
          </w:tcPr>
          <w:p w:rsidR="00A202DE" w:rsidRDefault="00A202DE">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r>
      <w:tr w:rsidR="00A202DE" w:rsidTr="00E45246">
        <w:trPr>
          <w:jc w:val="center"/>
        </w:trPr>
        <w:tc>
          <w:tcPr>
            <w:tcW w:w="1080" w:type="dxa"/>
            <w:vMerge/>
            <w:tcBorders>
              <w:left w:val="single" w:sz="4" w:space="0" w:color="auto"/>
              <w:right w:val="single" w:sz="4" w:space="0" w:color="auto"/>
            </w:tcBorders>
            <w:vAlign w:val="center"/>
          </w:tcPr>
          <w:p w:rsidR="00A202DE" w:rsidRDefault="00A202DE">
            <w:pPr>
              <w:spacing w:line="240" w:lineRule="exact"/>
              <w:jc w:val="left"/>
              <w:rPr>
                <w:rFonts w:ascii="仿宋_GB2312" w:eastAsia="仿宋_GB2312" w:hAnsi="仿宋_GB2312" w:cs="仿宋_GB2312"/>
                <w:color w:val="000000"/>
                <w:sz w:val="20"/>
                <w:szCs w:val="20"/>
              </w:rPr>
            </w:pPr>
          </w:p>
        </w:tc>
        <w:tc>
          <w:tcPr>
            <w:tcW w:w="1080" w:type="dxa"/>
            <w:vMerge/>
            <w:tcBorders>
              <w:top w:val="single" w:sz="4" w:space="0" w:color="auto"/>
              <w:left w:val="nil"/>
              <w:bottom w:val="single" w:sz="4" w:space="0" w:color="auto"/>
              <w:right w:val="single" w:sz="4" w:space="0" w:color="auto"/>
            </w:tcBorders>
            <w:vAlign w:val="center"/>
          </w:tcPr>
          <w:p w:rsidR="00A202DE" w:rsidRDefault="00A202DE">
            <w:pPr>
              <w:spacing w:line="240" w:lineRule="exact"/>
              <w:jc w:val="left"/>
              <w:rPr>
                <w:rFonts w:ascii="仿宋_GB2312" w:eastAsia="仿宋_GB2312" w:hAnsi="仿宋_GB2312" w:cs="仿宋_GB2312"/>
                <w:color w:val="000000"/>
                <w:sz w:val="20"/>
                <w:szCs w:val="20"/>
              </w:rPr>
            </w:pPr>
          </w:p>
        </w:tc>
        <w:tc>
          <w:tcPr>
            <w:tcW w:w="1034" w:type="dxa"/>
            <w:vMerge/>
            <w:tcBorders>
              <w:top w:val="single" w:sz="4" w:space="0" w:color="auto"/>
              <w:left w:val="nil"/>
              <w:bottom w:val="single" w:sz="4" w:space="0" w:color="auto"/>
              <w:right w:val="single" w:sz="4" w:space="0" w:color="auto"/>
            </w:tcBorders>
            <w:vAlign w:val="center"/>
          </w:tcPr>
          <w:p w:rsidR="00A202DE" w:rsidRDefault="00A202DE">
            <w:pPr>
              <w:spacing w:line="240" w:lineRule="exact"/>
              <w:jc w:val="center"/>
              <w:rPr>
                <w:rFonts w:ascii="仿宋_GB2312" w:eastAsia="仿宋_GB2312" w:hAnsi="仿宋_GB2312" w:cs="仿宋_GB2312"/>
                <w:color w:val="000000"/>
                <w:sz w:val="20"/>
                <w:szCs w:val="20"/>
              </w:rPr>
            </w:pPr>
          </w:p>
        </w:tc>
        <w:tc>
          <w:tcPr>
            <w:tcW w:w="1270" w:type="dxa"/>
            <w:tcBorders>
              <w:top w:val="single" w:sz="4" w:space="0" w:color="auto"/>
              <w:left w:val="nil"/>
              <w:bottom w:val="single" w:sz="4" w:space="0" w:color="auto"/>
              <w:right w:val="single" w:sz="4" w:space="0" w:color="auto"/>
            </w:tcBorders>
            <w:vAlign w:val="center"/>
          </w:tcPr>
          <w:p w:rsidR="00A202DE" w:rsidRDefault="00A202DE">
            <w:pPr>
              <w:widowControl/>
              <w:spacing w:line="240" w:lineRule="exact"/>
              <w:jc w:val="left"/>
              <w:rPr>
                <w:rFonts w:ascii="仿宋_GB2312" w:eastAsia="仿宋_GB2312" w:hAnsi="仿宋_GB2312" w:cs="仿宋_GB2312"/>
                <w:color w:val="000000"/>
                <w:sz w:val="20"/>
                <w:szCs w:val="20"/>
              </w:rPr>
            </w:pPr>
            <w:r w:rsidRPr="009E2071">
              <w:rPr>
                <w:rFonts w:ascii="仿宋_GB2312" w:eastAsia="仿宋_GB2312" w:hAnsi="仿宋_GB2312" w:cs="仿宋_GB2312" w:hint="eastAsia"/>
                <w:color w:val="000000"/>
                <w:sz w:val="20"/>
                <w:szCs w:val="20"/>
              </w:rPr>
              <w:t>申报市亿元以上重点项目数</w:t>
            </w:r>
          </w:p>
        </w:tc>
        <w:tc>
          <w:tcPr>
            <w:tcW w:w="1311" w:type="dxa"/>
            <w:tcBorders>
              <w:top w:val="single" w:sz="4" w:space="0" w:color="auto"/>
              <w:left w:val="nil"/>
              <w:bottom w:val="single" w:sz="4" w:space="0" w:color="auto"/>
              <w:right w:val="single" w:sz="4" w:space="0" w:color="auto"/>
            </w:tcBorders>
            <w:vAlign w:val="center"/>
          </w:tcPr>
          <w:p w:rsidR="00A202DE" w:rsidRDefault="00803FE7" w:rsidP="00803FE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10个</w:t>
            </w:r>
          </w:p>
        </w:tc>
        <w:tc>
          <w:tcPr>
            <w:tcW w:w="1269" w:type="dxa"/>
            <w:tcBorders>
              <w:top w:val="single" w:sz="4" w:space="0" w:color="auto"/>
              <w:left w:val="nil"/>
              <w:bottom w:val="single" w:sz="4" w:space="0" w:color="auto"/>
              <w:right w:val="single" w:sz="4" w:space="0" w:color="auto"/>
            </w:tcBorders>
            <w:vAlign w:val="center"/>
          </w:tcPr>
          <w:p w:rsidR="00A202DE" w:rsidRDefault="00803FE7" w:rsidP="00803FE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18个</w:t>
            </w:r>
          </w:p>
        </w:tc>
        <w:tc>
          <w:tcPr>
            <w:tcW w:w="716" w:type="dxa"/>
            <w:tcBorders>
              <w:top w:val="single" w:sz="4" w:space="0" w:color="auto"/>
              <w:left w:val="nil"/>
              <w:bottom w:val="single" w:sz="4" w:space="0" w:color="auto"/>
              <w:right w:val="single" w:sz="4" w:space="0" w:color="auto"/>
            </w:tcBorders>
            <w:vAlign w:val="center"/>
          </w:tcPr>
          <w:p w:rsidR="00A202DE" w:rsidRDefault="00A202DE">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6</w:t>
            </w:r>
          </w:p>
        </w:tc>
        <w:tc>
          <w:tcPr>
            <w:tcW w:w="873" w:type="dxa"/>
            <w:tcBorders>
              <w:top w:val="nil"/>
              <w:left w:val="nil"/>
              <w:bottom w:val="single" w:sz="4" w:space="0" w:color="auto"/>
              <w:right w:val="single" w:sz="4" w:space="0" w:color="auto"/>
            </w:tcBorders>
            <w:vAlign w:val="center"/>
          </w:tcPr>
          <w:p w:rsidR="00A202DE" w:rsidRDefault="00A202DE" w:rsidP="00EC5F0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6</w:t>
            </w:r>
          </w:p>
        </w:tc>
        <w:tc>
          <w:tcPr>
            <w:tcW w:w="1446" w:type="dxa"/>
            <w:tcBorders>
              <w:top w:val="nil"/>
              <w:left w:val="nil"/>
              <w:bottom w:val="single" w:sz="4" w:space="0" w:color="auto"/>
              <w:right w:val="single" w:sz="4" w:space="0" w:color="auto"/>
            </w:tcBorders>
            <w:vAlign w:val="center"/>
          </w:tcPr>
          <w:p w:rsidR="00A202DE" w:rsidRDefault="00A202DE">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r>
      <w:tr w:rsidR="00A202DE" w:rsidTr="00E45246">
        <w:trPr>
          <w:jc w:val="center"/>
        </w:trPr>
        <w:tc>
          <w:tcPr>
            <w:tcW w:w="1080" w:type="dxa"/>
            <w:vMerge/>
            <w:tcBorders>
              <w:left w:val="single" w:sz="4" w:space="0" w:color="auto"/>
              <w:right w:val="single" w:sz="4" w:space="0" w:color="auto"/>
            </w:tcBorders>
            <w:vAlign w:val="center"/>
          </w:tcPr>
          <w:p w:rsidR="00A202DE" w:rsidRDefault="00A202DE">
            <w:pPr>
              <w:spacing w:line="240" w:lineRule="exact"/>
              <w:jc w:val="left"/>
              <w:rPr>
                <w:rFonts w:ascii="仿宋_GB2312" w:eastAsia="仿宋_GB2312" w:hAnsi="仿宋_GB2312" w:cs="仿宋_GB2312"/>
                <w:color w:val="000000"/>
                <w:sz w:val="20"/>
                <w:szCs w:val="20"/>
              </w:rPr>
            </w:pPr>
          </w:p>
        </w:tc>
        <w:tc>
          <w:tcPr>
            <w:tcW w:w="1080" w:type="dxa"/>
            <w:vMerge/>
            <w:tcBorders>
              <w:top w:val="single" w:sz="4" w:space="0" w:color="auto"/>
              <w:left w:val="nil"/>
              <w:bottom w:val="single" w:sz="4" w:space="0" w:color="auto"/>
              <w:right w:val="single" w:sz="4" w:space="0" w:color="auto"/>
            </w:tcBorders>
            <w:vAlign w:val="center"/>
          </w:tcPr>
          <w:p w:rsidR="00A202DE" w:rsidRDefault="00A202DE">
            <w:pPr>
              <w:spacing w:line="240" w:lineRule="exact"/>
              <w:jc w:val="left"/>
              <w:rPr>
                <w:rFonts w:ascii="仿宋_GB2312" w:eastAsia="仿宋_GB2312" w:hAnsi="仿宋_GB2312" w:cs="仿宋_GB2312"/>
                <w:color w:val="000000"/>
                <w:sz w:val="20"/>
                <w:szCs w:val="20"/>
              </w:rPr>
            </w:pPr>
          </w:p>
        </w:tc>
        <w:tc>
          <w:tcPr>
            <w:tcW w:w="1034" w:type="dxa"/>
            <w:vMerge/>
            <w:tcBorders>
              <w:top w:val="single" w:sz="4" w:space="0" w:color="auto"/>
              <w:left w:val="nil"/>
              <w:bottom w:val="single" w:sz="4" w:space="0" w:color="auto"/>
              <w:right w:val="single" w:sz="4" w:space="0" w:color="auto"/>
            </w:tcBorders>
            <w:vAlign w:val="center"/>
          </w:tcPr>
          <w:p w:rsidR="00A202DE" w:rsidRDefault="00A202DE">
            <w:pPr>
              <w:widowControl/>
              <w:spacing w:line="240" w:lineRule="exact"/>
              <w:jc w:val="center"/>
              <w:rPr>
                <w:rFonts w:ascii="仿宋_GB2312" w:eastAsia="仿宋_GB2312" w:hAnsi="仿宋_GB2312" w:cs="仿宋_GB2312"/>
                <w:color w:val="000000"/>
                <w:sz w:val="20"/>
                <w:szCs w:val="20"/>
              </w:rPr>
            </w:pPr>
          </w:p>
        </w:tc>
        <w:tc>
          <w:tcPr>
            <w:tcW w:w="1270" w:type="dxa"/>
            <w:tcBorders>
              <w:top w:val="single" w:sz="4" w:space="0" w:color="auto"/>
              <w:left w:val="nil"/>
              <w:bottom w:val="single" w:sz="4" w:space="0" w:color="auto"/>
              <w:right w:val="single" w:sz="4" w:space="0" w:color="auto"/>
            </w:tcBorders>
            <w:vAlign w:val="center"/>
          </w:tcPr>
          <w:p w:rsidR="00A202DE" w:rsidRDefault="00A202DE">
            <w:pPr>
              <w:widowControl/>
              <w:spacing w:line="240" w:lineRule="exact"/>
              <w:jc w:val="center"/>
              <w:rPr>
                <w:rFonts w:ascii="仿宋_GB2312" w:eastAsia="仿宋_GB2312" w:hAnsi="仿宋_GB2312" w:cs="仿宋_GB2312"/>
                <w:color w:val="000000"/>
                <w:sz w:val="20"/>
                <w:szCs w:val="20"/>
              </w:rPr>
            </w:pPr>
            <w:r w:rsidRPr="009E2071">
              <w:rPr>
                <w:rFonts w:ascii="仿宋_GB2312" w:eastAsia="仿宋_GB2312" w:hAnsi="仿宋_GB2312" w:cs="仿宋_GB2312" w:hint="eastAsia"/>
                <w:color w:val="000000"/>
                <w:sz w:val="20"/>
                <w:szCs w:val="20"/>
              </w:rPr>
              <w:t>争取中央预算内项目</w:t>
            </w:r>
          </w:p>
        </w:tc>
        <w:tc>
          <w:tcPr>
            <w:tcW w:w="1311" w:type="dxa"/>
            <w:tcBorders>
              <w:top w:val="single" w:sz="4" w:space="0" w:color="auto"/>
              <w:left w:val="nil"/>
              <w:bottom w:val="single" w:sz="4" w:space="0" w:color="auto"/>
              <w:right w:val="single" w:sz="4" w:space="0" w:color="auto"/>
            </w:tcBorders>
            <w:vAlign w:val="center"/>
          </w:tcPr>
          <w:p w:rsidR="00A202DE" w:rsidRDefault="00803FE7" w:rsidP="00803FE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10个</w:t>
            </w:r>
          </w:p>
        </w:tc>
        <w:tc>
          <w:tcPr>
            <w:tcW w:w="1269" w:type="dxa"/>
            <w:tcBorders>
              <w:top w:val="single" w:sz="4" w:space="0" w:color="auto"/>
              <w:left w:val="nil"/>
              <w:bottom w:val="single" w:sz="4" w:space="0" w:color="auto"/>
              <w:right w:val="single" w:sz="4" w:space="0" w:color="auto"/>
            </w:tcBorders>
            <w:vAlign w:val="center"/>
          </w:tcPr>
          <w:p w:rsidR="00A202DE" w:rsidRDefault="00803FE7" w:rsidP="00803FE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15个</w:t>
            </w:r>
          </w:p>
        </w:tc>
        <w:tc>
          <w:tcPr>
            <w:tcW w:w="716" w:type="dxa"/>
            <w:tcBorders>
              <w:top w:val="single" w:sz="4" w:space="0" w:color="auto"/>
              <w:left w:val="nil"/>
              <w:bottom w:val="single" w:sz="4" w:space="0" w:color="auto"/>
              <w:right w:val="single" w:sz="4" w:space="0" w:color="auto"/>
            </w:tcBorders>
            <w:vAlign w:val="center"/>
          </w:tcPr>
          <w:p w:rsidR="00A202DE" w:rsidRDefault="00A202DE">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6</w:t>
            </w:r>
          </w:p>
        </w:tc>
        <w:tc>
          <w:tcPr>
            <w:tcW w:w="873" w:type="dxa"/>
            <w:tcBorders>
              <w:top w:val="nil"/>
              <w:left w:val="nil"/>
              <w:bottom w:val="single" w:sz="4" w:space="0" w:color="auto"/>
              <w:right w:val="single" w:sz="4" w:space="0" w:color="auto"/>
            </w:tcBorders>
            <w:vAlign w:val="center"/>
          </w:tcPr>
          <w:p w:rsidR="00A202DE" w:rsidRDefault="00A202DE" w:rsidP="00EC5F0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6</w:t>
            </w:r>
          </w:p>
        </w:tc>
        <w:tc>
          <w:tcPr>
            <w:tcW w:w="1446" w:type="dxa"/>
            <w:tcBorders>
              <w:top w:val="nil"/>
              <w:left w:val="nil"/>
              <w:bottom w:val="single" w:sz="4" w:space="0" w:color="auto"/>
              <w:right w:val="single" w:sz="4" w:space="0" w:color="auto"/>
            </w:tcBorders>
            <w:vAlign w:val="center"/>
          </w:tcPr>
          <w:p w:rsidR="00A202DE" w:rsidRDefault="00A202DE">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r>
      <w:tr w:rsidR="00803FE7" w:rsidTr="00E45246">
        <w:trPr>
          <w:jc w:val="center"/>
        </w:trPr>
        <w:tc>
          <w:tcPr>
            <w:tcW w:w="1080" w:type="dxa"/>
            <w:vMerge/>
            <w:tcBorders>
              <w:left w:val="single" w:sz="4" w:space="0" w:color="auto"/>
              <w:right w:val="single" w:sz="4" w:space="0" w:color="auto"/>
            </w:tcBorders>
            <w:vAlign w:val="center"/>
          </w:tcPr>
          <w:p w:rsidR="00803FE7" w:rsidRDefault="00803FE7">
            <w:pPr>
              <w:spacing w:line="240" w:lineRule="exact"/>
              <w:jc w:val="left"/>
              <w:rPr>
                <w:rFonts w:ascii="仿宋_GB2312" w:eastAsia="仿宋_GB2312" w:hAnsi="仿宋_GB2312" w:cs="仿宋_GB2312"/>
                <w:color w:val="000000"/>
                <w:sz w:val="20"/>
                <w:szCs w:val="20"/>
              </w:rPr>
            </w:pPr>
          </w:p>
        </w:tc>
        <w:tc>
          <w:tcPr>
            <w:tcW w:w="1080" w:type="dxa"/>
            <w:vMerge/>
            <w:tcBorders>
              <w:top w:val="single" w:sz="4" w:space="0" w:color="auto"/>
              <w:left w:val="nil"/>
              <w:bottom w:val="single" w:sz="4" w:space="0" w:color="auto"/>
              <w:right w:val="single" w:sz="4" w:space="0" w:color="auto"/>
            </w:tcBorders>
            <w:vAlign w:val="center"/>
          </w:tcPr>
          <w:p w:rsidR="00803FE7" w:rsidRDefault="00803FE7">
            <w:pPr>
              <w:spacing w:line="240" w:lineRule="exact"/>
              <w:jc w:val="left"/>
              <w:rPr>
                <w:rFonts w:ascii="仿宋_GB2312" w:eastAsia="仿宋_GB2312" w:hAnsi="仿宋_GB2312" w:cs="仿宋_GB2312"/>
                <w:color w:val="000000"/>
                <w:sz w:val="20"/>
                <w:szCs w:val="20"/>
              </w:rPr>
            </w:pPr>
          </w:p>
        </w:tc>
        <w:tc>
          <w:tcPr>
            <w:tcW w:w="1034" w:type="dxa"/>
            <w:vMerge w:val="restart"/>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质量指标</w:t>
            </w:r>
          </w:p>
        </w:tc>
        <w:tc>
          <w:tcPr>
            <w:tcW w:w="1270" w:type="dxa"/>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center"/>
              <w:rPr>
                <w:rFonts w:ascii="仿宋_GB2312" w:eastAsia="仿宋_GB2312" w:hAnsi="仿宋_GB2312" w:cs="仿宋_GB2312"/>
                <w:color w:val="000000"/>
                <w:sz w:val="20"/>
                <w:szCs w:val="20"/>
              </w:rPr>
            </w:pPr>
            <w:r w:rsidRPr="009E2071">
              <w:rPr>
                <w:rFonts w:ascii="仿宋_GB2312" w:eastAsia="仿宋_GB2312" w:hAnsi="仿宋_GB2312" w:cs="仿宋_GB2312" w:hint="eastAsia"/>
                <w:color w:val="000000"/>
                <w:sz w:val="20"/>
                <w:szCs w:val="20"/>
              </w:rPr>
              <w:t>申报项目合规率</w:t>
            </w:r>
          </w:p>
        </w:tc>
        <w:tc>
          <w:tcPr>
            <w:tcW w:w="1311" w:type="dxa"/>
            <w:tcBorders>
              <w:top w:val="single" w:sz="4" w:space="0" w:color="auto"/>
              <w:left w:val="nil"/>
              <w:bottom w:val="single" w:sz="4" w:space="0" w:color="auto"/>
              <w:right w:val="single" w:sz="4" w:space="0" w:color="auto"/>
            </w:tcBorders>
            <w:vAlign w:val="center"/>
          </w:tcPr>
          <w:p w:rsidR="00803FE7" w:rsidRDefault="00803FE7" w:rsidP="00803FE7">
            <w:pPr>
              <w:widowControl/>
              <w:spacing w:line="240" w:lineRule="exact"/>
              <w:jc w:val="center"/>
              <w:rPr>
                <w:rFonts w:ascii="仿宋_GB2312" w:eastAsia="仿宋_GB2312" w:hAnsi="仿宋_GB2312" w:cs="仿宋_GB2312"/>
                <w:color w:val="000000"/>
                <w:sz w:val="20"/>
                <w:szCs w:val="20"/>
              </w:rPr>
            </w:pPr>
            <w:r w:rsidRPr="009E2071">
              <w:rPr>
                <w:rFonts w:ascii="仿宋_GB2312" w:eastAsia="仿宋_GB2312" w:hAnsi="仿宋_GB2312" w:cs="仿宋_GB2312"/>
                <w:color w:val="000000"/>
                <w:sz w:val="20"/>
                <w:szCs w:val="20"/>
              </w:rPr>
              <w:t>100%</w:t>
            </w:r>
          </w:p>
        </w:tc>
        <w:tc>
          <w:tcPr>
            <w:tcW w:w="1269" w:type="dxa"/>
            <w:tcBorders>
              <w:top w:val="single" w:sz="4" w:space="0" w:color="auto"/>
              <w:left w:val="nil"/>
              <w:bottom w:val="single" w:sz="4" w:space="0" w:color="auto"/>
              <w:right w:val="single" w:sz="4" w:space="0" w:color="auto"/>
            </w:tcBorders>
            <w:vAlign w:val="center"/>
          </w:tcPr>
          <w:p w:rsidR="00803FE7" w:rsidRDefault="00803FE7" w:rsidP="00803FE7">
            <w:pPr>
              <w:widowControl/>
              <w:spacing w:line="240" w:lineRule="exact"/>
              <w:jc w:val="center"/>
              <w:rPr>
                <w:rFonts w:ascii="仿宋_GB2312" w:eastAsia="仿宋_GB2312" w:hAnsi="仿宋_GB2312" w:cs="仿宋_GB2312"/>
                <w:color w:val="000000"/>
                <w:sz w:val="20"/>
                <w:szCs w:val="20"/>
              </w:rPr>
            </w:pPr>
            <w:r w:rsidRPr="009E2071">
              <w:rPr>
                <w:rFonts w:ascii="仿宋_GB2312" w:eastAsia="仿宋_GB2312" w:hAnsi="仿宋_GB2312" w:cs="仿宋_GB2312"/>
                <w:color w:val="000000"/>
                <w:sz w:val="20"/>
                <w:szCs w:val="20"/>
              </w:rPr>
              <w:t>100%</w:t>
            </w:r>
          </w:p>
        </w:tc>
        <w:tc>
          <w:tcPr>
            <w:tcW w:w="716" w:type="dxa"/>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6</w:t>
            </w:r>
          </w:p>
        </w:tc>
        <w:tc>
          <w:tcPr>
            <w:tcW w:w="873" w:type="dxa"/>
            <w:tcBorders>
              <w:top w:val="nil"/>
              <w:left w:val="nil"/>
              <w:bottom w:val="single" w:sz="4" w:space="0" w:color="auto"/>
              <w:right w:val="single" w:sz="4" w:space="0" w:color="auto"/>
            </w:tcBorders>
            <w:vAlign w:val="center"/>
          </w:tcPr>
          <w:p w:rsidR="00803FE7" w:rsidRDefault="00803FE7" w:rsidP="00EC5F0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6</w:t>
            </w:r>
          </w:p>
        </w:tc>
        <w:tc>
          <w:tcPr>
            <w:tcW w:w="1446" w:type="dxa"/>
            <w:tcBorders>
              <w:top w:val="nil"/>
              <w:left w:val="nil"/>
              <w:bottom w:val="single" w:sz="4" w:space="0" w:color="auto"/>
              <w:right w:val="single" w:sz="4" w:space="0" w:color="auto"/>
            </w:tcBorders>
            <w:vAlign w:val="center"/>
          </w:tcPr>
          <w:p w:rsidR="00803FE7" w:rsidRDefault="00803FE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r>
      <w:tr w:rsidR="00803FE7" w:rsidTr="00E45246">
        <w:trPr>
          <w:jc w:val="center"/>
        </w:trPr>
        <w:tc>
          <w:tcPr>
            <w:tcW w:w="1080" w:type="dxa"/>
            <w:vMerge/>
            <w:tcBorders>
              <w:left w:val="single" w:sz="4" w:space="0" w:color="auto"/>
              <w:right w:val="single" w:sz="4" w:space="0" w:color="auto"/>
            </w:tcBorders>
            <w:vAlign w:val="center"/>
          </w:tcPr>
          <w:p w:rsidR="00803FE7" w:rsidRDefault="00803FE7">
            <w:pPr>
              <w:spacing w:line="240" w:lineRule="exact"/>
              <w:jc w:val="left"/>
              <w:rPr>
                <w:rFonts w:ascii="仿宋_GB2312" w:eastAsia="仿宋_GB2312" w:hAnsi="仿宋_GB2312" w:cs="仿宋_GB2312"/>
                <w:color w:val="000000"/>
                <w:sz w:val="20"/>
                <w:szCs w:val="20"/>
              </w:rPr>
            </w:pPr>
          </w:p>
        </w:tc>
        <w:tc>
          <w:tcPr>
            <w:tcW w:w="1080" w:type="dxa"/>
            <w:vMerge/>
            <w:tcBorders>
              <w:top w:val="single" w:sz="4" w:space="0" w:color="auto"/>
              <w:left w:val="nil"/>
              <w:bottom w:val="single" w:sz="4" w:space="0" w:color="auto"/>
              <w:right w:val="single" w:sz="4" w:space="0" w:color="auto"/>
            </w:tcBorders>
            <w:vAlign w:val="center"/>
          </w:tcPr>
          <w:p w:rsidR="00803FE7" w:rsidRDefault="00803FE7">
            <w:pPr>
              <w:spacing w:line="240" w:lineRule="exact"/>
              <w:jc w:val="left"/>
              <w:rPr>
                <w:rFonts w:ascii="仿宋_GB2312" w:eastAsia="仿宋_GB2312" w:hAnsi="仿宋_GB2312" w:cs="仿宋_GB2312"/>
                <w:color w:val="000000"/>
                <w:sz w:val="20"/>
                <w:szCs w:val="20"/>
              </w:rPr>
            </w:pPr>
          </w:p>
        </w:tc>
        <w:tc>
          <w:tcPr>
            <w:tcW w:w="1034" w:type="dxa"/>
            <w:vMerge/>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center"/>
              <w:rPr>
                <w:rFonts w:ascii="仿宋_GB2312" w:eastAsia="仿宋_GB2312" w:hAnsi="仿宋_GB2312" w:cs="仿宋_GB2312"/>
                <w:color w:val="000000"/>
                <w:sz w:val="20"/>
                <w:szCs w:val="20"/>
              </w:rPr>
            </w:pPr>
          </w:p>
        </w:tc>
        <w:tc>
          <w:tcPr>
            <w:tcW w:w="1270" w:type="dxa"/>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center"/>
              <w:rPr>
                <w:rFonts w:ascii="仿宋_GB2312" w:eastAsia="仿宋_GB2312" w:hAnsi="仿宋_GB2312" w:cs="仿宋_GB2312"/>
                <w:color w:val="000000"/>
                <w:sz w:val="20"/>
                <w:szCs w:val="20"/>
              </w:rPr>
            </w:pPr>
            <w:r w:rsidRPr="00D37A71">
              <w:rPr>
                <w:rFonts w:ascii="仿宋_GB2312" w:eastAsia="仿宋_GB2312" w:hAnsi="仿宋_GB2312" w:cs="仿宋_GB2312" w:hint="eastAsia"/>
                <w:color w:val="000000"/>
                <w:sz w:val="20"/>
                <w:szCs w:val="20"/>
              </w:rPr>
              <w:t>价格认证案件合规率</w:t>
            </w:r>
          </w:p>
        </w:tc>
        <w:tc>
          <w:tcPr>
            <w:tcW w:w="1311" w:type="dxa"/>
            <w:tcBorders>
              <w:top w:val="single" w:sz="4" w:space="0" w:color="auto"/>
              <w:left w:val="nil"/>
              <w:bottom w:val="single" w:sz="4" w:space="0" w:color="auto"/>
              <w:right w:val="single" w:sz="4" w:space="0" w:color="auto"/>
            </w:tcBorders>
            <w:vAlign w:val="center"/>
          </w:tcPr>
          <w:p w:rsidR="00803FE7" w:rsidRDefault="00803FE7" w:rsidP="00803FE7">
            <w:pPr>
              <w:widowControl/>
              <w:spacing w:line="240" w:lineRule="exact"/>
              <w:jc w:val="center"/>
              <w:rPr>
                <w:rFonts w:ascii="仿宋_GB2312" w:eastAsia="仿宋_GB2312" w:hAnsi="仿宋_GB2312" w:cs="仿宋_GB2312"/>
                <w:color w:val="000000"/>
                <w:sz w:val="20"/>
                <w:szCs w:val="20"/>
              </w:rPr>
            </w:pPr>
            <w:r w:rsidRPr="009E2071">
              <w:rPr>
                <w:rFonts w:ascii="仿宋_GB2312" w:eastAsia="仿宋_GB2312" w:hAnsi="仿宋_GB2312" w:cs="仿宋_GB2312"/>
                <w:color w:val="000000"/>
                <w:sz w:val="20"/>
                <w:szCs w:val="20"/>
              </w:rPr>
              <w:t>100%</w:t>
            </w:r>
          </w:p>
        </w:tc>
        <w:tc>
          <w:tcPr>
            <w:tcW w:w="1269" w:type="dxa"/>
            <w:tcBorders>
              <w:top w:val="single" w:sz="4" w:space="0" w:color="auto"/>
              <w:left w:val="nil"/>
              <w:bottom w:val="single" w:sz="4" w:space="0" w:color="auto"/>
              <w:right w:val="single" w:sz="4" w:space="0" w:color="auto"/>
            </w:tcBorders>
            <w:vAlign w:val="center"/>
          </w:tcPr>
          <w:p w:rsidR="00803FE7" w:rsidRDefault="00803FE7" w:rsidP="00803FE7">
            <w:pPr>
              <w:widowControl/>
              <w:spacing w:line="240" w:lineRule="exact"/>
              <w:jc w:val="center"/>
              <w:rPr>
                <w:rFonts w:ascii="仿宋_GB2312" w:eastAsia="仿宋_GB2312" w:hAnsi="仿宋_GB2312" w:cs="仿宋_GB2312"/>
                <w:color w:val="000000"/>
                <w:sz w:val="20"/>
                <w:szCs w:val="20"/>
              </w:rPr>
            </w:pPr>
            <w:r w:rsidRPr="009E2071">
              <w:rPr>
                <w:rFonts w:ascii="仿宋_GB2312" w:eastAsia="仿宋_GB2312" w:hAnsi="仿宋_GB2312" w:cs="仿宋_GB2312"/>
                <w:color w:val="000000"/>
                <w:sz w:val="20"/>
                <w:szCs w:val="20"/>
              </w:rPr>
              <w:t>100%</w:t>
            </w:r>
          </w:p>
        </w:tc>
        <w:tc>
          <w:tcPr>
            <w:tcW w:w="716" w:type="dxa"/>
            <w:tcBorders>
              <w:top w:val="single" w:sz="4" w:space="0" w:color="auto"/>
              <w:left w:val="nil"/>
              <w:bottom w:val="single" w:sz="4" w:space="0" w:color="auto"/>
              <w:right w:val="single" w:sz="4" w:space="0" w:color="auto"/>
            </w:tcBorders>
            <w:vAlign w:val="center"/>
          </w:tcPr>
          <w:p w:rsidR="00803FE7" w:rsidRDefault="00803FE7" w:rsidP="009E2071">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6</w:t>
            </w:r>
          </w:p>
        </w:tc>
        <w:tc>
          <w:tcPr>
            <w:tcW w:w="873" w:type="dxa"/>
            <w:tcBorders>
              <w:left w:val="nil"/>
              <w:bottom w:val="single" w:sz="4" w:space="0" w:color="auto"/>
              <w:right w:val="single" w:sz="4" w:space="0" w:color="auto"/>
            </w:tcBorders>
            <w:vAlign w:val="center"/>
          </w:tcPr>
          <w:p w:rsidR="00803FE7" w:rsidRDefault="00803FE7" w:rsidP="00EC5F0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6</w:t>
            </w:r>
          </w:p>
        </w:tc>
        <w:tc>
          <w:tcPr>
            <w:tcW w:w="1446" w:type="dxa"/>
            <w:tcBorders>
              <w:top w:val="nil"/>
              <w:left w:val="nil"/>
              <w:bottom w:val="single" w:sz="4" w:space="0" w:color="auto"/>
              <w:right w:val="single" w:sz="4" w:space="0" w:color="auto"/>
            </w:tcBorders>
            <w:vAlign w:val="center"/>
          </w:tcPr>
          <w:p w:rsidR="00803FE7" w:rsidRDefault="00803FE7" w:rsidP="009E2071">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r>
      <w:tr w:rsidR="00803FE7" w:rsidTr="00E45246">
        <w:trPr>
          <w:jc w:val="center"/>
        </w:trPr>
        <w:tc>
          <w:tcPr>
            <w:tcW w:w="1080" w:type="dxa"/>
            <w:vMerge/>
            <w:tcBorders>
              <w:left w:val="single" w:sz="4" w:space="0" w:color="auto"/>
              <w:right w:val="single" w:sz="4" w:space="0" w:color="auto"/>
            </w:tcBorders>
            <w:vAlign w:val="center"/>
          </w:tcPr>
          <w:p w:rsidR="00803FE7" w:rsidRDefault="00803FE7">
            <w:pPr>
              <w:spacing w:line="240" w:lineRule="exact"/>
              <w:jc w:val="left"/>
              <w:rPr>
                <w:rFonts w:ascii="仿宋_GB2312" w:eastAsia="仿宋_GB2312" w:hAnsi="仿宋_GB2312" w:cs="仿宋_GB2312"/>
                <w:color w:val="000000"/>
                <w:sz w:val="20"/>
                <w:szCs w:val="20"/>
              </w:rPr>
            </w:pPr>
          </w:p>
        </w:tc>
        <w:tc>
          <w:tcPr>
            <w:tcW w:w="1080" w:type="dxa"/>
            <w:vMerge/>
            <w:tcBorders>
              <w:top w:val="single" w:sz="4" w:space="0" w:color="auto"/>
              <w:left w:val="nil"/>
              <w:bottom w:val="single" w:sz="4" w:space="0" w:color="auto"/>
              <w:right w:val="single" w:sz="4" w:space="0" w:color="auto"/>
            </w:tcBorders>
            <w:vAlign w:val="center"/>
          </w:tcPr>
          <w:p w:rsidR="00803FE7" w:rsidRDefault="00803FE7">
            <w:pPr>
              <w:spacing w:line="240" w:lineRule="exact"/>
              <w:jc w:val="left"/>
              <w:rPr>
                <w:rFonts w:ascii="仿宋_GB2312" w:eastAsia="仿宋_GB2312" w:hAnsi="仿宋_GB2312" w:cs="仿宋_GB2312"/>
                <w:color w:val="000000"/>
                <w:sz w:val="20"/>
                <w:szCs w:val="20"/>
              </w:rPr>
            </w:pPr>
          </w:p>
        </w:tc>
        <w:tc>
          <w:tcPr>
            <w:tcW w:w="1034" w:type="dxa"/>
            <w:vMerge w:val="restart"/>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时效指标</w:t>
            </w:r>
          </w:p>
        </w:tc>
        <w:tc>
          <w:tcPr>
            <w:tcW w:w="1270" w:type="dxa"/>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center"/>
              <w:rPr>
                <w:rFonts w:ascii="仿宋_GB2312" w:eastAsia="仿宋_GB2312" w:hAnsi="仿宋_GB2312" w:cs="仿宋_GB2312"/>
                <w:color w:val="000000"/>
                <w:sz w:val="20"/>
                <w:szCs w:val="20"/>
              </w:rPr>
            </w:pPr>
            <w:r w:rsidRPr="009E2071">
              <w:rPr>
                <w:rFonts w:ascii="仿宋_GB2312" w:eastAsia="仿宋_GB2312" w:hAnsi="仿宋_GB2312" w:cs="仿宋_GB2312" w:hint="eastAsia"/>
                <w:color w:val="000000"/>
                <w:sz w:val="20"/>
                <w:szCs w:val="20"/>
              </w:rPr>
              <w:t>项目完成及时率</w:t>
            </w:r>
          </w:p>
        </w:tc>
        <w:tc>
          <w:tcPr>
            <w:tcW w:w="1311" w:type="dxa"/>
            <w:tcBorders>
              <w:top w:val="single" w:sz="4" w:space="0" w:color="auto"/>
              <w:left w:val="nil"/>
              <w:bottom w:val="single" w:sz="4" w:space="0" w:color="auto"/>
              <w:right w:val="single" w:sz="4" w:space="0" w:color="auto"/>
            </w:tcBorders>
            <w:vAlign w:val="center"/>
          </w:tcPr>
          <w:p w:rsidR="00803FE7" w:rsidRDefault="00803FE7" w:rsidP="00803FE7">
            <w:pPr>
              <w:widowControl/>
              <w:spacing w:line="240" w:lineRule="exact"/>
              <w:jc w:val="center"/>
              <w:rPr>
                <w:rFonts w:ascii="仿宋_GB2312" w:eastAsia="仿宋_GB2312" w:hAnsi="仿宋_GB2312" w:cs="仿宋_GB2312"/>
                <w:color w:val="000000"/>
                <w:sz w:val="20"/>
                <w:szCs w:val="20"/>
              </w:rPr>
            </w:pPr>
            <w:r w:rsidRPr="009E2071">
              <w:rPr>
                <w:rFonts w:ascii="仿宋_GB2312" w:eastAsia="仿宋_GB2312" w:hAnsi="仿宋_GB2312" w:cs="仿宋_GB2312"/>
                <w:color w:val="000000"/>
                <w:sz w:val="20"/>
                <w:szCs w:val="20"/>
              </w:rPr>
              <w:t>100%</w:t>
            </w:r>
          </w:p>
        </w:tc>
        <w:tc>
          <w:tcPr>
            <w:tcW w:w="1269" w:type="dxa"/>
            <w:tcBorders>
              <w:top w:val="single" w:sz="4" w:space="0" w:color="auto"/>
              <w:left w:val="nil"/>
              <w:bottom w:val="single" w:sz="4" w:space="0" w:color="auto"/>
              <w:right w:val="single" w:sz="4" w:space="0" w:color="auto"/>
            </w:tcBorders>
            <w:vAlign w:val="center"/>
          </w:tcPr>
          <w:p w:rsidR="00803FE7" w:rsidRDefault="00803FE7" w:rsidP="00803FE7">
            <w:pPr>
              <w:widowControl/>
              <w:spacing w:line="240" w:lineRule="exact"/>
              <w:jc w:val="center"/>
              <w:rPr>
                <w:rFonts w:ascii="仿宋_GB2312" w:eastAsia="仿宋_GB2312" w:hAnsi="仿宋_GB2312" w:cs="仿宋_GB2312"/>
                <w:color w:val="000000"/>
                <w:sz w:val="20"/>
                <w:szCs w:val="20"/>
              </w:rPr>
            </w:pPr>
            <w:r w:rsidRPr="009E2071">
              <w:rPr>
                <w:rFonts w:ascii="仿宋_GB2312" w:eastAsia="仿宋_GB2312" w:hAnsi="仿宋_GB2312" w:cs="仿宋_GB2312"/>
                <w:color w:val="000000"/>
                <w:sz w:val="20"/>
                <w:szCs w:val="20"/>
              </w:rPr>
              <w:t>100%</w:t>
            </w:r>
          </w:p>
        </w:tc>
        <w:tc>
          <w:tcPr>
            <w:tcW w:w="716" w:type="dxa"/>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6</w:t>
            </w:r>
          </w:p>
        </w:tc>
        <w:tc>
          <w:tcPr>
            <w:tcW w:w="873" w:type="dxa"/>
            <w:tcBorders>
              <w:top w:val="nil"/>
              <w:left w:val="nil"/>
              <w:bottom w:val="single" w:sz="4" w:space="0" w:color="auto"/>
              <w:right w:val="single" w:sz="4" w:space="0" w:color="auto"/>
            </w:tcBorders>
            <w:vAlign w:val="center"/>
          </w:tcPr>
          <w:p w:rsidR="00803FE7" w:rsidRDefault="00803FE7" w:rsidP="00EC5F0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6</w:t>
            </w:r>
          </w:p>
        </w:tc>
        <w:tc>
          <w:tcPr>
            <w:tcW w:w="1446" w:type="dxa"/>
            <w:tcBorders>
              <w:top w:val="nil"/>
              <w:left w:val="nil"/>
              <w:bottom w:val="single" w:sz="4" w:space="0" w:color="auto"/>
              <w:right w:val="single" w:sz="4" w:space="0" w:color="auto"/>
            </w:tcBorders>
            <w:vAlign w:val="center"/>
          </w:tcPr>
          <w:p w:rsidR="00803FE7" w:rsidRDefault="00803FE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r>
      <w:tr w:rsidR="00803FE7" w:rsidTr="00E45246">
        <w:trPr>
          <w:jc w:val="center"/>
        </w:trPr>
        <w:tc>
          <w:tcPr>
            <w:tcW w:w="1080" w:type="dxa"/>
            <w:vMerge/>
            <w:tcBorders>
              <w:left w:val="single" w:sz="4" w:space="0" w:color="auto"/>
              <w:right w:val="single" w:sz="4" w:space="0" w:color="auto"/>
            </w:tcBorders>
            <w:vAlign w:val="center"/>
          </w:tcPr>
          <w:p w:rsidR="00803FE7" w:rsidRDefault="00803FE7">
            <w:pPr>
              <w:spacing w:line="240" w:lineRule="exact"/>
              <w:jc w:val="left"/>
              <w:rPr>
                <w:rFonts w:ascii="仿宋_GB2312" w:eastAsia="仿宋_GB2312" w:hAnsi="仿宋_GB2312" w:cs="仿宋_GB2312"/>
                <w:color w:val="000000"/>
                <w:sz w:val="20"/>
                <w:szCs w:val="20"/>
              </w:rPr>
            </w:pPr>
          </w:p>
        </w:tc>
        <w:tc>
          <w:tcPr>
            <w:tcW w:w="1080" w:type="dxa"/>
            <w:vMerge/>
            <w:tcBorders>
              <w:top w:val="single" w:sz="4" w:space="0" w:color="auto"/>
              <w:left w:val="nil"/>
              <w:bottom w:val="single" w:sz="4" w:space="0" w:color="auto"/>
              <w:right w:val="single" w:sz="4" w:space="0" w:color="auto"/>
            </w:tcBorders>
            <w:vAlign w:val="center"/>
          </w:tcPr>
          <w:p w:rsidR="00803FE7" w:rsidRDefault="00803FE7">
            <w:pPr>
              <w:spacing w:line="240" w:lineRule="exact"/>
              <w:jc w:val="left"/>
              <w:rPr>
                <w:rFonts w:ascii="仿宋_GB2312" w:eastAsia="仿宋_GB2312" w:hAnsi="仿宋_GB2312" w:cs="仿宋_GB2312"/>
                <w:color w:val="000000"/>
                <w:sz w:val="20"/>
                <w:szCs w:val="20"/>
              </w:rPr>
            </w:pPr>
          </w:p>
        </w:tc>
        <w:tc>
          <w:tcPr>
            <w:tcW w:w="1034" w:type="dxa"/>
            <w:vMerge/>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center"/>
              <w:rPr>
                <w:rFonts w:ascii="仿宋_GB2312" w:eastAsia="仿宋_GB2312" w:hAnsi="仿宋_GB2312" w:cs="仿宋_GB2312"/>
                <w:color w:val="000000"/>
                <w:sz w:val="20"/>
                <w:szCs w:val="20"/>
              </w:rPr>
            </w:pPr>
          </w:p>
        </w:tc>
        <w:tc>
          <w:tcPr>
            <w:tcW w:w="1270" w:type="dxa"/>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center"/>
              <w:rPr>
                <w:rFonts w:ascii="仿宋_GB2312" w:eastAsia="仿宋_GB2312" w:hAnsi="仿宋_GB2312" w:cs="仿宋_GB2312"/>
                <w:color w:val="000000"/>
                <w:sz w:val="20"/>
                <w:szCs w:val="20"/>
              </w:rPr>
            </w:pPr>
            <w:r w:rsidRPr="009E2071">
              <w:rPr>
                <w:rFonts w:ascii="仿宋_GB2312" w:eastAsia="仿宋_GB2312" w:hAnsi="仿宋_GB2312" w:cs="仿宋_GB2312" w:hint="eastAsia"/>
                <w:color w:val="000000"/>
                <w:sz w:val="20"/>
                <w:szCs w:val="20"/>
              </w:rPr>
              <w:t>经费支出时效性</w:t>
            </w:r>
          </w:p>
        </w:tc>
        <w:tc>
          <w:tcPr>
            <w:tcW w:w="1311" w:type="dxa"/>
            <w:tcBorders>
              <w:top w:val="single" w:sz="4" w:space="0" w:color="auto"/>
              <w:left w:val="nil"/>
              <w:bottom w:val="single" w:sz="4" w:space="0" w:color="auto"/>
              <w:right w:val="single" w:sz="4" w:space="0" w:color="auto"/>
            </w:tcBorders>
            <w:vAlign w:val="center"/>
          </w:tcPr>
          <w:p w:rsidR="00803FE7" w:rsidRDefault="00803FE7" w:rsidP="00803FE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2023年12月21日前</w:t>
            </w:r>
          </w:p>
        </w:tc>
        <w:tc>
          <w:tcPr>
            <w:tcW w:w="1269" w:type="dxa"/>
            <w:tcBorders>
              <w:top w:val="single" w:sz="4" w:space="0" w:color="auto"/>
              <w:left w:val="nil"/>
              <w:bottom w:val="single" w:sz="4" w:space="0" w:color="auto"/>
              <w:right w:val="single" w:sz="4" w:space="0" w:color="auto"/>
            </w:tcBorders>
            <w:vAlign w:val="center"/>
          </w:tcPr>
          <w:p w:rsidR="00803FE7" w:rsidRDefault="00803FE7" w:rsidP="00803FE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2023年12月21日前</w:t>
            </w:r>
          </w:p>
        </w:tc>
        <w:tc>
          <w:tcPr>
            <w:tcW w:w="716" w:type="dxa"/>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6</w:t>
            </w:r>
          </w:p>
        </w:tc>
        <w:tc>
          <w:tcPr>
            <w:tcW w:w="873" w:type="dxa"/>
            <w:tcBorders>
              <w:top w:val="nil"/>
              <w:left w:val="nil"/>
              <w:bottom w:val="single" w:sz="4" w:space="0" w:color="auto"/>
              <w:right w:val="single" w:sz="4" w:space="0" w:color="auto"/>
            </w:tcBorders>
            <w:vAlign w:val="center"/>
          </w:tcPr>
          <w:p w:rsidR="00803FE7" w:rsidRDefault="00803FE7" w:rsidP="00EC5F0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6</w:t>
            </w:r>
          </w:p>
        </w:tc>
        <w:tc>
          <w:tcPr>
            <w:tcW w:w="1446" w:type="dxa"/>
            <w:tcBorders>
              <w:top w:val="nil"/>
              <w:left w:val="nil"/>
              <w:bottom w:val="single" w:sz="4" w:space="0" w:color="auto"/>
              <w:right w:val="single" w:sz="4" w:space="0" w:color="auto"/>
            </w:tcBorders>
            <w:vAlign w:val="center"/>
          </w:tcPr>
          <w:p w:rsidR="00803FE7" w:rsidRDefault="00803FE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r>
      <w:tr w:rsidR="00803FE7" w:rsidTr="00E45246">
        <w:trPr>
          <w:jc w:val="center"/>
        </w:trPr>
        <w:tc>
          <w:tcPr>
            <w:tcW w:w="1080" w:type="dxa"/>
            <w:vMerge/>
            <w:tcBorders>
              <w:left w:val="single" w:sz="4" w:space="0" w:color="auto"/>
              <w:right w:val="single" w:sz="4" w:space="0" w:color="auto"/>
            </w:tcBorders>
            <w:vAlign w:val="center"/>
          </w:tcPr>
          <w:p w:rsidR="00803FE7" w:rsidRDefault="00803FE7">
            <w:pPr>
              <w:spacing w:line="240" w:lineRule="exact"/>
              <w:jc w:val="left"/>
              <w:rPr>
                <w:rFonts w:ascii="仿宋_GB2312" w:eastAsia="仿宋_GB2312" w:hAnsi="仿宋_GB2312" w:cs="仿宋_GB2312"/>
                <w:color w:val="000000"/>
                <w:sz w:val="20"/>
                <w:szCs w:val="20"/>
              </w:rPr>
            </w:pPr>
          </w:p>
        </w:tc>
        <w:tc>
          <w:tcPr>
            <w:tcW w:w="1080" w:type="dxa"/>
            <w:vMerge/>
            <w:tcBorders>
              <w:top w:val="single" w:sz="4" w:space="0" w:color="auto"/>
              <w:left w:val="nil"/>
              <w:bottom w:val="single" w:sz="4" w:space="0" w:color="auto"/>
              <w:right w:val="single" w:sz="4" w:space="0" w:color="auto"/>
            </w:tcBorders>
            <w:vAlign w:val="center"/>
          </w:tcPr>
          <w:p w:rsidR="00803FE7" w:rsidRDefault="00803FE7">
            <w:pPr>
              <w:spacing w:line="240" w:lineRule="exact"/>
              <w:jc w:val="left"/>
              <w:rPr>
                <w:rFonts w:ascii="仿宋_GB2312" w:eastAsia="仿宋_GB2312" w:hAnsi="仿宋_GB2312" w:cs="仿宋_GB2312"/>
                <w:color w:val="000000"/>
                <w:sz w:val="20"/>
                <w:szCs w:val="20"/>
              </w:rPr>
            </w:pPr>
          </w:p>
        </w:tc>
        <w:tc>
          <w:tcPr>
            <w:tcW w:w="1034" w:type="dxa"/>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成本指标</w:t>
            </w:r>
          </w:p>
        </w:tc>
        <w:tc>
          <w:tcPr>
            <w:tcW w:w="1270" w:type="dxa"/>
            <w:tcBorders>
              <w:top w:val="single" w:sz="4" w:space="0" w:color="auto"/>
              <w:left w:val="nil"/>
              <w:bottom w:val="single" w:sz="4" w:space="0" w:color="auto"/>
              <w:right w:val="single" w:sz="4" w:space="0" w:color="auto"/>
            </w:tcBorders>
            <w:vAlign w:val="center"/>
          </w:tcPr>
          <w:p w:rsidR="00803FE7" w:rsidRDefault="00803FE7" w:rsidP="00D464CE">
            <w:pPr>
              <w:widowControl/>
              <w:spacing w:line="240" w:lineRule="exact"/>
              <w:jc w:val="center"/>
              <w:rPr>
                <w:rFonts w:ascii="仿宋_GB2312" w:eastAsia="仿宋_GB2312" w:hAnsi="仿宋_GB2312" w:cs="仿宋_GB2312"/>
                <w:color w:val="000000"/>
                <w:sz w:val="20"/>
                <w:szCs w:val="20"/>
              </w:rPr>
            </w:pPr>
            <w:r w:rsidRPr="009E2071">
              <w:rPr>
                <w:rFonts w:ascii="仿宋_GB2312" w:eastAsia="仿宋_GB2312" w:hAnsi="仿宋_GB2312" w:cs="仿宋_GB2312" w:hint="eastAsia"/>
                <w:color w:val="000000"/>
                <w:sz w:val="20"/>
                <w:szCs w:val="20"/>
              </w:rPr>
              <w:t>控制预算支出</w:t>
            </w:r>
          </w:p>
        </w:tc>
        <w:tc>
          <w:tcPr>
            <w:tcW w:w="1311" w:type="dxa"/>
            <w:tcBorders>
              <w:top w:val="single" w:sz="4" w:space="0" w:color="auto"/>
              <w:left w:val="nil"/>
              <w:bottom w:val="single" w:sz="4" w:space="0" w:color="auto"/>
              <w:right w:val="single" w:sz="4" w:space="0" w:color="auto"/>
            </w:tcBorders>
            <w:vAlign w:val="center"/>
          </w:tcPr>
          <w:p w:rsidR="00803FE7" w:rsidRDefault="00803FE7" w:rsidP="00803FE7">
            <w:pPr>
              <w:widowControl/>
              <w:spacing w:line="240" w:lineRule="exact"/>
              <w:jc w:val="center"/>
              <w:rPr>
                <w:rFonts w:ascii="仿宋_GB2312" w:eastAsia="仿宋_GB2312" w:hAnsi="仿宋_GB2312" w:cs="仿宋_GB2312"/>
                <w:color w:val="000000"/>
                <w:sz w:val="20"/>
                <w:szCs w:val="20"/>
              </w:rPr>
            </w:pPr>
            <w:r w:rsidRPr="00D37A71">
              <w:rPr>
                <w:rFonts w:ascii="仿宋_GB2312" w:eastAsia="仿宋_GB2312" w:hAnsi="仿宋_GB2312" w:cs="仿宋_GB2312" w:hint="eastAsia"/>
                <w:color w:val="000000"/>
                <w:sz w:val="20"/>
                <w:szCs w:val="20"/>
              </w:rPr>
              <w:t>≤</w:t>
            </w:r>
            <w:r>
              <w:rPr>
                <w:rFonts w:ascii="仿宋_GB2312" w:eastAsia="仿宋_GB2312" w:hAnsi="仿宋_GB2312" w:cs="仿宋_GB2312" w:hint="eastAsia"/>
                <w:color w:val="000000"/>
                <w:sz w:val="20"/>
                <w:szCs w:val="20"/>
              </w:rPr>
              <w:t>全年预算数</w:t>
            </w:r>
          </w:p>
          <w:p w:rsidR="00803FE7" w:rsidRDefault="00803FE7" w:rsidP="00803FE7">
            <w:pPr>
              <w:spacing w:line="240" w:lineRule="exact"/>
              <w:jc w:val="center"/>
              <w:rPr>
                <w:rFonts w:ascii="仿宋_GB2312" w:eastAsia="仿宋_GB2312" w:hAnsi="仿宋_GB2312" w:cs="仿宋_GB2312"/>
                <w:color w:val="000000"/>
                <w:sz w:val="20"/>
                <w:szCs w:val="20"/>
              </w:rPr>
            </w:pPr>
          </w:p>
        </w:tc>
        <w:tc>
          <w:tcPr>
            <w:tcW w:w="1269" w:type="dxa"/>
            <w:tcBorders>
              <w:top w:val="single" w:sz="4" w:space="0" w:color="auto"/>
              <w:left w:val="nil"/>
              <w:bottom w:val="single" w:sz="4" w:space="0" w:color="auto"/>
              <w:right w:val="single" w:sz="4" w:space="0" w:color="auto"/>
            </w:tcBorders>
            <w:vAlign w:val="center"/>
          </w:tcPr>
          <w:p w:rsidR="00803FE7" w:rsidRDefault="00803FE7" w:rsidP="00803FE7">
            <w:pPr>
              <w:widowControl/>
              <w:spacing w:line="240" w:lineRule="exact"/>
              <w:jc w:val="center"/>
              <w:rPr>
                <w:rFonts w:ascii="仿宋_GB2312" w:eastAsia="仿宋_GB2312" w:hAnsi="仿宋_GB2312" w:cs="仿宋_GB2312"/>
                <w:color w:val="000000"/>
                <w:sz w:val="20"/>
                <w:szCs w:val="20"/>
              </w:rPr>
            </w:pPr>
            <w:r w:rsidRPr="00D37A71">
              <w:rPr>
                <w:rFonts w:ascii="仿宋_GB2312" w:eastAsia="仿宋_GB2312" w:hAnsi="仿宋_GB2312" w:cs="仿宋_GB2312" w:hint="eastAsia"/>
                <w:color w:val="000000"/>
                <w:sz w:val="20"/>
                <w:szCs w:val="20"/>
              </w:rPr>
              <w:t>≤</w:t>
            </w:r>
            <w:r>
              <w:rPr>
                <w:rFonts w:ascii="仿宋_GB2312" w:eastAsia="仿宋_GB2312" w:hAnsi="仿宋_GB2312" w:cs="仿宋_GB2312" w:hint="eastAsia"/>
                <w:color w:val="000000"/>
                <w:sz w:val="20"/>
                <w:szCs w:val="20"/>
              </w:rPr>
              <w:t>全年预算数</w:t>
            </w:r>
          </w:p>
          <w:p w:rsidR="00803FE7" w:rsidRDefault="00803FE7" w:rsidP="00803FE7">
            <w:pPr>
              <w:spacing w:line="240" w:lineRule="exact"/>
              <w:jc w:val="center"/>
              <w:rPr>
                <w:rFonts w:ascii="仿宋_GB2312" w:eastAsia="仿宋_GB2312" w:hAnsi="仿宋_GB2312" w:cs="仿宋_GB2312"/>
                <w:color w:val="000000"/>
                <w:sz w:val="20"/>
                <w:szCs w:val="20"/>
              </w:rPr>
            </w:pPr>
          </w:p>
        </w:tc>
        <w:tc>
          <w:tcPr>
            <w:tcW w:w="716" w:type="dxa"/>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p w:rsidR="00803FE7" w:rsidRDefault="00803FE7" w:rsidP="00876E0A">
            <w:pPr>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8</w:t>
            </w:r>
          </w:p>
        </w:tc>
        <w:tc>
          <w:tcPr>
            <w:tcW w:w="873" w:type="dxa"/>
            <w:tcBorders>
              <w:top w:val="single" w:sz="4" w:space="0" w:color="auto"/>
              <w:left w:val="nil"/>
              <w:bottom w:val="single" w:sz="4" w:space="0" w:color="auto"/>
              <w:right w:val="single" w:sz="4" w:space="0" w:color="auto"/>
            </w:tcBorders>
            <w:vAlign w:val="center"/>
          </w:tcPr>
          <w:p w:rsidR="00803FE7" w:rsidRDefault="00803FE7" w:rsidP="00EC5F0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p w:rsidR="00803FE7" w:rsidRDefault="00803FE7" w:rsidP="00EC5F07">
            <w:pPr>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8</w:t>
            </w:r>
          </w:p>
        </w:tc>
        <w:tc>
          <w:tcPr>
            <w:tcW w:w="1446" w:type="dxa"/>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r>
      <w:tr w:rsidR="00803FE7" w:rsidTr="00E45246">
        <w:trPr>
          <w:jc w:val="center"/>
        </w:trPr>
        <w:tc>
          <w:tcPr>
            <w:tcW w:w="1080" w:type="dxa"/>
            <w:vMerge/>
            <w:tcBorders>
              <w:left w:val="single" w:sz="4" w:space="0" w:color="auto"/>
              <w:right w:val="single" w:sz="4" w:space="0" w:color="auto"/>
            </w:tcBorders>
            <w:vAlign w:val="center"/>
          </w:tcPr>
          <w:p w:rsidR="00803FE7" w:rsidRDefault="00803FE7">
            <w:pPr>
              <w:spacing w:line="240" w:lineRule="exact"/>
              <w:jc w:val="left"/>
              <w:rPr>
                <w:rFonts w:ascii="仿宋_GB2312" w:eastAsia="仿宋_GB2312" w:hAnsi="仿宋_GB2312" w:cs="仿宋_GB2312"/>
                <w:color w:val="000000"/>
                <w:sz w:val="20"/>
                <w:szCs w:val="20"/>
              </w:rPr>
            </w:pPr>
          </w:p>
        </w:tc>
        <w:tc>
          <w:tcPr>
            <w:tcW w:w="1080" w:type="dxa"/>
            <w:vMerge w:val="restart"/>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效益指标</w:t>
            </w:r>
          </w:p>
          <w:p w:rsidR="00803FE7" w:rsidRDefault="00803FE7">
            <w:pPr>
              <w:widowControl/>
              <w:spacing w:line="240" w:lineRule="exact"/>
              <w:jc w:val="left"/>
              <w:rPr>
                <w:rFonts w:ascii="仿宋_GB2312" w:eastAsia="仿宋_GB2312" w:hAnsi="仿宋_GB2312" w:cs="仿宋_GB2312"/>
                <w:color w:val="000000"/>
                <w:sz w:val="20"/>
                <w:szCs w:val="20"/>
              </w:rPr>
            </w:pPr>
          </w:p>
          <w:p w:rsidR="00803FE7" w:rsidRDefault="00803FE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（30分）</w:t>
            </w:r>
          </w:p>
          <w:p w:rsidR="00803FE7" w:rsidRDefault="00803FE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c>
          <w:tcPr>
            <w:tcW w:w="1034" w:type="dxa"/>
            <w:vMerge w:val="restart"/>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经济效</w:t>
            </w:r>
          </w:p>
          <w:p w:rsidR="00803FE7" w:rsidRDefault="00803FE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益指标</w:t>
            </w:r>
          </w:p>
        </w:tc>
        <w:tc>
          <w:tcPr>
            <w:tcW w:w="1270" w:type="dxa"/>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center"/>
              <w:rPr>
                <w:rFonts w:ascii="仿宋_GB2312" w:eastAsia="仿宋_GB2312" w:hAnsi="仿宋_GB2312" w:cs="仿宋_GB2312"/>
                <w:color w:val="000000"/>
                <w:sz w:val="20"/>
                <w:szCs w:val="20"/>
              </w:rPr>
            </w:pPr>
            <w:r w:rsidRPr="00D464CE">
              <w:rPr>
                <w:rFonts w:ascii="仿宋_GB2312" w:eastAsia="仿宋_GB2312" w:hAnsi="仿宋_GB2312" w:cs="仿宋_GB2312" w:hint="eastAsia"/>
                <w:color w:val="000000"/>
                <w:sz w:val="20"/>
                <w:szCs w:val="20"/>
              </w:rPr>
              <w:t>推动经济发展</w:t>
            </w:r>
          </w:p>
        </w:tc>
        <w:tc>
          <w:tcPr>
            <w:tcW w:w="1311" w:type="dxa"/>
            <w:tcBorders>
              <w:top w:val="single" w:sz="4" w:space="0" w:color="auto"/>
              <w:left w:val="nil"/>
              <w:bottom w:val="single" w:sz="4" w:space="0" w:color="auto"/>
              <w:right w:val="single" w:sz="4" w:space="0" w:color="auto"/>
            </w:tcBorders>
            <w:vAlign w:val="center"/>
          </w:tcPr>
          <w:p w:rsidR="00803FE7" w:rsidRDefault="00803FE7" w:rsidP="00803FE7">
            <w:pPr>
              <w:widowControl/>
              <w:spacing w:line="240" w:lineRule="exact"/>
              <w:jc w:val="center"/>
              <w:rPr>
                <w:rFonts w:ascii="仿宋_GB2312" w:eastAsia="仿宋_GB2312" w:hAnsi="仿宋_GB2312" w:cs="仿宋_GB2312"/>
                <w:color w:val="000000"/>
                <w:sz w:val="20"/>
                <w:szCs w:val="20"/>
              </w:rPr>
            </w:pPr>
            <w:r w:rsidRPr="00D464CE">
              <w:rPr>
                <w:rFonts w:ascii="仿宋_GB2312" w:eastAsia="仿宋_GB2312" w:hAnsi="仿宋_GB2312" w:cs="仿宋_GB2312" w:hint="eastAsia"/>
                <w:color w:val="000000"/>
                <w:sz w:val="20"/>
                <w:szCs w:val="20"/>
              </w:rPr>
              <w:t>推动发展</w:t>
            </w:r>
          </w:p>
        </w:tc>
        <w:tc>
          <w:tcPr>
            <w:tcW w:w="1269" w:type="dxa"/>
            <w:tcBorders>
              <w:top w:val="single" w:sz="4" w:space="0" w:color="auto"/>
              <w:left w:val="nil"/>
              <w:bottom w:val="single" w:sz="4" w:space="0" w:color="auto"/>
              <w:right w:val="single" w:sz="4" w:space="0" w:color="auto"/>
            </w:tcBorders>
            <w:vAlign w:val="center"/>
          </w:tcPr>
          <w:p w:rsidR="00803FE7" w:rsidRDefault="00803FE7" w:rsidP="00803FE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城镇居民收入增长4.8%；农村居民收入增</w:t>
            </w:r>
            <w:r>
              <w:rPr>
                <w:rFonts w:ascii="仿宋_GB2312" w:eastAsia="仿宋_GB2312" w:hAnsi="仿宋_GB2312" w:cs="仿宋_GB2312" w:hint="eastAsia"/>
                <w:color w:val="000000"/>
                <w:sz w:val="20"/>
                <w:szCs w:val="20"/>
              </w:rPr>
              <w:lastRenderedPageBreak/>
              <w:t>长7.2%</w:t>
            </w:r>
          </w:p>
        </w:tc>
        <w:tc>
          <w:tcPr>
            <w:tcW w:w="716" w:type="dxa"/>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lastRenderedPageBreak/>
              <w:t xml:space="preserve">　6</w:t>
            </w:r>
          </w:p>
        </w:tc>
        <w:tc>
          <w:tcPr>
            <w:tcW w:w="873" w:type="dxa"/>
            <w:tcBorders>
              <w:top w:val="single" w:sz="4" w:space="0" w:color="auto"/>
              <w:left w:val="nil"/>
              <w:bottom w:val="single" w:sz="4" w:space="0" w:color="auto"/>
              <w:right w:val="single" w:sz="4" w:space="0" w:color="auto"/>
            </w:tcBorders>
            <w:vAlign w:val="center"/>
          </w:tcPr>
          <w:p w:rsidR="00803FE7" w:rsidRDefault="00803FE7" w:rsidP="00EC5F0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6</w:t>
            </w:r>
          </w:p>
        </w:tc>
        <w:tc>
          <w:tcPr>
            <w:tcW w:w="1446" w:type="dxa"/>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r>
      <w:tr w:rsidR="00803FE7" w:rsidTr="00E45246">
        <w:trPr>
          <w:jc w:val="center"/>
        </w:trPr>
        <w:tc>
          <w:tcPr>
            <w:tcW w:w="1080" w:type="dxa"/>
            <w:vMerge/>
            <w:tcBorders>
              <w:left w:val="single" w:sz="4" w:space="0" w:color="auto"/>
              <w:right w:val="single" w:sz="4" w:space="0" w:color="auto"/>
            </w:tcBorders>
            <w:vAlign w:val="center"/>
          </w:tcPr>
          <w:p w:rsidR="00803FE7" w:rsidRDefault="00803FE7">
            <w:pPr>
              <w:spacing w:line="240" w:lineRule="exact"/>
              <w:jc w:val="left"/>
              <w:rPr>
                <w:rFonts w:ascii="仿宋_GB2312" w:eastAsia="仿宋_GB2312" w:hAnsi="仿宋_GB2312" w:cs="仿宋_GB2312"/>
                <w:color w:val="000000"/>
                <w:sz w:val="20"/>
                <w:szCs w:val="20"/>
              </w:rPr>
            </w:pPr>
          </w:p>
        </w:tc>
        <w:tc>
          <w:tcPr>
            <w:tcW w:w="1080" w:type="dxa"/>
            <w:vMerge/>
            <w:tcBorders>
              <w:top w:val="single" w:sz="4" w:space="0" w:color="auto"/>
              <w:left w:val="nil"/>
              <w:bottom w:val="single" w:sz="4" w:space="0" w:color="auto"/>
              <w:right w:val="single" w:sz="4" w:space="0" w:color="auto"/>
            </w:tcBorders>
            <w:vAlign w:val="center"/>
          </w:tcPr>
          <w:p w:rsidR="00803FE7" w:rsidRDefault="00803FE7">
            <w:pPr>
              <w:spacing w:line="240" w:lineRule="exact"/>
              <w:jc w:val="left"/>
              <w:rPr>
                <w:rFonts w:ascii="仿宋_GB2312" w:eastAsia="仿宋_GB2312" w:hAnsi="仿宋_GB2312" w:cs="仿宋_GB2312"/>
                <w:color w:val="000000"/>
                <w:sz w:val="20"/>
                <w:szCs w:val="20"/>
              </w:rPr>
            </w:pPr>
          </w:p>
        </w:tc>
        <w:tc>
          <w:tcPr>
            <w:tcW w:w="1034" w:type="dxa"/>
            <w:vMerge/>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center"/>
              <w:rPr>
                <w:rFonts w:ascii="仿宋_GB2312" w:eastAsia="仿宋_GB2312" w:hAnsi="仿宋_GB2312" w:cs="仿宋_GB2312"/>
                <w:color w:val="000000"/>
                <w:sz w:val="20"/>
                <w:szCs w:val="20"/>
              </w:rPr>
            </w:pPr>
          </w:p>
        </w:tc>
        <w:tc>
          <w:tcPr>
            <w:tcW w:w="1270" w:type="dxa"/>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center"/>
              <w:rPr>
                <w:rFonts w:ascii="仿宋_GB2312" w:eastAsia="仿宋_GB2312" w:hAnsi="仿宋_GB2312" w:cs="仿宋_GB2312"/>
                <w:color w:val="000000"/>
                <w:sz w:val="20"/>
                <w:szCs w:val="20"/>
              </w:rPr>
            </w:pPr>
            <w:r w:rsidRPr="00D464CE">
              <w:rPr>
                <w:rFonts w:ascii="仿宋_GB2312" w:eastAsia="仿宋_GB2312" w:hAnsi="仿宋_GB2312" w:cs="仿宋_GB2312" w:hint="eastAsia"/>
                <w:color w:val="000000"/>
                <w:sz w:val="20"/>
                <w:szCs w:val="20"/>
              </w:rPr>
              <w:t>产业结构调整加速</w:t>
            </w:r>
          </w:p>
        </w:tc>
        <w:tc>
          <w:tcPr>
            <w:tcW w:w="1311" w:type="dxa"/>
            <w:tcBorders>
              <w:top w:val="single" w:sz="4" w:space="0" w:color="auto"/>
              <w:left w:val="nil"/>
              <w:bottom w:val="single" w:sz="4" w:space="0" w:color="auto"/>
              <w:right w:val="single" w:sz="4" w:space="0" w:color="auto"/>
            </w:tcBorders>
            <w:vAlign w:val="center"/>
          </w:tcPr>
          <w:p w:rsidR="00803FE7" w:rsidRDefault="00803FE7" w:rsidP="00803FE7">
            <w:pPr>
              <w:widowControl/>
              <w:spacing w:line="240" w:lineRule="exact"/>
              <w:jc w:val="center"/>
              <w:rPr>
                <w:rFonts w:ascii="仿宋_GB2312" w:eastAsia="仿宋_GB2312" w:hAnsi="仿宋_GB2312" w:cs="仿宋_GB2312"/>
                <w:color w:val="000000"/>
                <w:sz w:val="20"/>
                <w:szCs w:val="20"/>
              </w:rPr>
            </w:pPr>
            <w:r w:rsidRPr="00D464CE">
              <w:rPr>
                <w:rFonts w:ascii="仿宋_GB2312" w:eastAsia="仿宋_GB2312" w:hAnsi="仿宋_GB2312" w:cs="仿宋_GB2312" w:hint="eastAsia"/>
                <w:color w:val="000000"/>
                <w:sz w:val="20"/>
                <w:szCs w:val="20"/>
              </w:rPr>
              <w:t>加速调整</w:t>
            </w:r>
          </w:p>
        </w:tc>
        <w:tc>
          <w:tcPr>
            <w:tcW w:w="1269" w:type="dxa"/>
            <w:tcBorders>
              <w:top w:val="single" w:sz="4" w:space="0" w:color="auto"/>
              <w:left w:val="nil"/>
              <w:bottom w:val="single" w:sz="4" w:space="0" w:color="auto"/>
              <w:right w:val="single" w:sz="4" w:space="0" w:color="auto"/>
            </w:tcBorders>
            <w:vAlign w:val="center"/>
          </w:tcPr>
          <w:p w:rsidR="00803FE7" w:rsidRDefault="00803FE7" w:rsidP="00803FE7">
            <w:pPr>
              <w:widowControl/>
              <w:spacing w:line="240" w:lineRule="exact"/>
              <w:jc w:val="center"/>
              <w:rPr>
                <w:rFonts w:ascii="仿宋_GB2312" w:eastAsia="仿宋_GB2312" w:hAnsi="仿宋_GB2312" w:cs="仿宋_GB2312"/>
                <w:color w:val="000000"/>
                <w:sz w:val="20"/>
                <w:szCs w:val="20"/>
              </w:rPr>
            </w:pPr>
            <w:r w:rsidRPr="00803FE7">
              <w:rPr>
                <w:rFonts w:ascii="仿宋_GB2312" w:eastAsia="仿宋_GB2312" w:hAnsi="仿宋_GB2312" w:cs="仿宋_GB2312" w:hint="eastAsia"/>
                <w:color w:val="000000"/>
                <w:sz w:val="20"/>
                <w:szCs w:val="20"/>
              </w:rPr>
              <w:t>三次产业结构为从：</w:t>
            </w:r>
            <w:r w:rsidRPr="00803FE7">
              <w:rPr>
                <w:rFonts w:ascii="仿宋_GB2312" w:eastAsia="仿宋_GB2312" w:hAnsi="仿宋_GB2312" w:cs="仿宋_GB2312"/>
                <w:color w:val="000000"/>
                <w:sz w:val="20"/>
                <w:szCs w:val="20"/>
              </w:rPr>
              <w:t>20.5：31.7：47.8调整为20.3：29.5：50.2</w:t>
            </w:r>
          </w:p>
        </w:tc>
        <w:tc>
          <w:tcPr>
            <w:tcW w:w="716" w:type="dxa"/>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6</w:t>
            </w:r>
          </w:p>
        </w:tc>
        <w:tc>
          <w:tcPr>
            <w:tcW w:w="873" w:type="dxa"/>
            <w:tcBorders>
              <w:top w:val="nil"/>
              <w:left w:val="nil"/>
              <w:bottom w:val="single" w:sz="4" w:space="0" w:color="auto"/>
              <w:right w:val="single" w:sz="4" w:space="0" w:color="auto"/>
            </w:tcBorders>
            <w:vAlign w:val="center"/>
          </w:tcPr>
          <w:p w:rsidR="00803FE7" w:rsidRDefault="00803FE7" w:rsidP="00EC5F0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6</w:t>
            </w:r>
          </w:p>
        </w:tc>
        <w:tc>
          <w:tcPr>
            <w:tcW w:w="1446" w:type="dxa"/>
            <w:tcBorders>
              <w:top w:val="nil"/>
              <w:left w:val="nil"/>
              <w:bottom w:val="single" w:sz="4" w:space="0" w:color="auto"/>
              <w:right w:val="single" w:sz="4" w:space="0" w:color="auto"/>
            </w:tcBorders>
            <w:vAlign w:val="center"/>
          </w:tcPr>
          <w:p w:rsidR="00803FE7" w:rsidRDefault="00803FE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r>
      <w:tr w:rsidR="00803FE7" w:rsidTr="00E45246">
        <w:trPr>
          <w:jc w:val="center"/>
        </w:trPr>
        <w:tc>
          <w:tcPr>
            <w:tcW w:w="1080" w:type="dxa"/>
            <w:vMerge/>
            <w:tcBorders>
              <w:left w:val="single" w:sz="4" w:space="0" w:color="auto"/>
              <w:right w:val="single" w:sz="4" w:space="0" w:color="auto"/>
            </w:tcBorders>
            <w:vAlign w:val="center"/>
          </w:tcPr>
          <w:p w:rsidR="00803FE7" w:rsidRDefault="00803FE7">
            <w:pPr>
              <w:spacing w:line="240" w:lineRule="exact"/>
              <w:jc w:val="left"/>
              <w:rPr>
                <w:rFonts w:ascii="仿宋_GB2312" w:eastAsia="仿宋_GB2312" w:hAnsi="仿宋_GB2312" w:cs="仿宋_GB2312"/>
                <w:color w:val="000000"/>
                <w:sz w:val="20"/>
                <w:szCs w:val="20"/>
              </w:rPr>
            </w:pPr>
          </w:p>
        </w:tc>
        <w:tc>
          <w:tcPr>
            <w:tcW w:w="1080" w:type="dxa"/>
            <w:vMerge/>
            <w:tcBorders>
              <w:top w:val="single" w:sz="4" w:space="0" w:color="auto"/>
              <w:left w:val="nil"/>
              <w:bottom w:val="single" w:sz="4" w:space="0" w:color="auto"/>
              <w:right w:val="single" w:sz="4" w:space="0" w:color="auto"/>
            </w:tcBorders>
            <w:vAlign w:val="center"/>
          </w:tcPr>
          <w:p w:rsidR="00803FE7" w:rsidRDefault="00803FE7">
            <w:pPr>
              <w:spacing w:line="240" w:lineRule="exact"/>
              <w:jc w:val="left"/>
              <w:rPr>
                <w:rFonts w:ascii="仿宋_GB2312" w:eastAsia="仿宋_GB2312" w:hAnsi="仿宋_GB2312" w:cs="仿宋_GB2312"/>
                <w:color w:val="000000"/>
                <w:sz w:val="20"/>
                <w:szCs w:val="20"/>
              </w:rPr>
            </w:pPr>
          </w:p>
        </w:tc>
        <w:tc>
          <w:tcPr>
            <w:tcW w:w="1034" w:type="dxa"/>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社会效</w:t>
            </w:r>
          </w:p>
          <w:p w:rsidR="00803FE7" w:rsidRDefault="00803FE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益指标</w:t>
            </w:r>
          </w:p>
        </w:tc>
        <w:tc>
          <w:tcPr>
            <w:tcW w:w="1270" w:type="dxa"/>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center"/>
              <w:rPr>
                <w:rFonts w:ascii="仿宋_GB2312" w:eastAsia="仿宋_GB2312" w:hAnsi="仿宋_GB2312" w:cs="仿宋_GB2312"/>
                <w:color w:val="000000"/>
                <w:sz w:val="20"/>
                <w:szCs w:val="20"/>
              </w:rPr>
            </w:pPr>
            <w:r w:rsidRPr="00D464CE">
              <w:rPr>
                <w:rFonts w:ascii="仿宋_GB2312" w:eastAsia="仿宋_GB2312" w:hAnsi="仿宋_GB2312" w:cs="仿宋_GB2312" w:hint="eastAsia"/>
                <w:color w:val="000000"/>
                <w:sz w:val="20"/>
                <w:szCs w:val="20"/>
              </w:rPr>
              <w:t>规划水平上升</w:t>
            </w:r>
          </w:p>
        </w:tc>
        <w:tc>
          <w:tcPr>
            <w:tcW w:w="1311" w:type="dxa"/>
            <w:tcBorders>
              <w:top w:val="single" w:sz="4" w:space="0" w:color="auto"/>
              <w:left w:val="nil"/>
              <w:bottom w:val="single" w:sz="4" w:space="0" w:color="auto"/>
              <w:right w:val="single" w:sz="4" w:space="0" w:color="auto"/>
            </w:tcBorders>
            <w:vAlign w:val="center"/>
          </w:tcPr>
          <w:p w:rsidR="00803FE7" w:rsidRDefault="00803FE7" w:rsidP="00803FE7">
            <w:pPr>
              <w:widowControl/>
              <w:spacing w:line="240" w:lineRule="exact"/>
              <w:jc w:val="center"/>
              <w:rPr>
                <w:rFonts w:ascii="仿宋_GB2312" w:eastAsia="仿宋_GB2312" w:hAnsi="仿宋_GB2312" w:cs="仿宋_GB2312"/>
                <w:color w:val="000000"/>
                <w:sz w:val="20"/>
                <w:szCs w:val="20"/>
              </w:rPr>
            </w:pPr>
            <w:r w:rsidRPr="00D464CE">
              <w:rPr>
                <w:rFonts w:ascii="仿宋_GB2312" w:eastAsia="仿宋_GB2312" w:hAnsi="仿宋_GB2312" w:cs="仿宋_GB2312" w:hint="eastAsia"/>
                <w:color w:val="000000"/>
                <w:sz w:val="20"/>
                <w:szCs w:val="20"/>
              </w:rPr>
              <w:t>水平上升</w:t>
            </w:r>
          </w:p>
        </w:tc>
        <w:tc>
          <w:tcPr>
            <w:tcW w:w="1269" w:type="dxa"/>
            <w:tcBorders>
              <w:top w:val="single" w:sz="4" w:space="0" w:color="auto"/>
              <w:left w:val="nil"/>
              <w:bottom w:val="single" w:sz="4" w:space="0" w:color="auto"/>
              <w:right w:val="single" w:sz="4" w:space="0" w:color="auto"/>
            </w:tcBorders>
            <w:vAlign w:val="center"/>
          </w:tcPr>
          <w:p w:rsidR="00803FE7" w:rsidRDefault="00803FE7" w:rsidP="00803FE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color w:val="000000"/>
                <w:sz w:val="20"/>
                <w:szCs w:val="20"/>
              </w:rPr>
              <w:t>完成了十四五中期评估报告</w:t>
            </w:r>
          </w:p>
        </w:tc>
        <w:tc>
          <w:tcPr>
            <w:tcW w:w="716" w:type="dxa"/>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6</w:t>
            </w:r>
          </w:p>
        </w:tc>
        <w:tc>
          <w:tcPr>
            <w:tcW w:w="873" w:type="dxa"/>
            <w:tcBorders>
              <w:top w:val="single" w:sz="4" w:space="0" w:color="auto"/>
              <w:left w:val="nil"/>
              <w:bottom w:val="single" w:sz="4" w:space="0" w:color="auto"/>
              <w:right w:val="single" w:sz="4" w:space="0" w:color="auto"/>
            </w:tcBorders>
            <w:vAlign w:val="center"/>
          </w:tcPr>
          <w:p w:rsidR="00803FE7" w:rsidRDefault="00803FE7" w:rsidP="00EC5F0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6</w:t>
            </w:r>
          </w:p>
        </w:tc>
        <w:tc>
          <w:tcPr>
            <w:tcW w:w="1446" w:type="dxa"/>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r>
      <w:tr w:rsidR="00803FE7" w:rsidTr="00E45246">
        <w:trPr>
          <w:jc w:val="center"/>
        </w:trPr>
        <w:tc>
          <w:tcPr>
            <w:tcW w:w="1080" w:type="dxa"/>
            <w:vMerge/>
            <w:tcBorders>
              <w:left w:val="single" w:sz="4" w:space="0" w:color="auto"/>
              <w:right w:val="single" w:sz="4" w:space="0" w:color="auto"/>
            </w:tcBorders>
            <w:vAlign w:val="center"/>
          </w:tcPr>
          <w:p w:rsidR="00803FE7" w:rsidRDefault="00803FE7">
            <w:pPr>
              <w:spacing w:line="240" w:lineRule="exact"/>
              <w:jc w:val="left"/>
              <w:rPr>
                <w:rFonts w:ascii="仿宋_GB2312" w:eastAsia="仿宋_GB2312" w:hAnsi="仿宋_GB2312" w:cs="仿宋_GB2312"/>
                <w:color w:val="000000"/>
                <w:sz w:val="20"/>
                <w:szCs w:val="20"/>
              </w:rPr>
            </w:pPr>
          </w:p>
        </w:tc>
        <w:tc>
          <w:tcPr>
            <w:tcW w:w="1080" w:type="dxa"/>
            <w:vMerge/>
            <w:tcBorders>
              <w:top w:val="single" w:sz="4" w:space="0" w:color="auto"/>
              <w:left w:val="nil"/>
              <w:bottom w:val="single" w:sz="4" w:space="0" w:color="auto"/>
              <w:right w:val="single" w:sz="4" w:space="0" w:color="auto"/>
            </w:tcBorders>
            <w:vAlign w:val="center"/>
          </w:tcPr>
          <w:p w:rsidR="00803FE7" w:rsidRDefault="00803FE7">
            <w:pPr>
              <w:spacing w:line="240" w:lineRule="exact"/>
              <w:jc w:val="left"/>
              <w:rPr>
                <w:rFonts w:ascii="仿宋_GB2312" w:eastAsia="仿宋_GB2312" w:hAnsi="仿宋_GB2312" w:cs="仿宋_GB2312"/>
                <w:color w:val="000000"/>
                <w:sz w:val="20"/>
                <w:szCs w:val="20"/>
              </w:rPr>
            </w:pPr>
          </w:p>
        </w:tc>
        <w:tc>
          <w:tcPr>
            <w:tcW w:w="1034" w:type="dxa"/>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生态效</w:t>
            </w:r>
          </w:p>
          <w:p w:rsidR="00803FE7" w:rsidRDefault="00803FE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益指标</w:t>
            </w:r>
          </w:p>
        </w:tc>
        <w:tc>
          <w:tcPr>
            <w:tcW w:w="1270" w:type="dxa"/>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center"/>
              <w:rPr>
                <w:rFonts w:ascii="仿宋_GB2312" w:eastAsia="仿宋_GB2312" w:hAnsi="仿宋_GB2312" w:cs="仿宋_GB2312"/>
                <w:color w:val="000000"/>
                <w:sz w:val="20"/>
                <w:szCs w:val="20"/>
              </w:rPr>
            </w:pPr>
            <w:r w:rsidRPr="00D464CE">
              <w:rPr>
                <w:rFonts w:ascii="仿宋_GB2312" w:eastAsia="仿宋_GB2312" w:hAnsi="仿宋_GB2312" w:cs="仿宋_GB2312" w:hint="eastAsia"/>
                <w:color w:val="000000"/>
                <w:sz w:val="20"/>
                <w:szCs w:val="20"/>
              </w:rPr>
              <w:t>减少碳排放</w:t>
            </w:r>
          </w:p>
        </w:tc>
        <w:tc>
          <w:tcPr>
            <w:tcW w:w="1311" w:type="dxa"/>
            <w:tcBorders>
              <w:top w:val="single" w:sz="4" w:space="0" w:color="auto"/>
              <w:left w:val="nil"/>
              <w:bottom w:val="single" w:sz="4" w:space="0" w:color="auto"/>
              <w:right w:val="single" w:sz="4" w:space="0" w:color="auto"/>
            </w:tcBorders>
            <w:vAlign w:val="center"/>
          </w:tcPr>
          <w:p w:rsidR="00803FE7" w:rsidRDefault="00803FE7" w:rsidP="00803FE7">
            <w:pPr>
              <w:widowControl/>
              <w:spacing w:line="240" w:lineRule="exact"/>
              <w:jc w:val="center"/>
              <w:rPr>
                <w:rFonts w:ascii="仿宋_GB2312" w:eastAsia="仿宋_GB2312" w:hAnsi="仿宋_GB2312" w:cs="仿宋_GB2312"/>
                <w:color w:val="000000"/>
                <w:sz w:val="20"/>
                <w:szCs w:val="20"/>
              </w:rPr>
            </w:pPr>
            <w:r w:rsidRPr="00D464CE">
              <w:rPr>
                <w:rFonts w:ascii="仿宋_GB2312" w:eastAsia="仿宋_GB2312" w:hAnsi="仿宋_GB2312" w:cs="仿宋_GB2312" w:hint="eastAsia"/>
                <w:color w:val="000000"/>
                <w:sz w:val="20"/>
                <w:szCs w:val="20"/>
              </w:rPr>
              <w:t>减少排放</w:t>
            </w:r>
          </w:p>
        </w:tc>
        <w:tc>
          <w:tcPr>
            <w:tcW w:w="1269" w:type="dxa"/>
            <w:tcBorders>
              <w:top w:val="single" w:sz="4" w:space="0" w:color="auto"/>
              <w:left w:val="nil"/>
              <w:bottom w:val="single" w:sz="4" w:space="0" w:color="auto"/>
              <w:right w:val="single" w:sz="4" w:space="0" w:color="auto"/>
            </w:tcBorders>
            <w:vAlign w:val="center"/>
          </w:tcPr>
          <w:p w:rsidR="00803FE7" w:rsidRDefault="00803FE7" w:rsidP="00803FE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color w:val="000000"/>
                <w:sz w:val="20"/>
                <w:szCs w:val="20"/>
              </w:rPr>
              <w:t>编制了君山区碳达峰实施方案</w:t>
            </w:r>
          </w:p>
        </w:tc>
        <w:tc>
          <w:tcPr>
            <w:tcW w:w="716" w:type="dxa"/>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6</w:t>
            </w:r>
          </w:p>
        </w:tc>
        <w:tc>
          <w:tcPr>
            <w:tcW w:w="873" w:type="dxa"/>
            <w:tcBorders>
              <w:top w:val="nil"/>
              <w:left w:val="nil"/>
              <w:bottom w:val="single" w:sz="4" w:space="0" w:color="auto"/>
              <w:right w:val="single" w:sz="4" w:space="0" w:color="auto"/>
            </w:tcBorders>
            <w:vAlign w:val="center"/>
          </w:tcPr>
          <w:p w:rsidR="00803FE7" w:rsidRDefault="00803FE7" w:rsidP="00EC5F0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6</w:t>
            </w:r>
          </w:p>
        </w:tc>
        <w:tc>
          <w:tcPr>
            <w:tcW w:w="1446" w:type="dxa"/>
            <w:tcBorders>
              <w:top w:val="nil"/>
              <w:left w:val="nil"/>
              <w:bottom w:val="single" w:sz="4" w:space="0" w:color="auto"/>
              <w:right w:val="single" w:sz="4" w:space="0" w:color="auto"/>
            </w:tcBorders>
            <w:vAlign w:val="center"/>
          </w:tcPr>
          <w:p w:rsidR="00803FE7" w:rsidRDefault="00803FE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r>
      <w:tr w:rsidR="00803FE7" w:rsidTr="00E45246">
        <w:trPr>
          <w:trHeight w:val="290"/>
          <w:jc w:val="center"/>
        </w:trPr>
        <w:tc>
          <w:tcPr>
            <w:tcW w:w="1080" w:type="dxa"/>
            <w:vMerge/>
            <w:tcBorders>
              <w:left w:val="single" w:sz="4" w:space="0" w:color="auto"/>
              <w:right w:val="single" w:sz="4" w:space="0" w:color="auto"/>
            </w:tcBorders>
            <w:vAlign w:val="center"/>
          </w:tcPr>
          <w:p w:rsidR="00803FE7" w:rsidRDefault="00803FE7">
            <w:pPr>
              <w:widowControl/>
              <w:spacing w:line="240" w:lineRule="exact"/>
              <w:jc w:val="center"/>
              <w:rPr>
                <w:rFonts w:ascii="仿宋_GB2312" w:eastAsia="仿宋_GB2312" w:hAnsi="仿宋_GB2312" w:cs="仿宋_GB2312"/>
                <w:color w:val="000000"/>
                <w:sz w:val="20"/>
                <w:szCs w:val="20"/>
              </w:rPr>
            </w:pPr>
          </w:p>
        </w:tc>
        <w:tc>
          <w:tcPr>
            <w:tcW w:w="1080" w:type="dxa"/>
            <w:vMerge/>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left"/>
              <w:rPr>
                <w:rFonts w:ascii="仿宋_GB2312" w:eastAsia="仿宋_GB2312" w:hAnsi="仿宋_GB2312" w:cs="仿宋_GB2312"/>
                <w:color w:val="000000"/>
                <w:sz w:val="20"/>
                <w:szCs w:val="20"/>
              </w:rPr>
            </w:pPr>
          </w:p>
        </w:tc>
        <w:tc>
          <w:tcPr>
            <w:tcW w:w="1034" w:type="dxa"/>
            <w:tcBorders>
              <w:top w:val="single" w:sz="4" w:space="0" w:color="auto"/>
              <w:left w:val="single" w:sz="4" w:space="0" w:color="auto"/>
              <w:bottom w:val="single" w:sz="4" w:space="0" w:color="auto"/>
              <w:right w:val="single" w:sz="4" w:space="0" w:color="auto"/>
            </w:tcBorders>
            <w:vAlign w:val="center"/>
          </w:tcPr>
          <w:p w:rsidR="00803FE7" w:rsidRDefault="00803FE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可持续影响指标</w:t>
            </w:r>
          </w:p>
        </w:tc>
        <w:tc>
          <w:tcPr>
            <w:tcW w:w="1270" w:type="dxa"/>
            <w:tcBorders>
              <w:top w:val="single" w:sz="4" w:space="0" w:color="auto"/>
              <w:left w:val="single" w:sz="4" w:space="0" w:color="auto"/>
              <w:bottom w:val="single" w:sz="4" w:space="0" w:color="auto"/>
              <w:right w:val="single" w:sz="4" w:space="0" w:color="auto"/>
            </w:tcBorders>
            <w:vAlign w:val="center"/>
          </w:tcPr>
          <w:p w:rsidR="00803FE7" w:rsidRDefault="00803FE7">
            <w:pPr>
              <w:widowControl/>
              <w:spacing w:line="240" w:lineRule="exact"/>
              <w:jc w:val="center"/>
              <w:rPr>
                <w:rFonts w:ascii="仿宋_GB2312" w:eastAsia="仿宋_GB2312" w:hAnsi="仿宋_GB2312" w:cs="仿宋_GB2312"/>
                <w:color w:val="000000"/>
                <w:sz w:val="20"/>
                <w:szCs w:val="20"/>
              </w:rPr>
            </w:pPr>
            <w:r w:rsidRPr="00D464CE">
              <w:rPr>
                <w:rFonts w:ascii="仿宋_GB2312" w:eastAsia="仿宋_GB2312" w:hAnsi="仿宋_GB2312" w:cs="仿宋_GB2312" w:hint="eastAsia"/>
                <w:color w:val="000000"/>
                <w:sz w:val="20"/>
                <w:szCs w:val="20"/>
              </w:rPr>
              <w:t>生产总值增长</w:t>
            </w:r>
          </w:p>
        </w:tc>
        <w:tc>
          <w:tcPr>
            <w:tcW w:w="1311" w:type="dxa"/>
            <w:tcBorders>
              <w:top w:val="single" w:sz="4" w:space="0" w:color="auto"/>
              <w:left w:val="single" w:sz="4" w:space="0" w:color="auto"/>
              <w:bottom w:val="single" w:sz="4" w:space="0" w:color="auto"/>
              <w:right w:val="single" w:sz="4" w:space="0" w:color="auto"/>
            </w:tcBorders>
            <w:vAlign w:val="center"/>
          </w:tcPr>
          <w:p w:rsidR="00803FE7" w:rsidRDefault="00803FE7" w:rsidP="00803FE7">
            <w:pPr>
              <w:widowControl/>
              <w:spacing w:line="240" w:lineRule="exact"/>
              <w:jc w:val="center"/>
              <w:rPr>
                <w:rFonts w:ascii="仿宋_GB2312" w:eastAsia="仿宋_GB2312" w:hAnsi="仿宋_GB2312" w:cs="仿宋_GB2312"/>
                <w:color w:val="000000"/>
                <w:sz w:val="20"/>
                <w:szCs w:val="20"/>
              </w:rPr>
            </w:pPr>
            <w:r w:rsidRPr="00D464CE">
              <w:rPr>
                <w:rFonts w:ascii="仿宋_GB2312" w:eastAsia="仿宋_GB2312" w:hAnsi="仿宋_GB2312" w:cs="仿宋_GB2312" w:hint="eastAsia"/>
                <w:color w:val="000000"/>
                <w:sz w:val="20"/>
                <w:szCs w:val="20"/>
              </w:rPr>
              <w:t>增长</w:t>
            </w:r>
          </w:p>
        </w:tc>
        <w:tc>
          <w:tcPr>
            <w:tcW w:w="1269" w:type="dxa"/>
            <w:tcBorders>
              <w:top w:val="single" w:sz="4" w:space="0" w:color="auto"/>
              <w:left w:val="single" w:sz="4" w:space="0" w:color="auto"/>
              <w:bottom w:val="single" w:sz="4" w:space="0" w:color="auto"/>
              <w:right w:val="single" w:sz="4" w:space="0" w:color="auto"/>
            </w:tcBorders>
            <w:vAlign w:val="center"/>
          </w:tcPr>
          <w:p w:rsidR="00803FE7" w:rsidRDefault="00803FE7" w:rsidP="00803FE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color w:val="000000"/>
                <w:sz w:val="20"/>
                <w:szCs w:val="20"/>
              </w:rPr>
              <w:t>GDP增长</w:t>
            </w:r>
            <w:r>
              <w:rPr>
                <w:rFonts w:ascii="仿宋_GB2312" w:eastAsia="仿宋_GB2312" w:hAnsi="仿宋_GB2312" w:cs="仿宋_GB2312" w:hint="eastAsia"/>
                <w:color w:val="000000"/>
                <w:sz w:val="20"/>
                <w:szCs w:val="20"/>
              </w:rPr>
              <w:t>2.3%</w:t>
            </w:r>
          </w:p>
        </w:tc>
        <w:tc>
          <w:tcPr>
            <w:tcW w:w="716" w:type="dxa"/>
            <w:tcBorders>
              <w:top w:val="single" w:sz="4" w:space="0" w:color="auto"/>
              <w:left w:val="single" w:sz="4" w:space="0" w:color="auto"/>
              <w:bottom w:val="single" w:sz="4" w:space="0" w:color="auto"/>
              <w:right w:val="single" w:sz="4" w:space="0" w:color="auto"/>
            </w:tcBorders>
            <w:vAlign w:val="center"/>
          </w:tcPr>
          <w:p w:rsidR="00803FE7" w:rsidRDefault="00803FE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6</w:t>
            </w:r>
          </w:p>
        </w:tc>
        <w:tc>
          <w:tcPr>
            <w:tcW w:w="873" w:type="dxa"/>
            <w:tcBorders>
              <w:top w:val="single" w:sz="4" w:space="0" w:color="auto"/>
              <w:left w:val="single" w:sz="4" w:space="0" w:color="auto"/>
              <w:bottom w:val="single" w:sz="4" w:space="0" w:color="auto"/>
              <w:right w:val="single" w:sz="4" w:space="0" w:color="auto"/>
            </w:tcBorders>
            <w:vAlign w:val="center"/>
          </w:tcPr>
          <w:p w:rsidR="00803FE7" w:rsidRDefault="00803FE7" w:rsidP="00EC5F0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6</w:t>
            </w:r>
          </w:p>
        </w:tc>
        <w:tc>
          <w:tcPr>
            <w:tcW w:w="1446" w:type="dxa"/>
            <w:tcBorders>
              <w:top w:val="single" w:sz="4" w:space="0" w:color="auto"/>
              <w:left w:val="single" w:sz="4" w:space="0" w:color="auto"/>
              <w:bottom w:val="single" w:sz="4" w:space="0" w:color="auto"/>
              <w:right w:val="single" w:sz="4" w:space="0" w:color="auto"/>
            </w:tcBorders>
            <w:vAlign w:val="center"/>
          </w:tcPr>
          <w:p w:rsidR="00803FE7" w:rsidRDefault="00803FE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r>
      <w:tr w:rsidR="00803FE7" w:rsidTr="00E45246">
        <w:trPr>
          <w:trHeight w:val="330"/>
          <w:jc w:val="center"/>
        </w:trPr>
        <w:tc>
          <w:tcPr>
            <w:tcW w:w="1080" w:type="dxa"/>
            <w:vMerge/>
            <w:tcBorders>
              <w:left w:val="single" w:sz="4" w:space="0" w:color="auto"/>
              <w:right w:val="single" w:sz="4" w:space="0" w:color="auto"/>
            </w:tcBorders>
            <w:vAlign w:val="center"/>
          </w:tcPr>
          <w:p w:rsidR="00803FE7" w:rsidRDefault="00803FE7">
            <w:pPr>
              <w:spacing w:line="240" w:lineRule="exact"/>
              <w:jc w:val="left"/>
              <w:rPr>
                <w:rFonts w:ascii="仿宋_GB2312" w:eastAsia="仿宋_GB2312" w:hAnsi="仿宋_GB2312" w:cs="仿宋_GB2312"/>
                <w:color w:val="000000"/>
                <w:sz w:val="20"/>
                <w:szCs w:val="20"/>
              </w:rPr>
            </w:pPr>
          </w:p>
        </w:tc>
        <w:tc>
          <w:tcPr>
            <w:tcW w:w="1080" w:type="dxa"/>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满意度</w:t>
            </w:r>
          </w:p>
          <w:p w:rsidR="00803FE7" w:rsidRDefault="00803FE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指标</w:t>
            </w:r>
          </w:p>
          <w:p w:rsidR="00803FE7" w:rsidRDefault="00803FE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（10分）</w:t>
            </w:r>
          </w:p>
        </w:tc>
        <w:tc>
          <w:tcPr>
            <w:tcW w:w="1034" w:type="dxa"/>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服务对象满意度指标</w:t>
            </w:r>
          </w:p>
        </w:tc>
        <w:tc>
          <w:tcPr>
            <w:tcW w:w="1270" w:type="dxa"/>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center"/>
              <w:rPr>
                <w:rFonts w:ascii="仿宋_GB2312" w:eastAsia="仿宋_GB2312" w:hAnsi="仿宋_GB2312" w:cs="仿宋_GB2312"/>
                <w:color w:val="000000"/>
                <w:sz w:val="20"/>
                <w:szCs w:val="20"/>
              </w:rPr>
            </w:pPr>
            <w:r w:rsidRPr="00D464CE">
              <w:rPr>
                <w:rFonts w:ascii="仿宋_GB2312" w:eastAsia="仿宋_GB2312" w:hAnsi="仿宋_GB2312" w:cs="仿宋_GB2312" w:hint="eastAsia"/>
                <w:color w:val="000000"/>
                <w:sz w:val="20"/>
                <w:szCs w:val="20"/>
              </w:rPr>
              <w:t>居民满意度</w:t>
            </w:r>
          </w:p>
        </w:tc>
        <w:tc>
          <w:tcPr>
            <w:tcW w:w="1311" w:type="dxa"/>
            <w:tcBorders>
              <w:top w:val="single" w:sz="4" w:space="0" w:color="auto"/>
              <w:left w:val="nil"/>
              <w:bottom w:val="single" w:sz="4" w:space="0" w:color="auto"/>
              <w:right w:val="single" w:sz="4" w:space="0" w:color="auto"/>
            </w:tcBorders>
            <w:vAlign w:val="center"/>
          </w:tcPr>
          <w:p w:rsidR="00803FE7" w:rsidRDefault="00803FE7" w:rsidP="00803FE7">
            <w:pPr>
              <w:widowControl/>
              <w:spacing w:line="240" w:lineRule="exact"/>
              <w:jc w:val="center"/>
              <w:rPr>
                <w:rFonts w:ascii="仿宋_GB2312" w:eastAsia="仿宋_GB2312" w:hAnsi="仿宋_GB2312" w:cs="仿宋_GB2312"/>
                <w:color w:val="000000"/>
                <w:sz w:val="20"/>
                <w:szCs w:val="20"/>
              </w:rPr>
            </w:pPr>
            <w:r w:rsidRPr="00D464CE">
              <w:rPr>
                <w:rFonts w:ascii="仿宋_GB2312" w:eastAsia="仿宋_GB2312" w:hAnsi="仿宋_GB2312" w:cs="仿宋_GB2312" w:hint="eastAsia"/>
                <w:color w:val="000000"/>
                <w:sz w:val="20"/>
                <w:szCs w:val="20"/>
              </w:rPr>
              <w:t>≥</w:t>
            </w:r>
            <w:r>
              <w:rPr>
                <w:rFonts w:ascii="仿宋_GB2312" w:eastAsia="仿宋_GB2312" w:hAnsi="仿宋_GB2312" w:cs="仿宋_GB2312" w:hint="eastAsia"/>
                <w:color w:val="000000"/>
                <w:sz w:val="20"/>
                <w:szCs w:val="20"/>
              </w:rPr>
              <w:t>95</w:t>
            </w:r>
          </w:p>
        </w:tc>
        <w:tc>
          <w:tcPr>
            <w:tcW w:w="1269" w:type="dxa"/>
            <w:tcBorders>
              <w:top w:val="single" w:sz="4" w:space="0" w:color="auto"/>
              <w:left w:val="nil"/>
              <w:bottom w:val="single" w:sz="4" w:space="0" w:color="auto"/>
              <w:right w:val="single" w:sz="4" w:space="0" w:color="auto"/>
            </w:tcBorders>
            <w:vAlign w:val="center"/>
          </w:tcPr>
          <w:p w:rsidR="00803FE7" w:rsidRDefault="00803FE7" w:rsidP="004F3764">
            <w:pPr>
              <w:widowControl/>
              <w:spacing w:line="240" w:lineRule="exact"/>
              <w:jc w:val="center"/>
              <w:rPr>
                <w:rFonts w:ascii="仿宋_GB2312" w:eastAsia="仿宋_GB2312" w:hAnsi="仿宋_GB2312" w:cs="仿宋_GB2312"/>
                <w:color w:val="000000"/>
                <w:sz w:val="20"/>
                <w:szCs w:val="20"/>
              </w:rPr>
            </w:pPr>
            <w:r w:rsidRPr="00D464CE">
              <w:rPr>
                <w:rFonts w:ascii="仿宋_GB2312" w:eastAsia="仿宋_GB2312" w:hAnsi="仿宋_GB2312" w:cs="仿宋_GB2312" w:hint="eastAsia"/>
                <w:color w:val="000000"/>
                <w:sz w:val="20"/>
                <w:szCs w:val="20"/>
              </w:rPr>
              <w:t>居民对发改局工作的满意度达</w:t>
            </w:r>
            <w:r w:rsidR="004F3764">
              <w:rPr>
                <w:rFonts w:ascii="仿宋_GB2312" w:eastAsia="仿宋_GB2312" w:hAnsi="仿宋_GB2312" w:cs="仿宋_GB2312" w:hint="eastAsia"/>
                <w:color w:val="000000"/>
                <w:sz w:val="20"/>
                <w:szCs w:val="20"/>
              </w:rPr>
              <w:t>100</w:t>
            </w:r>
            <w:r w:rsidRPr="00D464CE">
              <w:rPr>
                <w:rFonts w:ascii="仿宋_GB2312" w:eastAsia="仿宋_GB2312" w:hAnsi="仿宋_GB2312" w:cs="仿宋_GB2312"/>
                <w:color w:val="000000"/>
                <w:sz w:val="20"/>
                <w:szCs w:val="20"/>
              </w:rPr>
              <w:t>%</w:t>
            </w:r>
          </w:p>
        </w:tc>
        <w:tc>
          <w:tcPr>
            <w:tcW w:w="716" w:type="dxa"/>
            <w:tcBorders>
              <w:top w:val="single" w:sz="4" w:space="0" w:color="auto"/>
              <w:left w:val="nil"/>
              <w:bottom w:val="single" w:sz="4" w:space="0" w:color="auto"/>
              <w:right w:val="single" w:sz="4" w:space="0" w:color="auto"/>
            </w:tcBorders>
            <w:vAlign w:val="center"/>
          </w:tcPr>
          <w:p w:rsidR="00803FE7" w:rsidRDefault="00803FE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10</w:t>
            </w:r>
          </w:p>
        </w:tc>
        <w:tc>
          <w:tcPr>
            <w:tcW w:w="873" w:type="dxa"/>
            <w:tcBorders>
              <w:top w:val="nil"/>
              <w:left w:val="nil"/>
              <w:bottom w:val="single" w:sz="4" w:space="0" w:color="auto"/>
              <w:right w:val="single" w:sz="4" w:space="0" w:color="auto"/>
            </w:tcBorders>
            <w:vAlign w:val="center"/>
          </w:tcPr>
          <w:p w:rsidR="00803FE7" w:rsidRDefault="00803FE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10</w:t>
            </w:r>
          </w:p>
        </w:tc>
        <w:tc>
          <w:tcPr>
            <w:tcW w:w="1446" w:type="dxa"/>
            <w:tcBorders>
              <w:top w:val="nil"/>
              <w:left w:val="nil"/>
              <w:bottom w:val="single" w:sz="4" w:space="0" w:color="auto"/>
              <w:right w:val="single" w:sz="4" w:space="0" w:color="auto"/>
            </w:tcBorders>
            <w:vAlign w:val="center"/>
          </w:tcPr>
          <w:p w:rsidR="00803FE7" w:rsidRDefault="00803FE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r>
      <w:tr w:rsidR="00803FE7">
        <w:trPr>
          <w:trHeight w:val="270"/>
          <w:jc w:val="center"/>
        </w:trPr>
        <w:tc>
          <w:tcPr>
            <w:tcW w:w="7044" w:type="dxa"/>
            <w:gridSpan w:val="6"/>
            <w:tcBorders>
              <w:top w:val="single" w:sz="4" w:space="0" w:color="auto"/>
              <w:left w:val="single" w:sz="4" w:space="0" w:color="auto"/>
              <w:bottom w:val="single" w:sz="4" w:space="0" w:color="auto"/>
              <w:right w:val="single" w:sz="4" w:space="0" w:color="000000"/>
            </w:tcBorders>
            <w:vAlign w:val="center"/>
          </w:tcPr>
          <w:p w:rsidR="00803FE7" w:rsidRDefault="00803FE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总分</w:t>
            </w:r>
          </w:p>
        </w:tc>
        <w:tc>
          <w:tcPr>
            <w:tcW w:w="716" w:type="dxa"/>
            <w:tcBorders>
              <w:top w:val="nil"/>
              <w:left w:val="nil"/>
              <w:bottom w:val="single" w:sz="4" w:space="0" w:color="auto"/>
              <w:right w:val="single" w:sz="4" w:space="0" w:color="auto"/>
            </w:tcBorders>
            <w:vAlign w:val="center"/>
          </w:tcPr>
          <w:p w:rsidR="00803FE7" w:rsidRDefault="00803FE7">
            <w:pPr>
              <w:widowControl/>
              <w:spacing w:line="240" w:lineRule="exact"/>
              <w:jc w:val="center"/>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100</w:t>
            </w:r>
          </w:p>
        </w:tc>
        <w:tc>
          <w:tcPr>
            <w:tcW w:w="873" w:type="dxa"/>
            <w:tcBorders>
              <w:top w:val="nil"/>
              <w:left w:val="nil"/>
              <w:bottom w:val="single" w:sz="4" w:space="0" w:color="auto"/>
              <w:right w:val="single" w:sz="4" w:space="0" w:color="auto"/>
            </w:tcBorders>
            <w:vAlign w:val="center"/>
          </w:tcPr>
          <w:p w:rsidR="00803FE7" w:rsidRDefault="00803FE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r w:rsidR="00BF7BEF">
              <w:rPr>
                <w:rFonts w:ascii="仿宋_GB2312" w:eastAsia="仿宋_GB2312" w:hAnsi="仿宋_GB2312" w:cs="仿宋_GB2312" w:hint="eastAsia"/>
                <w:color w:val="000000"/>
                <w:sz w:val="20"/>
                <w:szCs w:val="20"/>
              </w:rPr>
              <w:t>100</w:t>
            </w:r>
          </w:p>
        </w:tc>
        <w:tc>
          <w:tcPr>
            <w:tcW w:w="1446" w:type="dxa"/>
            <w:tcBorders>
              <w:top w:val="nil"/>
              <w:left w:val="nil"/>
              <w:bottom w:val="single" w:sz="4" w:space="0" w:color="auto"/>
              <w:right w:val="single" w:sz="4" w:space="0" w:color="auto"/>
            </w:tcBorders>
            <w:vAlign w:val="center"/>
          </w:tcPr>
          <w:p w:rsidR="00803FE7" w:rsidRDefault="00803FE7">
            <w:pPr>
              <w:widowControl/>
              <w:spacing w:line="240" w:lineRule="exact"/>
              <w:jc w:val="left"/>
              <w:rPr>
                <w:rFonts w:ascii="仿宋_GB2312" w:eastAsia="仿宋_GB2312" w:hAnsi="仿宋_GB2312" w:cs="仿宋_GB2312"/>
                <w:color w:val="000000"/>
                <w:sz w:val="20"/>
                <w:szCs w:val="20"/>
              </w:rPr>
            </w:pPr>
            <w:r>
              <w:rPr>
                <w:rFonts w:ascii="仿宋_GB2312" w:eastAsia="仿宋_GB2312" w:hAnsi="仿宋_GB2312" w:cs="仿宋_GB2312" w:hint="eastAsia"/>
                <w:color w:val="000000"/>
                <w:sz w:val="20"/>
                <w:szCs w:val="20"/>
              </w:rPr>
              <w:t xml:space="preserve">　</w:t>
            </w:r>
          </w:p>
        </w:tc>
      </w:tr>
    </w:tbl>
    <w:p w:rsidR="004C0C97" w:rsidRDefault="00D831C9" w:rsidP="004C0C97">
      <w:pPr>
        <w:widowControl/>
        <w:spacing w:line="600" w:lineRule="exact"/>
        <w:jc w:val="left"/>
        <w:rPr>
          <w:rFonts w:ascii="黑体" w:eastAsia="黑体" w:hAnsi="黑体" w:cs="黑体"/>
          <w:sz w:val="32"/>
          <w:szCs w:val="32"/>
        </w:rPr>
      </w:pPr>
      <w:r>
        <w:rPr>
          <w:rFonts w:ascii="Times New Roman" w:eastAsia="仿宋_GB2312" w:hAnsi="Times New Roman"/>
          <w:sz w:val="22"/>
        </w:rPr>
        <w:t>填表人：</w:t>
      </w:r>
      <w:r>
        <w:rPr>
          <w:rFonts w:ascii="Times New Roman" w:eastAsia="仿宋_GB2312" w:hAnsi="Times New Roman" w:hint="eastAsia"/>
          <w:sz w:val="22"/>
        </w:rPr>
        <w:t>彭月</w:t>
      </w:r>
      <w:r>
        <w:rPr>
          <w:rFonts w:ascii="Times New Roman" w:eastAsia="仿宋_GB2312" w:hAnsi="Times New Roman" w:hint="eastAsia"/>
          <w:sz w:val="22"/>
        </w:rPr>
        <w:t xml:space="preserve">  </w:t>
      </w:r>
      <w:r>
        <w:rPr>
          <w:rFonts w:ascii="Times New Roman" w:eastAsia="仿宋_GB2312" w:hAnsi="Times New Roman"/>
          <w:sz w:val="22"/>
        </w:rPr>
        <w:t xml:space="preserve"> </w:t>
      </w:r>
      <w:r>
        <w:rPr>
          <w:rFonts w:ascii="Times New Roman" w:eastAsia="仿宋_GB2312" w:hAnsi="Times New Roman"/>
          <w:sz w:val="22"/>
        </w:rPr>
        <w:t>填报日期：</w:t>
      </w:r>
      <w:r>
        <w:rPr>
          <w:rFonts w:ascii="Times New Roman" w:eastAsia="仿宋_GB2312" w:hAnsi="Times New Roman" w:hint="eastAsia"/>
          <w:sz w:val="22"/>
        </w:rPr>
        <w:t>2024</w:t>
      </w:r>
      <w:r>
        <w:rPr>
          <w:rFonts w:ascii="Times New Roman" w:eastAsia="仿宋_GB2312" w:hAnsi="Times New Roman" w:hint="eastAsia"/>
          <w:sz w:val="22"/>
        </w:rPr>
        <w:t>年</w:t>
      </w:r>
      <w:r>
        <w:rPr>
          <w:rFonts w:ascii="Times New Roman" w:eastAsia="仿宋_GB2312" w:hAnsi="Times New Roman" w:hint="eastAsia"/>
          <w:sz w:val="22"/>
        </w:rPr>
        <w:t>6</w:t>
      </w:r>
      <w:r>
        <w:rPr>
          <w:rFonts w:ascii="Times New Roman" w:eastAsia="仿宋_GB2312" w:hAnsi="Times New Roman" w:hint="eastAsia"/>
          <w:sz w:val="22"/>
        </w:rPr>
        <w:t>月</w:t>
      </w:r>
      <w:r>
        <w:rPr>
          <w:rFonts w:ascii="Times New Roman" w:eastAsia="仿宋_GB2312" w:hAnsi="Times New Roman" w:hint="eastAsia"/>
          <w:sz w:val="22"/>
        </w:rPr>
        <w:t>13</w:t>
      </w:r>
      <w:r>
        <w:rPr>
          <w:rFonts w:ascii="Times New Roman" w:eastAsia="仿宋_GB2312" w:hAnsi="Times New Roman" w:hint="eastAsia"/>
          <w:sz w:val="22"/>
        </w:rPr>
        <w:t>日</w:t>
      </w:r>
      <w:r>
        <w:rPr>
          <w:rFonts w:ascii="Times New Roman" w:eastAsia="仿宋_GB2312" w:hAnsi="Times New Roman" w:hint="eastAsia"/>
          <w:sz w:val="22"/>
        </w:rPr>
        <w:t xml:space="preserve"> </w:t>
      </w:r>
      <w:r>
        <w:rPr>
          <w:rFonts w:ascii="Times New Roman" w:eastAsia="仿宋_GB2312" w:hAnsi="Times New Roman"/>
          <w:sz w:val="22"/>
        </w:rPr>
        <w:t xml:space="preserve"> </w:t>
      </w:r>
      <w:r>
        <w:rPr>
          <w:rFonts w:ascii="Times New Roman" w:eastAsia="仿宋_GB2312" w:hAnsi="Times New Roman"/>
          <w:sz w:val="22"/>
        </w:rPr>
        <w:t>联系电话：</w:t>
      </w:r>
      <w:r>
        <w:rPr>
          <w:rFonts w:ascii="Times New Roman" w:eastAsia="仿宋_GB2312" w:hAnsi="Times New Roman" w:hint="eastAsia"/>
          <w:sz w:val="22"/>
        </w:rPr>
        <w:t>15273033050</w:t>
      </w:r>
      <w:r>
        <w:rPr>
          <w:rFonts w:ascii="Times New Roman" w:eastAsia="仿宋_GB2312" w:hAnsi="Times New Roman"/>
          <w:sz w:val="22"/>
        </w:rPr>
        <w:t xml:space="preserve">  </w:t>
      </w:r>
      <w:r>
        <w:rPr>
          <w:rFonts w:ascii="Times New Roman" w:eastAsia="仿宋_GB2312" w:hAnsi="Times New Roman"/>
          <w:sz w:val="22"/>
        </w:rPr>
        <w:t>单位负责人签字：龙世友</w:t>
      </w:r>
      <w:r w:rsidR="00E43EF7">
        <w:rPr>
          <w:rFonts w:ascii="Times New Roman" w:eastAsia="仿宋_GB2312" w:hAnsi="Times New Roman"/>
          <w:sz w:val="22"/>
          <w:szCs w:val="22"/>
        </w:rPr>
        <w:br w:type="page"/>
      </w:r>
    </w:p>
    <w:p w:rsidR="00013F7C" w:rsidRDefault="00E43EF7">
      <w:pPr>
        <w:rPr>
          <w:rFonts w:ascii="黑体" w:eastAsia="黑体" w:hAnsi="黑体" w:cs="黑体"/>
          <w:sz w:val="32"/>
          <w:szCs w:val="32"/>
        </w:rPr>
      </w:pPr>
      <w:r>
        <w:rPr>
          <w:rFonts w:ascii="黑体" w:eastAsia="黑体" w:hAnsi="黑体" w:cs="黑体" w:hint="eastAsia"/>
          <w:sz w:val="32"/>
          <w:szCs w:val="32"/>
        </w:rPr>
        <w:lastRenderedPageBreak/>
        <w:t>附件4</w:t>
      </w:r>
    </w:p>
    <w:p w:rsidR="00013F7C" w:rsidRDefault="00013F7C">
      <w:pPr>
        <w:jc w:val="center"/>
        <w:rPr>
          <w:rFonts w:ascii="Times New Roman" w:eastAsia="方正小标宋_GBK" w:hAnsi="Times New Roman"/>
          <w:sz w:val="52"/>
          <w:szCs w:val="52"/>
        </w:rPr>
      </w:pPr>
    </w:p>
    <w:p w:rsidR="00013F7C" w:rsidRDefault="00E43EF7">
      <w:pPr>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2023年度</w:t>
      </w:r>
      <w:r w:rsidR="00EC5F07">
        <w:rPr>
          <w:rFonts w:ascii="方正小标宋简体" w:eastAsia="方正小标宋简体" w:hAnsi="方正小标宋简体" w:cs="方正小标宋简体" w:hint="eastAsia"/>
          <w:sz w:val="44"/>
          <w:szCs w:val="44"/>
        </w:rPr>
        <w:t>君山区发展和改革局</w:t>
      </w:r>
      <w:r>
        <w:rPr>
          <w:rFonts w:ascii="方正小标宋简体" w:eastAsia="方正小标宋简体" w:hAnsi="方正小标宋简体" w:cs="方正小标宋简体" w:hint="eastAsia"/>
          <w:sz w:val="44"/>
          <w:szCs w:val="44"/>
        </w:rPr>
        <w:t>整体支出</w:t>
      </w:r>
    </w:p>
    <w:p w:rsidR="00013F7C" w:rsidRDefault="00E43EF7">
      <w:pPr>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绩效自评报告</w:t>
      </w:r>
    </w:p>
    <w:p w:rsidR="00013F7C" w:rsidRDefault="00013F7C">
      <w:pPr>
        <w:jc w:val="center"/>
        <w:rPr>
          <w:rFonts w:ascii="Times New Roman" w:eastAsia="方正小标宋_GBK" w:hAnsi="Times New Roman"/>
          <w:b/>
          <w:sz w:val="52"/>
          <w:szCs w:val="52"/>
        </w:rPr>
      </w:pPr>
    </w:p>
    <w:p w:rsidR="00013F7C" w:rsidRDefault="00013F7C">
      <w:pPr>
        <w:jc w:val="center"/>
        <w:rPr>
          <w:rFonts w:ascii="Times New Roman" w:eastAsia="楷体_GB2312" w:hAnsi="Times New Roman"/>
          <w:b/>
          <w:sz w:val="32"/>
          <w:szCs w:val="32"/>
        </w:rPr>
      </w:pPr>
    </w:p>
    <w:p w:rsidR="00013F7C" w:rsidRDefault="00013F7C">
      <w:pPr>
        <w:jc w:val="center"/>
        <w:rPr>
          <w:rFonts w:ascii="Times New Roman" w:eastAsia="楷体_GB2312" w:hAnsi="Times New Roman"/>
          <w:b/>
          <w:sz w:val="32"/>
          <w:szCs w:val="32"/>
        </w:rPr>
      </w:pPr>
    </w:p>
    <w:p w:rsidR="00013F7C" w:rsidRDefault="00013F7C">
      <w:pPr>
        <w:jc w:val="center"/>
        <w:rPr>
          <w:rFonts w:ascii="Times New Roman" w:eastAsia="楷体_GB2312" w:hAnsi="Times New Roman"/>
          <w:b/>
          <w:sz w:val="32"/>
          <w:szCs w:val="32"/>
        </w:rPr>
      </w:pPr>
    </w:p>
    <w:p w:rsidR="00013F7C" w:rsidRDefault="00013F7C">
      <w:pPr>
        <w:jc w:val="center"/>
        <w:rPr>
          <w:rFonts w:ascii="Times New Roman" w:eastAsia="楷体_GB2312" w:hAnsi="Times New Roman"/>
          <w:b/>
          <w:sz w:val="32"/>
          <w:szCs w:val="32"/>
        </w:rPr>
      </w:pPr>
    </w:p>
    <w:p w:rsidR="00013F7C" w:rsidRDefault="00013F7C">
      <w:pPr>
        <w:jc w:val="center"/>
        <w:rPr>
          <w:rFonts w:ascii="Times New Roman" w:eastAsia="楷体_GB2312" w:hAnsi="Times New Roman"/>
          <w:b/>
          <w:sz w:val="32"/>
          <w:szCs w:val="32"/>
        </w:rPr>
      </w:pPr>
    </w:p>
    <w:p w:rsidR="00013F7C" w:rsidRDefault="00013F7C">
      <w:pPr>
        <w:jc w:val="center"/>
        <w:rPr>
          <w:rFonts w:ascii="Times New Roman" w:eastAsia="楷体_GB2312" w:hAnsi="Times New Roman"/>
          <w:b/>
          <w:sz w:val="32"/>
          <w:szCs w:val="32"/>
        </w:rPr>
      </w:pPr>
    </w:p>
    <w:p w:rsidR="00013F7C" w:rsidRDefault="00013F7C">
      <w:pPr>
        <w:jc w:val="center"/>
        <w:rPr>
          <w:rFonts w:ascii="Times New Roman" w:eastAsia="黑体" w:hAnsi="Times New Roman"/>
          <w:sz w:val="32"/>
          <w:szCs w:val="32"/>
        </w:rPr>
      </w:pPr>
    </w:p>
    <w:p w:rsidR="00013F7C" w:rsidRDefault="00013F7C">
      <w:pPr>
        <w:jc w:val="center"/>
        <w:rPr>
          <w:rFonts w:ascii="Times New Roman" w:eastAsia="黑体" w:hAnsi="Times New Roman"/>
          <w:sz w:val="32"/>
          <w:szCs w:val="32"/>
        </w:rPr>
      </w:pPr>
    </w:p>
    <w:p w:rsidR="00013F7C" w:rsidRDefault="00013F7C">
      <w:pPr>
        <w:jc w:val="center"/>
        <w:rPr>
          <w:rFonts w:ascii="Times New Roman" w:eastAsia="黑体" w:hAnsi="Times New Roman"/>
          <w:sz w:val="32"/>
          <w:szCs w:val="32"/>
        </w:rPr>
      </w:pPr>
    </w:p>
    <w:p w:rsidR="00013F7C" w:rsidRDefault="00013F7C">
      <w:pPr>
        <w:rPr>
          <w:rFonts w:ascii="Times New Roman" w:eastAsia="黑体" w:hAnsi="Times New Roman"/>
          <w:sz w:val="32"/>
          <w:szCs w:val="32"/>
        </w:rPr>
      </w:pPr>
    </w:p>
    <w:p w:rsidR="00013F7C" w:rsidRDefault="00013F7C">
      <w:pPr>
        <w:jc w:val="center"/>
        <w:rPr>
          <w:rFonts w:ascii="Times New Roman" w:eastAsia="黑体" w:hAnsi="Times New Roman"/>
          <w:sz w:val="32"/>
          <w:szCs w:val="32"/>
        </w:rPr>
      </w:pPr>
    </w:p>
    <w:p w:rsidR="00013F7C" w:rsidRDefault="00013F7C">
      <w:pPr>
        <w:jc w:val="center"/>
        <w:rPr>
          <w:rFonts w:ascii="Times New Roman" w:eastAsia="黑体" w:hAnsi="Times New Roman"/>
          <w:sz w:val="32"/>
          <w:szCs w:val="32"/>
        </w:rPr>
      </w:pPr>
    </w:p>
    <w:p w:rsidR="00013F7C" w:rsidRDefault="00013F7C">
      <w:pPr>
        <w:jc w:val="center"/>
        <w:rPr>
          <w:rFonts w:ascii="Times New Roman" w:eastAsia="黑体" w:hAnsi="Times New Roman"/>
          <w:sz w:val="32"/>
          <w:szCs w:val="32"/>
        </w:rPr>
      </w:pPr>
    </w:p>
    <w:p w:rsidR="00013F7C" w:rsidRDefault="00E43EF7">
      <w:pPr>
        <w:spacing w:line="600" w:lineRule="exact"/>
        <w:jc w:val="center"/>
        <w:rPr>
          <w:rFonts w:ascii="Times New Roman" w:eastAsia="仿宋_GB2312" w:hAnsi="Times New Roman"/>
          <w:sz w:val="32"/>
          <w:szCs w:val="32"/>
          <w:u w:val="single"/>
        </w:rPr>
      </w:pPr>
      <w:r>
        <w:rPr>
          <w:rFonts w:ascii="Times New Roman" w:eastAsia="仿宋_GB2312" w:hAnsi="Times New Roman"/>
          <w:sz w:val="32"/>
          <w:szCs w:val="32"/>
        </w:rPr>
        <w:t>部门（单位）名称：</w:t>
      </w:r>
      <w:r w:rsidR="00EC5F07">
        <w:rPr>
          <w:rFonts w:ascii="Times New Roman" w:eastAsia="仿宋_GB2312" w:hAnsi="Times New Roman"/>
          <w:sz w:val="32"/>
          <w:szCs w:val="32"/>
        </w:rPr>
        <w:t>岳阳市君山区发展和改革局</w:t>
      </w:r>
    </w:p>
    <w:p w:rsidR="00013F7C" w:rsidRDefault="00EC5F07">
      <w:pPr>
        <w:spacing w:line="600" w:lineRule="exact"/>
        <w:jc w:val="center"/>
        <w:rPr>
          <w:rFonts w:ascii="Times New Roman" w:eastAsia="楷体_GB2312" w:hAnsi="Times New Roman"/>
          <w:sz w:val="32"/>
          <w:szCs w:val="32"/>
        </w:rPr>
      </w:pPr>
      <w:r>
        <w:rPr>
          <w:rFonts w:ascii="Times New Roman" w:eastAsia="楷体_GB2312" w:hAnsi="Times New Roman" w:hint="eastAsia"/>
          <w:sz w:val="32"/>
          <w:szCs w:val="32"/>
        </w:rPr>
        <w:t>2024</w:t>
      </w:r>
      <w:r w:rsidR="00E43EF7">
        <w:rPr>
          <w:rFonts w:ascii="Times New Roman" w:eastAsia="楷体_GB2312" w:hAnsi="Times New Roman"/>
          <w:sz w:val="32"/>
          <w:szCs w:val="32"/>
        </w:rPr>
        <w:t>年</w:t>
      </w:r>
      <w:r>
        <w:rPr>
          <w:rFonts w:ascii="Times New Roman" w:eastAsia="楷体_GB2312" w:hAnsi="Times New Roman" w:hint="eastAsia"/>
          <w:sz w:val="32"/>
          <w:szCs w:val="32"/>
        </w:rPr>
        <w:t>6</w:t>
      </w:r>
      <w:r w:rsidR="00E43EF7">
        <w:rPr>
          <w:rFonts w:ascii="Times New Roman" w:eastAsia="楷体_GB2312" w:hAnsi="Times New Roman"/>
          <w:sz w:val="32"/>
          <w:szCs w:val="32"/>
        </w:rPr>
        <w:t>月</w:t>
      </w:r>
      <w:r>
        <w:rPr>
          <w:rFonts w:ascii="Times New Roman" w:eastAsia="楷体_GB2312" w:hAnsi="Times New Roman" w:hint="eastAsia"/>
          <w:sz w:val="32"/>
          <w:szCs w:val="32"/>
        </w:rPr>
        <w:t>13</w:t>
      </w:r>
      <w:r w:rsidR="00E43EF7">
        <w:rPr>
          <w:rFonts w:ascii="Times New Roman" w:eastAsia="楷体_GB2312" w:hAnsi="Times New Roman"/>
          <w:sz w:val="32"/>
          <w:szCs w:val="32"/>
        </w:rPr>
        <w:t>日</w:t>
      </w:r>
    </w:p>
    <w:p w:rsidR="00013F7C" w:rsidRDefault="00013F7C">
      <w:pPr>
        <w:jc w:val="center"/>
        <w:rPr>
          <w:rFonts w:ascii="Times New Roman" w:eastAsia="仿宋_GB2312" w:hAnsi="Times New Roman"/>
          <w:sz w:val="32"/>
          <w:szCs w:val="32"/>
        </w:rPr>
      </w:pPr>
    </w:p>
    <w:p w:rsidR="004C0C97" w:rsidRDefault="004C0C97" w:rsidP="004C0C97">
      <w:pPr>
        <w:jc w:val="center"/>
        <w:rPr>
          <w:rFonts w:ascii="Times New Roman" w:eastAsia="仿宋_GB2312" w:hAnsi="Times New Roman"/>
          <w:sz w:val="32"/>
          <w:szCs w:val="32"/>
        </w:rPr>
      </w:pPr>
    </w:p>
    <w:p w:rsidR="004C0C97" w:rsidRDefault="004C0C97" w:rsidP="004C0C97">
      <w:pPr>
        <w:jc w:val="center"/>
        <w:rPr>
          <w:rFonts w:ascii="Times New Roman" w:eastAsia="仿宋_GB2312" w:hAnsi="Times New Roman"/>
          <w:sz w:val="32"/>
          <w:szCs w:val="32"/>
        </w:rPr>
      </w:pPr>
    </w:p>
    <w:p w:rsidR="004C0C97" w:rsidRDefault="004C0C97" w:rsidP="004C0C97">
      <w:pPr>
        <w:jc w:val="center"/>
        <w:rPr>
          <w:rFonts w:ascii="Times New Roman" w:eastAsia="仿宋_GB2312" w:hAnsi="Times New Roman"/>
          <w:sz w:val="32"/>
          <w:szCs w:val="32"/>
        </w:rPr>
      </w:pPr>
    </w:p>
    <w:p w:rsidR="004C0C97" w:rsidRDefault="004C0C97" w:rsidP="004C0C97">
      <w:pPr>
        <w:jc w:val="center"/>
        <w:rPr>
          <w:rFonts w:ascii="Times New Roman" w:eastAsia="仿宋_GB2312" w:hAnsi="Times New Roman"/>
          <w:sz w:val="32"/>
          <w:szCs w:val="32"/>
        </w:rPr>
      </w:pPr>
    </w:p>
    <w:p w:rsidR="004C0C97" w:rsidRDefault="004C0C97" w:rsidP="004C0C97">
      <w:pPr>
        <w:jc w:val="center"/>
        <w:rPr>
          <w:rFonts w:ascii="Times New Roman" w:eastAsia="仿宋_GB2312" w:hAnsi="Times New Roman"/>
          <w:sz w:val="32"/>
          <w:szCs w:val="32"/>
        </w:rPr>
      </w:pPr>
    </w:p>
    <w:p w:rsidR="00013F7C" w:rsidRPr="004C0C97" w:rsidRDefault="00E43EF7" w:rsidP="004C0C97">
      <w:pPr>
        <w:jc w:val="center"/>
        <w:rPr>
          <w:rFonts w:ascii="Times New Roman" w:eastAsia="仿宋_GB2312" w:hAnsi="Times New Roman"/>
          <w:sz w:val="32"/>
          <w:szCs w:val="32"/>
        </w:rPr>
      </w:pPr>
      <w:r>
        <w:rPr>
          <w:rFonts w:ascii="方正小标宋简体" w:eastAsia="方正小标宋简体" w:hAnsi="方正小标宋简体" w:cs="方正小标宋简体" w:hint="eastAsia"/>
          <w:sz w:val="44"/>
          <w:szCs w:val="44"/>
        </w:rPr>
        <w:t>2023年度</w:t>
      </w:r>
      <w:r w:rsidR="00010F33">
        <w:rPr>
          <w:rFonts w:ascii="方正小标宋简体" w:eastAsia="方正小标宋简体" w:hAnsi="方正小标宋简体" w:cs="方正小标宋简体" w:hint="eastAsia"/>
          <w:sz w:val="44"/>
          <w:szCs w:val="44"/>
        </w:rPr>
        <w:t>发展和改革局</w:t>
      </w:r>
      <w:r>
        <w:rPr>
          <w:rFonts w:ascii="方正小标宋简体" w:eastAsia="方正小标宋简体" w:hAnsi="方正小标宋简体" w:cs="方正小标宋简体" w:hint="eastAsia"/>
          <w:sz w:val="44"/>
          <w:szCs w:val="44"/>
        </w:rPr>
        <w:t>整体支出</w:t>
      </w:r>
    </w:p>
    <w:p w:rsidR="00013F7C" w:rsidRDefault="00E43EF7">
      <w:pPr>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绩效自评报告</w:t>
      </w:r>
    </w:p>
    <w:p w:rsidR="00013F7C" w:rsidRDefault="00013F7C">
      <w:pPr>
        <w:spacing w:line="640" w:lineRule="exact"/>
        <w:ind w:firstLineChars="200" w:firstLine="640"/>
        <w:rPr>
          <w:rFonts w:ascii="Times New Roman" w:eastAsia="仿宋_GB2312" w:hAnsi="Times New Roman"/>
          <w:sz w:val="32"/>
          <w:szCs w:val="32"/>
        </w:rPr>
      </w:pPr>
    </w:p>
    <w:p w:rsidR="00013F7C" w:rsidRPr="004F3764" w:rsidRDefault="000C4B17" w:rsidP="00E8552F">
      <w:pPr>
        <w:snapToGrid w:val="0"/>
        <w:spacing w:line="360" w:lineRule="auto"/>
        <w:ind w:firstLine="640"/>
        <w:rPr>
          <w:rFonts w:eastAsia="仿宋"/>
          <w:b/>
          <w:sz w:val="32"/>
          <w:szCs w:val="32"/>
        </w:rPr>
      </w:pPr>
      <w:r w:rsidRPr="004F3764">
        <w:rPr>
          <w:rFonts w:eastAsia="仿宋"/>
          <w:b/>
          <w:sz w:val="32"/>
          <w:szCs w:val="32"/>
        </w:rPr>
        <w:t>一、</w:t>
      </w:r>
      <w:r w:rsidR="00E43EF7" w:rsidRPr="004F3764">
        <w:rPr>
          <w:rFonts w:eastAsia="仿宋"/>
          <w:b/>
          <w:sz w:val="32"/>
          <w:szCs w:val="32"/>
        </w:rPr>
        <w:t>部门（单位）基本情况</w:t>
      </w:r>
    </w:p>
    <w:p w:rsidR="000C4B17" w:rsidRPr="004F3764" w:rsidRDefault="000C4B17" w:rsidP="00E8552F">
      <w:pPr>
        <w:snapToGrid w:val="0"/>
        <w:spacing w:line="360" w:lineRule="auto"/>
        <w:ind w:firstLineChars="200" w:firstLine="640"/>
        <w:rPr>
          <w:rFonts w:eastAsia="仿宋" w:cs="仿宋_GB2312"/>
          <w:bCs/>
          <w:sz w:val="32"/>
          <w:szCs w:val="32"/>
        </w:rPr>
      </w:pPr>
      <w:r w:rsidRPr="004F3764">
        <w:rPr>
          <w:rFonts w:eastAsia="仿宋" w:cs="仿宋_GB2312" w:hint="eastAsia"/>
          <w:bCs/>
          <w:sz w:val="32"/>
          <w:szCs w:val="32"/>
        </w:rPr>
        <w:t>本单位是区财政预算拨款单位，单位主要职能是拟订经济社会发展战略；加强和改善宏观调控；综合协调各项政策，推进经济体制改革；引导和监管固定资产投资；推进产业结构战略性调整和升级；促进区域协调发展；贯彻执行国家和省、市价格方针、政策和法律、法规，组织实施地方性规章;拟订全区价格政策和重大价格改革的方案，并负责组织实施;监测预测价格总水平变动，研究提出全区价格总水平调控目标和价格调控措施，并负责组织实施和综合平衡。2023年编制部门核实发改局人员编制20人，实有人数</w:t>
      </w:r>
      <w:r w:rsidR="00AA37F5" w:rsidRPr="004F3764">
        <w:rPr>
          <w:rFonts w:eastAsia="仿宋" w:cs="仿宋_GB2312" w:hint="eastAsia"/>
          <w:bCs/>
          <w:sz w:val="32"/>
          <w:szCs w:val="32"/>
        </w:rPr>
        <w:t>19</w:t>
      </w:r>
      <w:r w:rsidRPr="004F3764">
        <w:rPr>
          <w:rFonts w:eastAsia="仿宋" w:cs="仿宋_GB2312" w:hint="eastAsia"/>
          <w:bCs/>
          <w:sz w:val="32"/>
          <w:szCs w:val="32"/>
        </w:rPr>
        <w:t>人。本单位内</w:t>
      </w:r>
      <w:r w:rsidR="00A7002E" w:rsidRPr="004F3764">
        <w:rPr>
          <w:rFonts w:eastAsia="仿宋" w:cs="仿宋_GB2312"/>
          <w:bCs/>
          <w:sz w:val="32"/>
          <w:szCs w:val="32"/>
        </w:rPr>
        <w:t>设</w:t>
      </w:r>
      <w:r w:rsidR="00A7002E" w:rsidRPr="004F3764">
        <w:rPr>
          <w:rFonts w:eastAsia="仿宋" w:cs="仿宋_GB2312" w:hint="eastAsia"/>
          <w:bCs/>
          <w:sz w:val="32"/>
          <w:szCs w:val="32"/>
        </w:rPr>
        <w:t>8</w:t>
      </w:r>
      <w:r w:rsidR="00A7002E" w:rsidRPr="004F3764">
        <w:rPr>
          <w:rFonts w:eastAsia="仿宋" w:cs="仿宋_GB2312"/>
          <w:bCs/>
          <w:sz w:val="32"/>
          <w:szCs w:val="32"/>
        </w:rPr>
        <w:t>个职能股（室）</w:t>
      </w:r>
      <w:r w:rsidR="00A7002E" w:rsidRPr="004F3764">
        <w:rPr>
          <w:rFonts w:eastAsia="仿宋" w:cs="仿宋_GB2312" w:hint="eastAsia"/>
          <w:bCs/>
          <w:sz w:val="32"/>
          <w:szCs w:val="32"/>
        </w:rPr>
        <w:t>：</w:t>
      </w:r>
      <w:r w:rsidR="00A7002E" w:rsidRPr="004F3764">
        <w:rPr>
          <w:rFonts w:eastAsia="仿宋" w:cs="仿宋_GB2312"/>
          <w:bCs/>
          <w:sz w:val="32"/>
          <w:szCs w:val="32"/>
        </w:rPr>
        <w:t>办公室、法规与稽查股(加挂区公共资源交易管理委员会办公室、区招标投标管理办公室、区招标投标监督管理委员会办公室)、综合股(加挂国民经济动</w:t>
      </w:r>
      <w:r w:rsidR="00A7002E" w:rsidRPr="004F3764">
        <w:rPr>
          <w:rFonts w:eastAsia="仿宋" w:cs="仿宋_GB2312"/>
          <w:bCs/>
          <w:sz w:val="32"/>
          <w:szCs w:val="32"/>
        </w:rPr>
        <w:lastRenderedPageBreak/>
        <w:t>员办公室和装备动员办公室)、投资股、审批股、长江经济带和洞庭湖发展办公室、价格和收费管理股(加挂君山区价格调节基金管理办公室、君山区价格监督检查所)、人民防空指挥通信股。</w:t>
      </w:r>
    </w:p>
    <w:p w:rsidR="00013F7C" w:rsidRPr="004F3764" w:rsidRDefault="00E43EF7" w:rsidP="004F3764">
      <w:pPr>
        <w:pStyle w:val="a4"/>
        <w:widowControl/>
        <w:snapToGrid w:val="0"/>
        <w:spacing w:line="360" w:lineRule="auto"/>
        <w:ind w:firstLine="643"/>
        <w:rPr>
          <w:rFonts w:ascii="仿宋" w:eastAsia="仿宋" w:hAnsi="仿宋"/>
          <w:b/>
          <w:sz w:val="32"/>
          <w:szCs w:val="32"/>
        </w:rPr>
      </w:pPr>
      <w:r w:rsidRPr="004F3764">
        <w:rPr>
          <w:rFonts w:ascii="仿宋" w:eastAsia="仿宋" w:hAnsi="仿宋"/>
          <w:b/>
          <w:sz w:val="32"/>
          <w:szCs w:val="32"/>
        </w:rPr>
        <w:t>二、一般公共预算支出情况</w:t>
      </w:r>
    </w:p>
    <w:p w:rsidR="00013F7C" w:rsidRPr="004F3764" w:rsidRDefault="00E43EF7" w:rsidP="00E8552F">
      <w:pPr>
        <w:pStyle w:val="a4"/>
        <w:widowControl/>
        <w:snapToGrid w:val="0"/>
        <w:spacing w:line="360" w:lineRule="auto"/>
        <w:ind w:firstLine="643"/>
        <w:rPr>
          <w:rFonts w:ascii="仿宋" w:eastAsia="仿宋" w:hAnsi="仿宋"/>
          <w:b/>
          <w:sz w:val="32"/>
          <w:szCs w:val="32"/>
        </w:rPr>
      </w:pPr>
      <w:r w:rsidRPr="004F3764">
        <w:rPr>
          <w:rFonts w:ascii="仿宋" w:eastAsia="仿宋" w:hAnsi="仿宋"/>
          <w:b/>
          <w:sz w:val="32"/>
          <w:szCs w:val="32"/>
        </w:rPr>
        <w:t>（一）基本支出情况</w:t>
      </w:r>
    </w:p>
    <w:p w:rsidR="000C4B17" w:rsidRPr="004F3764" w:rsidRDefault="000C4B17" w:rsidP="00E8552F">
      <w:pPr>
        <w:snapToGrid w:val="0"/>
        <w:spacing w:line="360" w:lineRule="auto"/>
        <w:ind w:firstLineChars="200" w:firstLine="640"/>
        <w:rPr>
          <w:rFonts w:eastAsia="仿宋" w:cs="仿宋_GB2312"/>
          <w:bCs/>
          <w:sz w:val="32"/>
          <w:szCs w:val="32"/>
        </w:rPr>
      </w:pPr>
      <w:r w:rsidRPr="004F3764">
        <w:rPr>
          <w:rFonts w:eastAsia="仿宋" w:cs="仿宋_GB2312" w:hint="eastAsia"/>
          <w:bCs/>
          <w:sz w:val="32"/>
          <w:szCs w:val="32"/>
        </w:rPr>
        <w:t>202</w:t>
      </w:r>
      <w:r w:rsidR="00AA37F5" w:rsidRPr="004F3764">
        <w:rPr>
          <w:rFonts w:eastAsia="仿宋" w:cs="仿宋_GB2312" w:hint="eastAsia"/>
          <w:bCs/>
          <w:sz w:val="32"/>
          <w:szCs w:val="32"/>
        </w:rPr>
        <w:t>3</w:t>
      </w:r>
      <w:r w:rsidRPr="004F3764">
        <w:rPr>
          <w:rFonts w:eastAsia="仿宋" w:cs="仿宋_GB2312" w:hint="eastAsia"/>
          <w:bCs/>
          <w:sz w:val="32"/>
          <w:szCs w:val="32"/>
        </w:rPr>
        <w:t>年基本支出</w:t>
      </w:r>
      <w:r w:rsidR="00AA37F5" w:rsidRPr="004F3764">
        <w:rPr>
          <w:rFonts w:eastAsia="仿宋" w:cs="仿宋_GB2312" w:hint="eastAsia"/>
          <w:bCs/>
          <w:sz w:val="32"/>
          <w:szCs w:val="32"/>
        </w:rPr>
        <w:t>806.19</w:t>
      </w:r>
      <w:r w:rsidRPr="004F3764">
        <w:rPr>
          <w:rFonts w:eastAsia="仿宋" w:cs="仿宋_GB2312" w:hint="eastAsia"/>
          <w:bCs/>
          <w:sz w:val="32"/>
          <w:szCs w:val="32"/>
        </w:rPr>
        <w:t>万元，</w:t>
      </w:r>
      <w:r w:rsidRPr="004F3764">
        <w:rPr>
          <w:rFonts w:eastAsia="仿宋" w:cs="仿宋_GB2312"/>
          <w:bCs/>
          <w:sz w:val="32"/>
          <w:szCs w:val="32"/>
        </w:rPr>
        <w:t>是指为保障单位机构正常运转、完成日常工作任务而发生的各项支出，包括用于基本工资、津贴补贴等人员经费以及办公费、印刷费、水电费、办公设备购置等日常公用经费。</w:t>
      </w:r>
    </w:p>
    <w:p w:rsidR="00013F7C" w:rsidRPr="004F3764" w:rsidRDefault="00E43EF7" w:rsidP="00E8552F">
      <w:pPr>
        <w:pStyle w:val="a4"/>
        <w:widowControl/>
        <w:snapToGrid w:val="0"/>
        <w:spacing w:line="360" w:lineRule="auto"/>
        <w:ind w:firstLine="643"/>
        <w:rPr>
          <w:rFonts w:ascii="仿宋" w:eastAsia="仿宋" w:hAnsi="仿宋"/>
          <w:b/>
          <w:sz w:val="32"/>
          <w:szCs w:val="32"/>
        </w:rPr>
      </w:pPr>
      <w:r w:rsidRPr="004F3764">
        <w:rPr>
          <w:rFonts w:ascii="仿宋" w:eastAsia="仿宋" w:hAnsi="仿宋"/>
          <w:b/>
          <w:sz w:val="32"/>
          <w:szCs w:val="32"/>
        </w:rPr>
        <w:t>（二）项目支出情况</w:t>
      </w:r>
    </w:p>
    <w:p w:rsidR="000C4B17" w:rsidRPr="004F3764" w:rsidRDefault="000C4B17" w:rsidP="00E8552F">
      <w:pPr>
        <w:snapToGrid w:val="0"/>
        <w:spacing w:line="360" w:lineRule="auto"/>
        <w:ind w:firstLineChars="200" w:firstLine="640"/>
        <w:rPr>
          <w:rFonts w:eastAsia="仿宋" w:cs="仿宋_GB2312"/>
          <w:bCs/>
          <w:sz w:val="32"/>
          <w:szCs w:val="32"/>
        </w:rPr>
      </w:pPr>
      <w:r w:rsidRPr="004F3764">
        <w:rPr>
          <w:rFonts w:eastAsia="仿宋" w:cs="仿宋_GB2312" w:hint="eastAsia"/>
          <w:bCs/>
          <w:sz w:val="32"/>
          <w:szCs w:val="32"/>
        </w:rPr>
        <w:t>1、专项资金安排落实、总投入等情况分析：本年专项支出</w:t>
      </w:r>
      <w:r w:rsidR="00993833" w:rsidRPr="004F3764">
        <w:rPr>
          <w:rFonts w:eastAsia="仿宋" w:cs="仿宋_GB2312" w:hint="eastAsia"/>
          <w:bCs/>
          <w:sz w:val="32"/>
          <w:szCs w:val="32"/>
        </w:rPr>
        <w:t>560</w:t>
      </w:r>
      <w:r w:rsidRPr="004F3764">
        <w:rPr>
          <w:rFonts w:eastAsia="仿宋" w:cs="仿宋_GB2312" w:hint="eastAsia"/>
          <w:bCs/>
          <w:sz w:val="32"/>
          <w:szCs w:val="32"/>
        </w:rPr>
        <w:t>万元。其中，</w:t>
      </w:r>
      <w:r w:rsidR="00993833" w:rsidRPr="004F3764">
        <w:rPr>
          <w:rFonts w:eastAsia="仿宋" w:cs="仿宋_GB2312" w:hint="eastAsia"/>
          <w:bCs/>
          <w:sz w:val="32"/>
          <w:szCs w:val="32"/>
        </w:rPr>
        <w:t>拨团湖水环境治理资金450</w:t>
      </w:r>
      <w:r w:rsidRPr="004F3764">
        <w:rPr>
          <w:rFonts w:eastAsia="仿宋" w:cs="仿宋_GB2312" w:hint="eastAsia"/>
          <w:bCs/>
          <w:sz w:val="32"/>
          <w:szCs w:val="32"/>
        </w:rPr>
        <w:t>万元；企业奖励资金</w:t>
      </w:r>
      <w:r w:rsidR="00993833" w:rsidRPr="004F3764">
        <w:rPr>
          <w:rFonts w:eastAsia="仿宋" w:cs="仿宋_GB2312" w:hint="eastAsia"/>
          <w:bCs/>
          <w:sz w:val="32"/>
          <w:szCs w:val="32"/>
        </w:rPr>
        <w:t>110</w:t>
      </w:r>
      <w:r w:rsidRPr="004F3764">
        <w:rPr>
          <w:rFonts w:eastAsia="仿宋" w:cs="仿宋_GB2312" w:hint="eastAsia"/>
          <w:bCs/>
          <w:sz w:val="32"/>
          <w:szCs w:val="32"/>
        </w:rPr>
        <w:t>万元。</w:t>
      </w:r>
    </w:p>
    <w:p w:rsidR="000C4B17" w:rsidRPr="004F3764" w:rsidRDefault="000C4B17" w:rsidP="00E8552F">
      <w:pPr>
        <w:snapToGrid w:val="0"/>
        <w:spacing w:line="360" w:lineRule="auto"/>
        <w:ind w:firstLineChars="200" w:firstLine="640"/>
        <w:rPr>
          <w:rFonts w:eastAsia="仿宋" w:cs="仿宋_GB2312"/>
          <w:bCs/>
          <w:sz w:val="32"/>
          <w:szCs w:val="32"/>
        </w:rPr>
      </w:pPr>
      <w:r w:rsidRPr="004F3764">
        <w:rPr>
          <w:rFonts w:eastAsia="仿宋" w:cs="仿宋_GB2312" w:hint="eastAsia"/>
          <w:bCs/>
          <w:sz w:val="32"/>
          <w:szCs w:val="32"/>
        </w:rPr>
        <w:t>2、专项资金实际使用情况分析：本年专项资金共计支出</w:t>
      </w:r>
      <w:r w:rsidR="00993833" w:rsidRPr="004F3764">
        <w:rPr>
          <w:rFonts w:eastAsia="仿宋" w:cs="仿宋_GB2312" w:hint="eastAsia"/>
          <w:bCs/>
          <w:sz w:val="32"/>
          <w:szCs w:val="32"/>
        </w:rPr>
        <w:t>560</w:t>
      </w:r>
      <w:r w:rsidRPr="004F3764">
        <w:rPr>
          <w:rFonts w:eastAsia="仿宋" w:cs="仿宋_GB2312" w:hint="eastAsia"/>
          <w:bCs/>
          <w:sz w:val="32"/>
          <w:szCs w:val="32"/>
        </w:rPr>
        <w:t>万元，</w:t>
      </w:r>
      <w:r w:rsidR="00993833" w:rsidRPr="004F3764">
        <w:rPr>
          <w:rFonts w:eastAsia="仿宋" w:cs="仿宋_GB2312" w:hint="eastAsia"/>
          <w:bCs/>
          <w:sz w:val="32"/>
          <w:szCs w:val="32"/>
        </w:rPr>
        <w:t>与上年度持平</w:t>
      </w:r>
      <w:r w:rsidRPr="004F3764">
        <w:rPr>
          <w:rFonts w:eastAsia="仿宋" w:cs="仿宋_GB2312" w:hint="eastAsia"/>
          <w:bCs/>
          <w:sz w:val="32"/>
          <w:szCs w:val="32"/>
        </w:rPr>
        <w:t>。</w:t>
      </w:r>
    </w:p>
    <w:p w:rsidR="000C4B17" w:rsidRPr="004F3764" w:rsidRDefault="000C4B17" w:rsidP="00E8552F">
      <w:pPr>
        <w:snapToGrid w:val="0"/>
        <w:spacing w:line="360" w:lineRule="auto"/>
        <w:ind w:firstLineChars="200" w:firstLine="640"/>
        <w:rPr>
          <w:rFonts w:eastAsia="仿宋" w:cs="仿宋_GB2312"/>
          <w:bCs/>
          <w:sz w:val="32"/>
          <w:szCs w:val="32"/>
        </w:rPr>
      </w:pPr>
      <w:r w:rsidRPr="004F3764">
        <w:rPr>
          <w:rFonts w:eastAsia="仿宋" w:cs="仿宋_GB2312" w:hint="eastAsia"/>
          <w:bCs/>
          <w:sz w:val="32"/>
          <w:szCs w:val="32"/>
        </w:rPr>
        <w:t>3、专项资金管理情况分析：评价小组对项目资金管理进行了现场评价，评价表明：1）资金支付依据合法合规，资金审批程序严格；2）项目资金做到专款专用。</w:t>
      </w:r>
    </w:p>
    <w:p w:rsidR="00013F7C" w:rsidRPr="004F3764" w:rsidRDefault="00E43EF7" w:rsidP="004F3764">
      <w:pPr>
        <w:pStyle w:val="a4"/>
        <w:widowControl/>
        <w:snapToGrid w:val="0"/>
        <w:spacing w:line="360" w:lineRule="auto"/>
        <w:ind w:firstLine="643"/>
        <w:rPr>
          <w:rFonts w:ascii="仿宋" w:eastAsia="仿宋" w:hAnsi="仿宋"/>
          <w:b/>
          <w:sz w:val="32"/>
          <w:szCs w:val="32"/>
        </w:rPr>
      </w:pPr>
      <w:r w:rsidRPr="004F3764">
        <w:rPr>
          <w:rFonts w:ascii="仿宋" w:eastAsia="仿宋" w:hAnsi="仿宋"/>
          <w:b/>
          <w:sz w:val="32"/>
          <w:szCs w:val="32"/>
        </w:rPr>
        <w:t>三、政府性基金预算支出情况</w:t>
      </w:r>
    </w:p>
    <w:p w:rsidR="000C4B17" w:rsidRPr="004F3764" w:rsidRDefault="000C4B17" w:rsidP="00E8552F">
      <w:pPr>
        <w:pStyle w:val="a4"/>
        <w:widowControl/>
        <w:snapToGrid w:val="0"/>
        <w:spacing w:line="360" w:lineRule="auto"/>
        <w:ind w:firstLine="640"/>
        <w:rPr>
          <w:rFonts w:ascii="仿宋" w:eastAsia="仿宋" w:hAnsi="仿宋" w:cs="仿宋_GB2312"/>
          <w:bCs/>
          <w:sz w:val="32"/>
          <w:szCs w:val="32"/>
        </w:rPr>
      </w:pPr>
      <w:r w:rsidRPr="004F3764">
        <w:rPr>
          <w:rFonts w:ascii="仿宋" w:eastAsia="仿宋" w:hAnsi="仿宋" w:cs="仿宋_GB2312" w:hint="eastAsia"/>
          <w:bCs/>
          <w:sz w:val="32"/>
          <w:szCs w:val="32"/>
        </w:rPr>
        <w:t>我单位无</w:t>
      </w:r>
      <w:r w:rsidRPr="004F3764">
        <w:rPr>
          <w:rFonts w:ascii="仿宋" w:eastAsia="仿宋" w:hAnsi="仿宋" w:cs="仿宋_GB2312"/>
          <w:bCs/>
          <w:sz w:val="32"/>
          <w:szCs w:val="32"/>
        </w:rPr>
        <w:t>政府性基金预算支出</w:t>
      </w:r>
    </w:p>
    <w:p w:rsidR="00013F7C" w:rsidRPr="004F3764" w:rsidRDefault="00E43EF7" w:rsidP="004F3764">
      <w:pPr>
        <w:pStyle w:val="a4"/>
        <w:widowControl/>
        <w:snapToGrid w:val="0"/>
        <w:spacing w:line="360" w:lineRule="auto"/>
        <w:ind w:firstLine="643"/>
        <w:rPr>
          <w:rFonts w:ascii="仿宋" w:eastAsia="仿宋" w:hAnsi="仿宋"/>
          <w:b/>
          <w:sz w:val="32"/>
          <w:szCs w:val="32"/>
        </w:rPr>
      </w:pPr>
      <w:r w:rsidRPr="004F3764">
        <w:rPr>
          <w:rFonts w:ascii="仿宋" w:eastAsia="仿宋" w:hAnsi="仿宋"/>
          <w:b/>
          <w:sz w:val="32"/>
          <w:szCs w:val="32"/>
        </w:rPr>
        <w:t>四、国有资本经营预算支出情况</w:t>
      </w:r>
    </w:p>
    <w:p w:rsidR="000C4B17" w:rsidRPr="004F3764" w:rsidRDefault="000C4B17" w:rsidP="00E8552F">
      <w:pPr>
        <w:pStyle w:val="a4"/>
        <w:widowControl/>
        <w:snapToGrid w:val="0"/>
        <w:spacing w:line="360" w:lineRule="auto"/>
        <w:ind w:firstLine="640"/>
        <w:rPr>
          <w:rFonts w:ascii="仿宋" w:eastAsia="仿宋" w:hAnsi="仿宋" w:cs="仿宋_GB2312"/>
          <w:bCs/>
          <w:sz w:val="32"/>
          <w:szCs w:val="32"/>
        </w:rPr>
      </w:pPr>
      <w:r w:rsidRPr="004F3764">
        <w:rPr>
          <w:rFonts w:ascii="仿宋" w:eastAsia="仿宋" w:hAnsi="仿宋" w:cs="仿宋_GB2312" w:hint="eastAsia"/>
          <w:bCs/>
          <w:sz w:val="32"/>
          <w:szCs w:val="32"/>
        </w:rPr>
        <w:lastRenderedPageBreak/>
        <w:t>我单位无</w:t>
      </w:r>
      <w:r w:rsidRPr="004F3764">
        <w:rPr>
          <w:rFonts w:ascii="仿宋" w:eastAsia="仿宋" w:hAnsi="仿宋" w:cs="仿宋_GB2312"/>
          <w:bCs/>
          <w:sz w:val="32"/>
          <w:szCs w:val="32"/>
        </w:rPr>
        <w:t>国有资本经营预算支出</w:t>
      </w:r>
    </w:p>
    <w:p w:rsidR="00013F7C" w:rsidRPr="004F3764" w:rsidRDefault="00E43EF7" w:rsidP="004F3764">
      <w:pPr>
        <w:pStyle w:val="a4"/>
        <w:widowControl/>
        <w:snapToGrid w:val="0"/>
        <w:spacing w:line="360" w:lineRule="auto"/>
        <w:ind w:firstLine="643"/>
        <w:rPr>
          <w:rFonts w:ascii="仿宋" w:eastAsia="仿宋" w:hAnsi="仿宋"/>
          <w:b/>
          <w:sz w:val="32"/>
          <w:szCs w:val="32"/>
        </w:rPr>
      </w:pPr>
      <w:r w:rsidRPr="004F3764">
        <w:rPr>
          <w:rFonts w:ascii="仿宋" w:eastAsia="仿宋" w:hAnsi="仿宋"/>
          <w:b/>
          <w:sz w:val="32"/>
          <w:szCs w:val="32"/>
        </w:rPr>
        <w:t>五、社会保险基金预算支出情况</w:t>
      </w:r>
    </w:p>
    <w:p w:rsidR="000C4B17" w:rsidRPr="004F3764" w:rsidRDefault="000C4B17" w:rsidP="00E8552F">
      <w:pPr>
        <w:pStyle w:val="a4"/>
        <w:widowControl/>
        <w:snapToGrid w:val="0"/>
        <w:spacing w:line="360" w:lineRule="auto"/>
        <w:ind w:firstLine="640"/>
        <w:rPr>
          <w:rFonts w:ascii="仿宋" w:eastAsia="仿宋" w:hAnsi="仿宋" w:cs="仿宋_GB2312"/>
          <w:bCs/>
          <w:sz w:val="32"/>
          <w:szCs w:val="32"/>
        </w:rPr>
      </w:pPr>
      <w:r w:rsidRPr="004F3764">
        <w:rPr>
          <w:rFonts w:ascii="仿宋" w:eastAsia="仿宋" w:hAnsi="仿宋" w:cs="仿宋_GB2312" w:hint="eastAsia"/>
          <w:bCs/>
          <w:sz w:val="32"/>
          <w:szCs w:val="32"/>
        </w:rPr>
        <w:t>我单位无</w:t>
      </w:r>
      <w:r w:rsidRPr="004F3764">
        <w:rPr>
          <w:rFonts w:ascii="仿宋" w:eastAsia="仿宋" w:hAnsi="仿宋" w:cs="仿宋_GB2312"/>
          <w:bCs/>
          <w:sz w:val="32"/>
          <w:szCs w:val="32"/>
        </w:rPr>
        <w:t>社会保险基金预算支出</w:t>
      </w:r>
    </w:p>
    <w:p w:rsidR="00013F7C" w:rsidRPr="004F3764" w:rsidRDefault="00E43EF7" w:rsidP="004F3764">
      <w:pPr>
        <w:widowControl/>
        <w:snapToGrid w:val="0"/>
        <w:spacing w:line="360" w:lineRule="auto"/>
        <w:ind w:firstLineChars="200" w:firstLine="643"/>
        <w:rPr>
          <w:rFonts w:eastAsia="仿宋"/>
          <w:b/>
          <w:sz w:val="32"/>
          <w:szCs w:val="32"/>
        </w:rPr>
      </w:pPr>
      <w:r w:rsidRPr="004F3764">
        <w:rPr>
          <w:rFonts w:eastAsia="仿宋"/>
          <w:b/>
          <w:sz w:val="32"/>
          <w:szCs w:val="32"/>
        </w:rPr>
        <w:t>六、部门整体支出绩效情况</w:t>
      </w:r>
    </w:p>
    <w:p w:rsidR="000C4B17" w:rsidRPr="004F3764" w:rsidRDefault="000C4B17" w:rsidP="00E8552F">
      <w:pPr>
        <w:snapToGrid w:val="0"/>
        <w:spacing w:line="360" w:lineRule="auto"/>
        <w:ind w:firstLineChars="200" w:firstLine="640"/>
        <w:rPr>
          <w:rFonts w:eastAsia="仿宋" w:cs="仿宋_GB2312"/>
          <w:bCs/>
          <w:sz w:val="32"/>
          <w:szCs w:val="32"/>
        </w:rPr>
      </w:pPr>
      <w:r w:rsidRPr="004F3764">
        <w:rPr>
          <w:rFonts w:eastAsia="仿宋" w:cs="仿宋_GB2312" w:hint="eastAsia"/>
          <w:bCs/>
          <w:sz w:val="32"/>
          <w:szCs w:val="32"/>
        </w:rPr>
        <w:t>1、部门整体支出情况分析：202</w:t>
      </w:r>
      <w:r w:rsidR="00082527" w:rsidRPr="004F3764">
        <w:rPr>
          <w:rFonts w:eastAsia="仿宋" w:cs="仿宋_GB2312" w:hint="eastAsia"/>
          <w:bCs/>
          <w:sz w:val="32"/>
          <w:szCs w:val="32"/>
        </w:rPr>
        <w:t>3</w:t>
      </w:r>
      <w:r w:rsidRPr="004F3764">
        <w:rPr>
          <w:rFonts w:eastAsia="仿宋" w:cs="仿宋_GB2312" w:hint="eastAsia"/>
          <w:bCs/>
          <w:sz w:val="32"/>
          <w:szCs w:val="32"/>
        </w:rPr>
        <w:t>年区发改局整体支出</w:t>
      </w:r>
      <w:r w:rsidR="00993833" w:rsidRPr="004F3764">
        <w:rPr>
          <w:rFonts w:eastAsia="仿宋" w:cs="仿宋_GB2312" w:hint="eastAsia"/>
          <w:bCs/>
          <w:sz w:val="32"/>
          <w:szCs w:val="32"/>
        </w:rPr>
        <w:t>1366.19</w:t>
      </w:r>
      <w:r w:rsidRPr="004F3764">
        <w:rPr>
          <w:rFonts w:eastAsia="仿宋" w:cs="仿宋_GB2312" w:hint="eastAsia"/>
          <w:bCs/>
          <w:sz w:val="32"/>
          <w:szCs w:val="32"/>
        </w:rPr>
        <w:t>万元，其中基本支出</w:t>
      </w:r>
      <w:r w:rsidR="00993833" w:rsidRPr="004F3764">
        <w:rPr>
          <w:rFonts w:eastAsia="仿宋" w:cs="仿宋_GB2312" w:hint="eastAsia"/>
          <w:bCs/>
          <w:sz w:val="32"/>
          <w:szCs w:val="32"/>
        </w:rPr>
        <w:t>806.19</w:t>
      </w:r>
      <w:r w:rsidRPr="004F3764">
        <w:rPr>
          <w:rFonts w:eastAsia="仿宋" w:cs="仿宋_GB2312" w:hint="eastAsia"/>
          <w:bCs/>
          <w:sz w:val="32"/>
          <w:szCs w:val="32"/>
        </w:rPr>
        <w:t>万元，占总支出的</w:t>
      </w:r>
      <w:r w:rsidR="00993833" w:rsidRPr="004F3764">
        <w:rPr>
          <w:rFonts w:eastAsia="仿宋" w:cs="仿宋_GB2312" w:hint="eastAsia"/>
          <w:bCs/>
          <w:sz w:val="32"/>
          <w:szCs w:val="32"/>
        </w:rPr>
        <w:t>59.01</w:t>
      </w:r>
      <w:r w:rsidRPr="004F3764">
        <w:rPr>
          <w:rFonts w:eastAsia="仿宋" w:cs="仿宋_GB2312" w:hint="eastAsia"/>
          <w:bCs/>
          <w:sz w:val="32"/>
          <w:szCs w:val="32"/>
        </w:rPr>
        <w:t>%，人员支出</w:t>
      </w:r>
      <w:r w:rsidR="00993833" w:rsidRPr="004F3764">
        <w:rPr>
          <w:rFonts w:eastAsia="仿宋" w:cs="仿宋_GB2312" w:hint="eastAsia"/>
          <w:bCs/>
          <w:sz w:val="32"/>
          <w:szCs w:val="32"/>
        </w:rPr>
        <w:t>313.69</w:t>
      </w:r>
      <w:r w:rsidRPr="004F3764">
        <w:rPr>
          <w:rFonts w:eastAsia="仿宋" w:cs="仿宋_GB2312" w:hint="eastAsia"/>
          <w:bCs/>
          <w:sz w:val="32"/>
          <w:szCs w:val="32"/>
        </w:rPr>
        <w:t>万元，占基本支出的</w:t>
      </w:r>
      <w:r w:rsidR="00993833" w:rsidRPr="004F3764">
        <w:rPr>
          <w:rFonts w:eastAsia="仿宋" w:cs="仿宋_GB2312" w:hint="eastAsia"/>
          <w:bCs/>
          <w:sz w:val="32"/>
          <w:szCs w:val="32"/>
        </w:rPr>
        <w:t>38.91</w:t>
      </w:r>
      <w:r w:rsidRPr="004F3764">
        <w:rPr>
          <w:rFonts w:eastAsia="仿宋" w:cs="仿宋_GB2312" w:hint="eastAsia"/>
          <w:bCs/>
          <w:sz w:val="32"/>
          <w:szCs w:val="32"/>
        </w:rPr>
        <w:t>%，公用支出21</w:t>
      </w:r>
      <w:r w:rsidR="00993833" w:rsidRPr="004F3764">
        <w:rPr>
          <w:rFonts w:eastAsia="仿宋" w:cs="仿宋_GB2312" w:hint="eastAsia"/>
          <w:bCs/>
          <w:sz w:val="32"/>
          <w:szCs w:val="32"/>
        </w:rPr>
        <w:t>.78</w:t>
      </w:r>
      <w:r w:rsidRPr="004F3764">
        <w:rPr>
          <w:rFonts w:eastAsia="仿宋" w:cs="仿宋_GB2312" w:hint="eastAsia"/>
          <w:bCs/>
          <w:sz w:val="32"/>
          <w:szCs w:val="32"/>
        </w:rPr>
        <w:t>万元，占基本支出的2.</w:t>
      </w:r>
      <w:r w:rsidR="00993833" w:rsidRPr="004F3764">
        <w:rPr>
          <w:rFonts w:eastAsia="仿宋" w:cs="仿宋_GB2312" w:hint="eastAsia"/>
          <w:bCs/>
          <w:sz w:val="32"/>
          <w:szCs w:val="32"/>
        </w:rPr>
        <w:t>70</w:t>
      </w:r>
      <w:r w:rsidRPr="004F3764">
        <w:rPr>
          <w:rFonts w:eastAsia="仿宋" w:cs="仿宋_GB2312" w:hint="eastAsia"/>
          <w:bCs/>
          <w:sz w:val="32"/>
          <w:szCs w:val="32"/>
        </w:rPr>
        <w:t>%，项目支出</w:t>
      </w:r>
      <w:r w:rsidR="00993833" w:rsidRPr="004F3764">
        <w:rPr>
          <w:rFonts w:eastAsia="仿宋" w:cs="仿宋_GB2312" w:hint="eastAsia"/>
          <w:bCs/>
          <w:sz w:val="32"/>
          <w:szCs w:val="32"/>
        </w:rPr>
        <w:t>560</w:t>
      </w:r>
      <w:r w:rsidRPr="004F3764">
        <w:rPr>
          <w:rFonts w:eastAsia="仿宋" w:cs="仿宋_GB2312" w:hint="eastAsia"/>
          <w:bCs/>
          <w:sz w:val="32"/>
          <w:szCs w:val="32"/>
        </w:rPr>
        <w:t>万元，占总支出的</w:t>
      </w:r>
      <w:r w:rsidR="00993833" w:rsidRPr="004F3764">
        <w:rPr>
          <w:rFonts w:eastAsia="仿宋" w:cs="仿宋_GB2312" w:hint="eastAsia"/>
          <w:bCs/>
          <w:sz w:val="32"/>
          <w:szCs w:val="32"/>
        </w:rPr>
        <w:t>40</w:t>
      </w:r>
      <w:r w:rsidRPr="004F3764">
        <w:rPr>
          <w:rFonts w:eastAsia="仿宋" w:cs="仿宋_GB2312" w:hint="eastAsia"/>
          <w:bCs/>
          <w:sz w:val="32"/>
          <w:szCs w:val="32"/>
        </w:rPr>
        <w:t>.99%。</w:t>
      </w:r>
    </w:p>
    <w:p w:rsidR="000C4B17" w:rsidRPr="004F3764" w:rsidRDefault="000C4B17" w:rsidP="00E8552F">
      <w:pPr>
        <w:snapToGrid w:val="0"/>
        <w:spacing w:line="360" w:lineRule="auto"/>
        <w:ind w:firstLineChars="200" w:firstLine="640"/>
        <w:rPr>
          <w:rFonts w:eastAsia="仿宋" w:cs="仿宋_GB2312"/>
          <w:bCs/>
          <w:sz w:val="32"/>
          <w:szCs w:val="32"/>
        </w:rPr>
      </w:pPr>
      <w:r w:rsidRPr="004F3764">
        <w:rPr>
          <w:rFonts w:eastAsia="仿宋" w:cs="仿宋_GB2312" w:hint="eastAsia"/>
          <w:bCs/>
          <w:sz w:val="32"/>
          <w:szCs w:val="32"/>
        </w:rPr>
        <w:t>2、三公经费支出情况分析：202</w:t>
      </w:r>
      <w:r w:rsidR="00993833" w:rsidRPr="004F3764">
        <w:rPr>
          <w:rFonts w:eastAsia="仿宋" w:cs="仿宋_GB2312" w:hint="eastAsia"/>
          <w:bCs/>
          <w:sz w:val="32"/>
          <w:szCs w:val="32"/>
        </w:rPr>
        <w:t>3</w:t>
      </w:r>
      <w:r w:rsidRPr="004F3764">
        <w:rPr>
          <w:rFonts w:eastAsia="仿宋" w:cs="仿宋_GB2312" w:hint="eastAsia"/>
          <w:bCs/>
          <w:sz w:val="32"/>
          <w:szCs w:val="32"/>
        </w:rPr>
        <w:t>年区发改局“三公经费”预算2.</w:t>
      </w:r>
      <w:r w:rsidR="00993833" w:rsidRPr="004F3764">
        <w:rPr>
          <w:rFonts w:eastAsia="仿宋" w:cs="仿宋_GB2312" w:hint="eastAsia"/>
          <w:bCs/>
          <w:sz w:val="32"/>
          <w:szCs w:val="32"/>
        </w:rPr>
        <w:t>4</w:t>
      </w:r>
      <w:r w:rsidRPr="004F3764">
        <w:rPr>
          <w:rFonts w:eastAsia="仿宋" w:cs="仿宋_GB2312" w:hint="eastAsia"/>
          <w:bCs/>
          <w:sz w:val="32"/>
          <w:szCs w:val="32"/>
        </w:rPr>
        <w:t>万元，实际开支</w:t>
      </w:r>
      <w:r w:rsidR="00993833" w:rsidRPr="004F3764">
        <w:rPr>
          <w:rFonts w:eastAsia="仿宋" w:cs="仿宋_GB2312" w:hint="eastAsia"/>
          <w:bCs/>
          <w:sz w:val="32"/>
          <w:szCs w:val="32"/>
        </w:rPr>
        <w:t>0.71</w:t>
      </w:r>
      <w:r w:rsidRPr="004F3764">
        <w:rPr>
          <w:rFonts w:eastAsia="仿宋" w:cs="仿宋_GB2312" w:hint="eastAsia"/>
          <w:bCs/>
          <w:sz w:val="32"/>
          <w:szCs w:val="32"/>
        </w:rPr>
        <w:t>万元，节约预算</w:t>
      </w:r>
      <w:r w:rsidR="00993833" w:rsidRPr="004F3764">
        <w:rPr>
          <w:rFonts w:eastAsia="仿宋" w:cs="仿宋_GB2312" w:hint="eastAsia"/>
          <w:bCs/>
          <w:sz w:val="32"/>
          <w:szCs w:val="32"/>
        </w:rPr>
        <w:t>1.69</w:t>
      </w:r>
      <w:r w:rsidRPr="004F3764">
        <w:rPr>
          <w:rFonts w:eastAsia="仿宋" w:cs="仿宋_GB2312" w:hint="eastAsia"/>
          <w:bCs/>
          <w:sz w:val="32"/>
          <w:szCs w:val="32"/>
        </w:rPr>
        <w:t>万元。</w:t>
      </w:r>
    </w:p>
    <w:p w:rsidR="00013F7C" w:rsidRPr="004F3764" w:rsidRDefault="000C4B17" w:rsidP="00E8552F">
      <w:pPr>
        <w:snapToGrid w:val="0"/>
        <w:spacing w:line="360" w:lineRule="auto"/>
        <w:ind w:firstLineChars="200" w:firstLine="640"/>
        <w:rPr>
          <w:rFonts w:eastAsia="仿宋" w:cs="仿宋_GB2312"/>
          <w:bCs/>
          <w:sz w:val="32"/>
          <w:szCs w:val="32"/>
        </w:rPr>
      </w:pPr>
      <w:r w:rsidRPr="004F3764">
        <w:rPr>
          <w:rFonts w:eastAsia="仿宋" w:cs="仿宋_GB2312" w:hint="eastAsia"/>
          <w:bCs/>
          <w:sz w:val="32"/>
          <w:szCs w:val="32"/>
        </w:rPr>
        <w:t>3、固定资产管理情况分析：按照例行节约，物尽其用的原则，区发改局资产管理采取统一建账，统一核算管理，对每件固定资产使用明确保管职责，闲置的资产，由办公室统一调整，合理流动，发挥其效益；至202</w:t>
      </w:r>
      <w:r w:rsidR="00B6724E" w:rsidRPr="004F3764">
        <w:rPr>
          <w:rFonts w:eastAsia="仿宋" w:cs="仿宋_GB2312" w:hint="eastAsia"/>
          <w:bCs/>
          <w:sz w:val="32"/>
          <w:szCs w:val="32"/>
        </w:rPr>
        <w:t>3</w:t>
      </w:r>
      <w:r w:rsidRPr="004F3764">
        <w:rPr>
          <w:rFonts w:eastAsia="仿宋" w:cs="仿宋_GB2312" w:hint="eastAsia"/>
          <w:bCs/>
          <w:sz w:val="32"/>
          <w:szCs w:val="32"/>
        </w:rPr>
        <w:t>年12月，固定资产账面净值</w:t>
      </w:r>
      <w:r w:rsidR="00B6724E" w:rsidRPr="004F3764">
        <w:rPr>
          <w:rFonts w:eastAsia="仿宋" w:cs="仿宋_GB2312" w:hint="eastAsia"/>
          <w:color w:val="000000"/>
          <w:sz w:val="32"/>
          <w:szCs w:val="32"/>
        </w:rPr>
        <w:t>18.01</w:t>
      </w:r>
      <w:r w:rsidRPr="004F3764">
        <w:rPr>
          <w:rFonts w:eastAsia="仿宋" w:cs="仿宋_GB2312" w:hint="eastAsia"/>
          <w:bCs/>
          <w:sz w:val="32"/>
          <w:szCs w:val="32"/>
        </w:rPr>
        <w:t>万元。</w:t>
      </w:r>
    </w:p>
    <w:p w:rsidR="00013F7C" w:rsidRPr="004F3764" w:rsidRDefault="00E43EF7" w:rsidP="004F3764">
      <w:pPr>
        <w:pStyle w:val="a4"/>
        <w:widowControl/>
        <w:snapToGrid w:val="0"/>
        <w:spacing w:line="360" w:lineRule="auto"/>
        <w:ind w:firstLine="643"/>
        <w:rPr>
          <w:rFonts w:ascii="仿宋" w:eastAsia="仿宋" w:hAnsi="仿宋"/>
          <w:b/>
          <w:sz w:val="32"/>
          <w:szCs w:val="32"/>
        </w:rPr>
      </w:pPr>
      <w:r w:rsidRPr="004F3764">
        <w:rPr>
          <w:rFonts w:ascii="仿宋" w:eastAsia="仿宋" w:hAnsi="仿宋"/>
          <w:b/>
          <w:sz w:val="32"/>
          <w:szCs w:val="32"/>
        </w:rPr>
        <w:t>七、存在的问题及原因分析</w:t>
      </w:r>
    </w:p>
    <w:p w:rsidR="00A701D8" w:rsidRPr="004F3764" w:rsidRDefault="00A701D8" w:rsidP="00E8552F">
      <w:pPr>
        <w:snapToGrid w:val="0"/>
        <w:spacing w:line="360" w:lineRule="auto"/>
        <w:ind w:firstLineChars="200" w:firstLine="640"/>
        <w:rPr>
          <w:rFonts w:eastAsia="仿宋" w:cs="仿宋_GB2312"/>
          <w:bCs/>
          <w:sz w:val="32"/>
          <w:szCs w:val="32"/>
        </w:rPr>
      </w:pPr>
      <w:r w:rsidRPr="004F3764">
        <w:rPr>
          <w:rFonts w:eastAsia="仿宋" w:cs="仿宋_GB2312" w:hint="eastAsia"/>
          <w:bCs/>
          <w:sz w:val="32"/>
          <w:szCs w:val="32"/>
        </w:rPr>
        <w:t>（一）预算执行存在偏差</w:t>
      </w:r>
    </w:p>
    <w:p w:rsidR="00A701D8" w:rsidRPr="004F3764" w:rsidRDefault="00A701D8" w:rsidP="00E8552F">
      <w:pPr>
        <w:snapToGrid w:val="0"/>
        <w:spacing w:line="360" w:lineRule="auto"/>
        <w:ind w:firstLineChars="200" w:firstLine="640"/>
        <w:rPr>
          <w:rFonts w:eastAsia="仿宋" w:cs="仿宋_GB2312"/>
          <w:bCs/>
          <w:sz w:val="32"/>
          <w:szCs w:val="32"/>
        </w:rPr>
      </w:pPr>
      <w:r w:rsidRPr="004F3764">
        <w:rPr>
          <w:rFonts w:eastAsia="仿宋" w:cs="仿宋_GB2312" w:hint="eastAsia"/>
          <w:bCs/>
          <w:sz w:val="32"/>
          <w:szCs w:val="32"/>
        </w:rPr>
        <w:t>年初预算对比情况看，在预算执行中，存在预算子项调剂现象。</w:t>
      </w:r>
    </w:p>
    <w:p w:rsidR="00A701D8" w:rsidRPr="004F3764" w:rsidRDefault="00A701D8" w:rsidP="00E8552F">
      <w:pPr>
        <w:snapToGrid w:val="0"/>
        <w:spacing w:line="360" w:lineRule="auto"/>
        <w:ind w:firstLineChars="200" w:firstLine="640"/>
        <w:rPr>
          <w:rFonts w:eastAsia="仿宋" w:cs="仿宋_GB2312"/>
          <w:bCs/>
          <w:sz w:val="32"/>
          <w:szCs w:val="32"/>
        </w:rPr>
      </w:pPr>
      <w:r w:rsidRPr="004F3764">
        <w:rPr>
          <w:rFonts w:eastAsia="仿宋" w:cs="仿宋_GB2312" w:hint="eastAsia"/>
          <w:bCs/>
          <w:sz w:val="32"/>
          <w:szCs w:val="32"/>
        </w:rPr>
        <w:t>（二）转型发展压力较大</w:t>
      </w:r>
    </w:p>
    <w:p w:rsidR="00A701D8" w:rsidRPr="004F3764" w:rsidRDefault="00A701D8" w:rsidP="00E8552F">
      <w:pPr>
        <w:snapToGrid w:val="0"/>
        <w:spacing w:line="360" w:lineRule="auto"/>
        <w:ind w:firstLineChars="200" w:firstLine="640"/>
        <w:rPr>
          <w:rFonts w:eastAsia="仿宋" w:cs="仿宋_GB2312"/>
          <w:bCs/>
          <w:sz w:val="32"/>
          <w:szCs w:val="32"/>
        </w:rPr>
      </w:pPr>
      <w:r w:rsidRPr="004F3764">
        <w:rPr>
          <w:rFonts w:eastAsia="仿宋" w:cs="仿宋_GB2312" w:hint="eastAsia"/>
          <w:bCs/>
          <w:sz w:val="32"/>
          <w:szCs w:val="32"/>
        </w:rPr>
        <w:lastRenderedPageBreak/>
        <w:t>我区工业经济总量小、基数又高，工业投资继续保持稳步增长面临巨大压力。</w:t>
      </w:r>
    </w:p>
    <w:p w:rsidR="00013F7C" w:rsidRPr="004F3764" w:rsidRDefault="00E43EF7" w:rsidP="004F3764">
      <w:pPr>
        <w:widowControl/>
        <w:snapToGrid w:val="0"/>
        <w:spacing w:line="360" w:lineRule="auto"/>
        <w:ind w:firstLineChars="200" w:firstLine="643"/>
        <w:rPr>
          <w:rFonts w:eastAsia="仿宋"/>
          <w:b/>
          <w:sz w:val="32"/>
          <w:szCs w:val="32"/>
        </w:rPr>
      </w:pPr>
      <w:r w:rsidRPr="004F3764">
        <w:rPr>
          <w:rFonts w:eastAsia="仿宋"/>
          <w:b/>
          <w:sz w:val="32"/>
          <w:szCs w:val="32"/>
        </w:rPr>
        <w:t>八、下一步改进措施</w:t>
      </w:r>
    </w:p>
    <w:p w:rsidR="00A701D8" w:rsidRPr="004F3764" w:rsidRDefault="00A701D8" w:rsidP="00E8552F">
      <w:pPr>
        <w:widowControl/>
        <w:snapToGrid w:val="0"/>
        <w:spacing w:line="360" w:lineRule="auto"/>
        <w:ind w:firstLineChars="200" w:firstLine="640"/>
        <w:rPr>
          <w:rFonts w:eastAsia="仿宋"/>
          <w:sz w:val="32"/>
          <w:szCs w:val="32"/>
        </w:rPr>
      </w:pPr>
      <w:r w:rsidRPr="004F3764">
        <w:rPr>
          <w:rFonts w:eastAsia="仿宋" w:cs="仿宋_GB2312" w:hint="eastAsia"/>
          <w:bCs/>
          <w:sz w:val="32"/>
          <w:szCs w:val="32"/>
        </w:rPr>
        <w:t>科学合理编制预算，严格执行预算；加强预算编制的前瞻性，建议按照新《预算法》及其实施条例的相关规定，按政策规定及本部门的发展规划，结合预算执行情况和预算收支变化因素，科学、合理地编制下年预算草案，避免项目支出与基本支出划分不准或预算支出与实际执行出现较大偏差的情况，执行中确需调剂预算的，按规定程序报经批准。</w:t>
      </w:r>
    </w:p>
    <w:p w:rsidR="00013F7C" w:rsidRPr="00FD133B" w:rsidRDefault="00E43EF7" w:rsidP="00FD133B">
      <w:pPr>
        <w:widowControl/>
        <w:snapToGrid w:val="0"/>
        <w:spacing w:line="360" w:lineRule="auto"/>
        <w:ind w:firstLineChars="200" w:firstLine="643"/>
        <w:rPr>
          <w:rFonts w:eastAsia="仿宋"/>
          <w:b/>
          <w:sz w:val="32"/>
          <w:szCs w:val="32"/>
        </w:rPr>
      </w:pPr>
      <w:r w:rsidRPr="00FD133B">
        <w:rPr>
          <w:rFonts w:eastAsia="仿宋"/>
          <w:b/>
          <w:sz w:val="32"/>
          <w:szCs w:val="32"/>
        </w:rPr>
        <w:t>九、部门整体支出绩效自评结果拟应用和公开情况</w:t>
      </w:r>
    </w:p>
    <w:p w:rsidR="00160ADE" w:rsidRPr="004F3764" w:rsidRDefault="00160ADE" w:rsidP="00E8552F">
      <w:pPr>
        <w:widowControl/>
        <w:snapToGrid w:val="0"/>
        <w:spacing w:line="360" w:lineRule="auto"/>
        <w:ind w:firstLineChars="200" w:firstLine="640"/>
        <w:rPr>
          <w:rFonts w:eastAsia="仿宋" w:cs="仿宋_GB2312"/>
          <w:bCs/>
          <w:sz w:val="32"/>
          <w:szCs w:val="32"/>
        </w:rPr>
      </w:pPr>
      <w:r w:rsidRPr="004F3764">
        <w:rPr>
          <w:rFonts w:eastAsia="仿宋" w:cs="仿宋_GB2312" w:hint="eastAsia"/>
          <w:bCs/>
          <w:sz w:val="32"/>
          <w:szCs w:val="32"/>
        </w:rPr>
        <w:t>我单位本次绩效评价核查结果较为优秀，这将为我单位后续绩效管理工作奠定良好的基础，提供重要的参考价值</w:t>
      </w:r>
      <w:r w:rsidRPr="004F3764">
        <w:rPr>
          <w:rFonts w:eastAsia="仿宋" w:cs="仿宋_GB2312"/>
          <w:bCs/>
          <w:sz w:val="32"/>
          <w:szCs w:val="32"/>
        </w:rPr>
        <w:t>；本次绩效自评结果及相关材料将在规定时间内递交给区财政局，在经财政审核通过后，按照财政要求在门户网站公开披露本次部门整体支出绩效自评结果，接受社会公众的监督。</w:t>
      </w:r>
    </w:p>
    <w:p w:rsidR="00013F7C" w:rsidRPr="00E8552F" w:rsidRDefault="00013F7C" w:rsidP="00E8552F">
      <w:pPr>
        <w:widowControl/>
        <w:snapToGrid w:val="0"/>
        <w:spacing w:line="360" w:lineRule="auto"/>
        <w:ind w:firstLineChars="200" w:firstLine="640"/>
        <w:rPr>
          <w:rFonts w:ascii="仿宋_GB2312" w:eastAsia="仿宋_GB2312" w:hAnsi="仿宋_GB2312" w:cs="仿宋_GB2312"/>
          <w:bCs/>
          <w:sz w:val="32"/>
          <w:szCs w:val="32"/>
        </w:rPr>
      </w:pPr>
    </w:p>
    <w:p w:rsidR="00013F7C" w:rsidRDefault="00E43EF7" w:rsidP="00E8552F">
      <w:pPr>
        <w:widowControl/>
        <w:snapToGrid w:val="0"/>
        <w:spacing w:line="360" w:lineRule="auto"/>
        <w:rPr>
          <w:rFonts w:ascii="黑体" w:eastAsia="黑体" w:hAnsi="黑体" w:cs="黑体"/>
          <w:sz w:val="32"/>
          <w:szCs w:val="32"/>
        </w:rPr>
      </w:pPr>
      <w:r w:rsidRPr="00E8552F">
        <w:rPr>
          <w:rFonts w:ascii="仿宋_GB2312" w:eastAsia="仿宋_GB2312" w:hAnsi="仿宋_GB2312" w:cs="仿宋_GB2312" w:hint="eastAsia"/>
          <w:sz w:val="32"/>
          <w:szCs w:val="32"/>
        </w:rPr>
        <w:br w:type="page"/>
      </w:r>
      <w:r>
        <w:rPr>
          <w:rFonts w:ascii="黑体" w:eastAsia="黑体" w:hAnsi="黑体" w:cs="黑体" w:hint="eastAsia"/>
          <w:sz w:val="32"/>
          <w:szCs w:val="32"/>
        </w:rPr>
        <w:lastRenderedPageBreak/>
        <w:t>附件5</w:t>
      </w:r>
    </w:p>
    <w:p w:rsidR="00013F7C" w:rsidRDefault="00E43EF7" w:rsidP="00FD133B">
      <w:pPr>
        <w:spacing w:beforeLines="50" w:afterLines="50"/>
        <w:jc w:val="center"/>
        <w:rPr>
          <w:rFonts w:ascii="方正小标宋简体" w:eastAsia="方正小标宋简体" w:hAnsi="方正小标宋简体" w:cs="方正小标宋简体"/>
          <w:spacing w:val="-6"/>
          <w:sz w:val="36"/>
          <w:szCs w:val="36"/>
        </w:rPr>
      </w:pPr>
      <w:r>
        <w:rPr>
          <w:rFonts w:ascii="方正小标宋简体" w:eastAsia="方正小标宋简体" w:hAnsi="方正小标宋简体" w:cs="方正小标宋简体" w:hint="eastAsia"/>
          <w:sz w:val="36"/>
          <w:szCs w:val="36"/>
        </w:rPr>
        <w:t>部门整体支出</w:t>
      </w:r>
      <w:r>
        <w:rPr>
          <w:rFonts w:ascii="方正小标宋简体" w:eastAsia="方正小标宋简体" w:hAnsi="方正小标宋简体" w:cs="方正小标宋简体" w:hint="eastAsia"/>
          <w:spacing w:val="-6"/>
          <w:sz w:val="36"/>
          <w:szCs w:val="36"/>
        </w:rPr>
        <w:t>绩效自评工作考核评分表</w:t>
      </w:r>
    </w:p>
    <w:tbl>
      <w:tblPr>
        <w:tblW w:w="9941" w:type="dxa"/>
        <w:jc w:val="center"/>
        <w:tblLayout w:type="fixed"/>
        <w:tblLook w:val="04A0"/>
      </w:tblPr>
      <w:tblGrid>
        <w:gridCol w:w="745"/>
        <w:gridCol w:w="1174"/>
        <w:gridCol w:w="5000"/>
        <w:gridCol w:w="3022"/>
      </w:tblGrid>
      <w:tr w:rsidR="00013F7C">
        <w:trPr>
          <w:tblHeader/>
          <w:jc w:val="center"/>
        </w:trPr>
        <w:tc>
          <w:tcPr>
            <w:tcW w:w="745" w:type="dxa"/>
            <w:tcBorders>
              <w:top w:val="single" w:sz="4" w:space="0" w:color="auto"/>
              <w:left w:val="single" w:sz="4" w:space="0" w:color="auto"/>
              <w:bottom w:val="single" w:sz="4" w:space="0" w:color="auto"/>
              <w:right w:val="single" w:sz="4" w:space="0" w:color="auto"/>
            </w:tcBorders>
            <w:vAlign w:val="center"/>
          </w:tcPr>
          <w:p w:rsidR="00013F7C" w:rsidRDefault="00E43EF7">
            <w:pPr>
              <w:spacing w:line="300" w:lineRule="exact"/>
              <w:jc w:val="center"/>
              <w:rPr>
                <w:rFonts w:ascii="Times New Roman" w:eastAsia="黑体" w:hAnsi="Times New Roman"/>
                <w:bCs/>
                <w:sz w:val="21"/>
                <w:szCs w:val="21"/>
              </w:rPr>
            </w:pPr>
            <w:r>
              <w:rPr>
                <w:rFonts w:ascii="Times New Roman" w:eastAsia="黑体" w:hAnsi="Times New Roman"/>
                <w:bCs/>
                <w:sz w:val="21"/>
                <w:szCs w:val="21"/>
              </w:rPr>
              <w:t>一级指标</w:t>
            </w:r>
          </w:p>
        </w:tc>
        <w:tc>
          <w:tcPr>
            <w:tcW w:w="1174" w:type="dxa"/>
            <w:tcBorders>
              <w:top w:val="single" w:sz="4" w:space="0" w:color="auto"/>
              <w:left w:val="nil"/>
              <w:bottom w:val="single" w:sz="4" w:space="0" w:color="auto"/>
              <w:right w:val="single" w:sz="4" w:space="0" w:color="auto"/>
            </w:tcBorders>
            <w:vAlign w:val="center"/>
          </w:tcPr>
          <w:p w:rsidR="00013F7C" w:rsidRDefault="00E43EF7">
            <w:pPr>
              <w:spacing w:line="300" w:lineRule="exact"/>
              <w:jc w:val="center"/>
              <w:rPr>
                <w:rFonts w:ascii="Times New Roman" w:eastAsia="黑体" w:hAnsi="Times New Roman"/>
                <w:bCs/>
                <w:sz w:val="21"/>
                <w:szCs w:val="21"/>
              </w:rPr>
            </w:pPr>
            <w:r>
              <w:rPr>
                <w:rFonts w:ascii="Times New Roman" w:eastAsia="黑体" w:hAnsi="Times New Roman"/>
                <w:bCs/>
                <w:sz w:val="21"/>
                <w:szCs w:val="21"/>
              </w:rPr>
              <w:t>二级指标</w:t>
            </w:r>
          </w:p>
        </w:tc>
        <w:tc>
          <w:tcPr>
            <w:tcW w:w="5000" w:type="dxa"/>
            <w:tcBorders>
              <w:top w:val="single" w:sz="4" w:space="0" w:color="auto"/>
              <w:left w:val="nil"/>
              <w:bottom w:val="single" w:sz="4" w:space="0" w:color="auto"/>
              <w:right w:val="single" w:sz="4" w:space="0" w:color="auto"/>
            </w:tcBorders>
            <w:vAlign w:val="center"/>
          </w:tcPr>
          <w:p w:rsidR="00013F7C" w:rsidRDefault="00E43EF7">
            <w:pPr>
              <w:spacing w:line="300" w:lineRule="exact"/>
              <w:jc w:val="center"/>
              <w:rPr>
                <w:rFonts w:ascii="Times New Roman" w:eastAsia="黑体" w:hAnsi="Times New Roman"/>
                <w:bCs/>
                <w:sz w:val="21"/>
                <w:szCs w:val="21"/>
              </w:rPr>
            </w:pPr>
            <w:r>
              <w:rPr>
                <w:rFonts w:ascii="Times New Roman" w:eastAsia="黑体" w:hAnsi="Times New Roman"/>
                <w:bCs/>
                <w:sz w:val="21"/>
                <w:szCs w:val="21"/>
              </w:rPr>
              <w:t>评分标准</w:t>
            </w:r>
          </w:p>
        </w:tc>
        <w:tc>
          <w:tcPr>
            <w:tcW w:w="3022" w:type="dxa"/>
            <w:tcBorders>
              <w:top w:val="single" w:sz="4" w:space="0" w:color="auto"/>
              <w:left w:val="nil"/>
              <w:bottom w:val="single" w:sz="4" w:space="0" w:color="auto"/>
              <w:right w:val="single" w:sz="4" w:space="0" w:color="auto"/>
            </w:tcBorders>
            <w:vAlign w:val="center"/>
          </w:tcPr>
          <w:p w:rsidR="00013F7C" w:rsidRDefault="00E43EF7">
            <w:pPr>
              <w:spacing w:line="300" w:lineRule="exact"/>
              <w:jc w:val="center"/>
              <w:rPr>
                <w:rFonts w:ascii="Times New Roman" w:eastAsia="黑体" w:hAnsi="Times New Roman"/>
                <w:bCs/>
                <w:sz w:val="21"/>
                <w:szCs w:val="21"/>
              </w:rPr>
            </w:pPr>
            <w:r>
              <w:rPr>
                <w:rFonts w:ascii="Times New Roman" w:eastAsia="黑体" w:hAnsi="Times New Roman"/>
                <w:bCs/>
                <w:sz w:val="21"/>
                <w:szCs w:val="21"/>
              </w:rPr>
              <w:t>所需佐证材料</w:t>
            </w:r>
          </w:p>
        </w:tc>
      </w:tr>
      <w:tr w:rsidR="00013F7C">
        <w:trPr>
          <w:jc w:val="center"/>
        </w:trPr>
        <w:tc>
          <w:tcPr>
            <w:tcW w:w="745" w:type="dxa"/>
            <w:vMerge w:val="restart"/>
            <w:tcBorders>
              <w:top w:val="single" w:sz="4" w:space="0" w:color="auto"/>
              <w:left w:val="single" w:sz="4" w:space="0" w:color="auto"/>
              <w:right w:val="single" w:sz="4" w:space="0" w:color="auto"/>
            </w:tcBorders>
            <w:vAlign w:val="center"/>
          </w:tcPr>
          <w:p w:rsidR="00013F7C" w:rsidRDefault="00E43EF7">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布置工作</w:t>
            </w:r>
          </w:p>
          <w:p w:rsidR="00013F7C" w:rsidRDefault="00013F7C">
            <w:pPr>
              <w:spacing w:line="300" w:lineRule="exact"/>
              <w:jc w:val="center"/>
              <w:rPr>
                <w:rFonts w:ascii="Times New Roman" w:eastAsia="仿宋_GB2312" w:hAnsi="Times New Roman"/>
                <w:sz w:val="20"/>
                <w:szCs w:val="20"/>
              </w:rPr>
            </w:pPr>
          </w:p>
          <w:p w:rsidR="00013F7C" w:rsidRDefault="00E43EF7">
            <w:pPr>
              <w:spacing w:line="300" w:lineRule="exact"/>
              <w:jc w:val="left"/>
              <w:rPr>
                <w:rFonts w:ascii="Times New Roman" w:eastAsia="仿宋_GB2312" w:hAnsi="Times New Roman"/>
                <w:sz w:val="20"/>
                <w:szCs w:val="20"/>
              </w:rPr>
            </w:pPr>
            <w:r>
              <w:rPr>
                <w:rFonts w:ascii="Times New Roman" w:eastAsia="仿宋_GB2312" w:hAnsi="Times New Roman"/>
                <w:sz w:val="20"/>
                <w:szCs w:val="20"/>
              </w:rPr>
              <w:t>10</w:t>
            </w:r>
            <w:r>
              <w:rPr>
                <w:rFonts w:ascii="Times New Roman" w:eastAsia="仿宋_GB2312" w:hAnsi="Times New Roman"/>
                <w:sz w:val="20"/>
                <w:szCs w:val="20"/>
              </w:rPr>
              <w:t>分</w:t>
            </w:r>
          </w:p>
        </w:tc>
        <w:tc>
          <w:tcPr>
            <w:tcW w:w="1174" w:type="dxa"/>
            <w:tcBorders>
              <w:top w:val="single" w:sz="4" w:space="0" w:color="auto"/>
              <w:left w:val="nil"/>
              <w:right w:val="single" w:sz="4" w:space="0" w:color="auto"/>
            </w:tcBorders>
            <w:vAlign w:val="center"/>
          </w:tcPr>
          <w:p w:rsidR="00013F7C" w:rsidRDefault="00E43EF7">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自评通知</w:t>
            </w:r>
          </w:p>
          <w:p w:rsidR="00013F7C" w:rsidRDefault="00E43EF7">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w:t>
            </w:r>
            <w:r>
              <w:rPr>
                <w:rFonts w:ascii="Times New Roman" w:eastAsia="仿宋_GB2312" w:hAnsi="Times New Roman"/>
                <w:sz w:val="20"/>
                <w:szCs w:val="20"/>
              </w:rPr>
              <w:t>8</w:t>
            </w:r>
            <w:r>
              <w:rPr>
                <w:rFonts w:ascii="Times New Roman" w:eastAsia="仿宋_GB2312" w:hAnsi="Times New Roman"/>
                <w:sz w:val="20"/>
                <w:szCs w:val="20"/>
              </w:rPr>
              <w:t>分）</w:t>
            </w:r>
          </w:p>
        </w:tc>
        <w:tc>
          <w:tcPr>
            <w:tcW w:w="5000" w:type="dxa"/>
            <w:tcBorders>
              <w:top w:val="single" w:sz="4" w:space="0" w:color="auto"/>
              <w:left w:val="nil"/>
              <w:bottom w:val="single" w:sz="4" w:space="0" w:color="auto"/>
              <w:right w:val="single" w:sz="4" w:space="0" w:color="auto"/>
            </w:tcBorders>
            <w:vAlign w:val="center"/>
          </w:tcPr>
          <w:p w:rsidR="00013F7C" w:rsidRDefault="00E43EF7">
            <w:pPr>
              <w:spacing w:line="300" w:lineRule="exact"/>
              <w:rPr>
                <w:rFonts w:ascii="Times New Roman" w:eastAsia="仿宋_GB2312" w:hAnsi="Times New Roman"/>
                <w:sz w:val="20"/>
                <w:szCs w:val="20"/>
              </w:rPr>
            </w:pPr>
            <w:r>
              <w:rPr>
                <w:rFonts w:ascii="Times New Roman" w:eastAsia="仿宋_GB2312" w:hAnsi="Times New Roman"/>
                <w:sz w:val="20"/>
                <w:szCs w:val="20"/>
              </w:rPr>
              <w:t>1</w:t>
            </w:r>
            <w:r>
              <w:rPr>
                <w:rFonts w:ascii="Times New Roman" w:eastAsia="仿宋_GB2312" w:hAnsi="Times New Roman" w:hint="eastAsia"/>
                <w:sz w:val="20"/>
                <w:szCs w:val="20"/>
              </w:rPr>
              <w:t>.</w:t>
            </w:r>
            <w:r>
              <w:rPr>
                <w:rFonts w:ascii="Times New Roman" w:eastAsia="仿宋_GB2312" w:hAnsi="Times New Roman"/>
                <w:sz w:val="20"/>
                <w:szCs w:val="20"/>
              </w:rPr>
              <w:t>印发绩效自评通知的得</w:t>
            </w:r>
            <w:r>
              <w:rPr>
                <w:rFonts w:ascii="Times New Roman" w:eastAsia="仿宋_GB2312" w:hAnsi="Times New Roman"/>
                <w:sz w:val="20"/>
                <w:szCs w:val="20"/>
              </w:rPr>
              <w:t>2</w:t>
            </w:r>
            <w:r>
              <w:rPr>
                <w:rFonts w:ascii="Times New Roman" w:eastAsia="仿宋_GB2312" w:hAnsi="Times New Roman"/>
                <w:sz w:val="20"/>
                <w:szCs w:val="20"/>
              </w:rPr>
              <w:t>分，否则不得分。</w:t>
            </w:r>
          </w:p>
          <w:p w:rsidR="00013F7C" w:rsidRDefault="00E43EF7">
            <w:pPr>
              <w:spacing w:line="300" w:lineRule="exact"/>
              <w:rPr>
                <w:rFonts w:ascii="Times New Roman" w:eastAsia="仿宋_GB2312" w:hAnsi="Times New Roman"/>
                <w:sz w:val="20"/>
                <w:szCs w:val="20"/>
              </w:rPr>
            </w:pPr>
            <w:r>
              <w:rPr>
                <w:rFonts w:ascii="Times New Roman" w:eastAsia="仿宋_GB2312" w:hAnsi="Times New Roman"/>
                <w:sz w:val="20"/>
                <w:szCs w:val="20"/>
              </w:rPr>
              <w:t>2</w:t>
            </w:r>
            <w:r>
              <w:rPr>
                <w:rFonts w:ascii="Times New Roman" w:eastAsia="仿宋_GB2312" w:hAnsi="Times New Roman" w:hint="eastAsia"/>
                <w:sz w:val="20"/>
                <w:szCs w:val="20"/>
              </w:rPr>
              <w:t>.</w:t>
            </w:r>
            <w:r>
              <w:rPr>
                <w:rFonts w:ascii="Times New Roman" w:eastAsia="仿宋_GB2312" w:hAnsi="Times New Roman"/>
                <w:sz w:val="20"/>
                <w:szCs w:val="20"/>
              </w:rPr>
              <w:t>按照本规程规定，绩效自评通知包括自评范围、自评主要依据、自评主要内容、自评程序和步骤、有关要求等内容，并附有本通知要求的附件的，得</w:t>
            </w:r>
            <w:r>
              <w:rPr>
                <w:rFonts w:ascii="Times New Roman" w:eastAsia="仿宋_GB2312" w:hAnsi="Times New Roman"/>
                <w:sz w:val="20"/>
                <w:szCs w:val="20"/>
              </w:rPr>
              <w:t>6</w:t>
            </w:r>
            <w:r>
              <w:rPr>
                <w:rFonts w:ascii="Times New Roman" w:eastAsia="仿宋_GB2312" w:hAnsi="Times New Roman"/>
                <w:sz w:val="20"/>
                <w:szCs w:val="20"/>
              </w:rPr>
              <w:t>分；否则缺</w:t>
            </w:r>
            <w:r>
              <w:rPr>
                <w:rFonts w:ascii="Times New Roman" w:eastAsia="仿宋_GB2312" w:hAnsi="Times New Roman"/>
                <w:sz w:val="20"/>
                <w:szCs w:val="20"/>
              </w:rPr>
              <w:t>1</w:t>
            </w:r>
            <w:r>
              <w:rPr>
                <w:rFonts w:ascii="Times New Roman" w:eastAsia="仿宋_GB2312" w:hAnsi="Times New Roman"/>
                <w:sz w:val="20"/>
                <w:szCs w:val="20"/>
              </w:rPr>
              <w:t>项扣</w:t>
            </w:r>
            <w:r>
              <w:rPr>
                <w:rFonts w:ascii="Times New Roman" w:eastAsia="仿宋_GB2312" w:hAnsi="Times New Roman"/>
                <w:sz w:val="20"/>
                <w:szCs w:val="20"/>
              </w:rPr>
              <w:t>1</w:t>
            </w:r>
            <w:r>
              <w:rPr>
                <w:rFonts w:ascii="Times New Roman" w:eastAsia="仿宋_GB2312" w:hAnsi="Times New Roman"/>
                <w:sz w:val="20"/>
                <w:szCs w:val="20"/>
              </w:rPr>
              <w:t>分，最多扣</w:t>
            </w:r>
            <w:r>
              <w:rPr>
                <w:rFonts w:ascii="Times New Roman" w:eastAsia="仿宋_GB2312" w:hAnsi="Times New Roman"/>
                <w:sz w:val="20"/>
                <w:szCs w:val="20"/>
              </w:rPr>
              <w:t>6</w:t>
            </w:r>
            <w:r>
              <w:rPr>
                <w:rFonts w:ascii="Times New Roman" w:eastAsia="仿宋_GB2312" w:hAnsi="Times New Roman"/>
                <w:sz w:val="20"/>
                <w:szCs w:val="20"/>
              </w:rPr>
              <w:t>分。</w:t>
            </w:r>
          </w:p>
        </w:tc>
        <w:tc>
          <w:tcPr>
            <w:tcW w:w="3022" w:type="dxa"/>
            <w:tcBorders>
              <w:top w:val="single" w:sz="4" w:space="0" w:color="auto"/>
              <w:left w:val="nil"/>
              <w:bottom w:val="single" w:sz="4" w:space="0" w:color="auto"/>
              <w:right w:val="single" w:sz="4" w:space="0" w:color="auto"/>
            </w:tcBorders>
            <w:vAlign w:val="center"/>
          </w:tcPr>
          <w:p w:rsidR="00013F7C" w:rsidRDefault="00E43EF7">
            <w:pPr>
              <w:spacing w:line="300" w:lineRule="exact"/>
              <w:rPr>
                <w:rFonts w:ascii="Times New Roman" w:eastAsia="仿宋_GB2312" w:hAnsi="Times New Roman"/>
                <w:sz w:val="20"/>
                <w:szCs w:val="20"/>
              </w:rPr>
            </w:pPr>
            <w:r>
              <w:rPr>
                <w:rFonts w:ascii="Times New Roman" w:eastAsia="仿宋_GB2312" w:hAnsi="Times New Roman"/>
                <w:sz w:val="20"/>
                <w:szCs w:val="20"/>
              </w:rPr>
              <w:t>绩效自评通知盖章的电子版</w:t>
            </w:r>
          </w:p>
        </w:tc>
      </w:tr>
      <w:tr w:rsidR="00013F7C">
        <w:trPr>
          <w:jc w:val="center"/>
        </w:trPr>
        <w:tc>
          <w:tcPr>
            <w:tcW w:w="745" w:type="dxa"/>
            <w:vMerge/>
            <w:tcBorders>
              <w:left w:val="single" w:sz="4" w:space="0" w:color="auto"/>
              <w:bottom w:val="single" w:sz="4" w:space="0" w:color="auto"/>
              <w:right w:val="single" w:sz="4" w:space="0" w:color="auto"/>
            </w:tcBorders>
            <w:vAlign w:val="center"/>
          </w:tcPr>
          <w:p w:rsidR="00013F7C" w:rsidRDefault="00013F7C">
            <w:pPr>
              <w:spacing w:line="300" w:lineRule="exact"/>
              <w:rPr>
                <w:rFonts w:ascii="Times New Roman" w:eastAsia="仿宋_GB2312" w:hAnsi="Times New Roman"/>
                <w:sz w:val="20"/>
                <w:szCs w:val="20"/>
              </w:rPr>
            </w:pPr>
          </w:p>
        </w:tc>
        <w:tc>
          <w:tcPr>
            <w:tcW w:w="1174" w:type="dxa"/>
            <w:tcBorders>
              <w:top w:val="single" w:sz="4" w:space="0" w:color="auto"/>
              <w:left w:val="nil"/>
              <w:bottom w:val="single" w:sz="4" w:space="0" w:color="auto"/>
              <w:right w:val="single" w:sz="4" w:space="0" w:color="auto"/>
            </w:tcBorders>
            <w:vAlign w:val="center"/>
          </w:tcPr>
          <w:p w:rsidR="00013F7C" w:rsidRDefault="00E43EF7">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工作小组</w:t>
            </w:r>
          </w:p>
          <w:p w:rsidR="00013F7C" w:rsidRDefault="00E43EF7">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w:t>
            </w:r>
            <w:r>
              <w:rPr>
                <w:rFonts w:ascii="Times New Roman" w:eastAsia="仿宋_GB2312" w:hAnsi="Times New Roman"/>
                <w:sz w:val="20"/>
                <w:szCs w:val="20"/>
              </w:rPr>
              <w:t>2</w:t>
            </w:r>
            <w:r>
              <w:rPr>
                <w:rFonts w:ascii="Times New Roman" w:eastAsia="仿宋_GB2312" w:hAnsi="Times New Roman"/>
                <w:sz w:val="20"/>
                <w:szCs w:val="20"/>
              </w:rPr>
              <w:t>分）</w:t>
            </w:r>
          </w:p>
        </w:tc>
        <w:tc>
          <w:tcPr>
            <w:tcW w:w="5000" w:type="dxa"/>
            <w:tcBorders>
              <w:top w:val="single" w:sz="4" w:space="0" w:color="auto"/>
              <w:left w:val="nil"/>
              <w:bottom w:val="single" w:sz="4" w:space="0" w:color="auto"/>
              <w:right w:val="single" w:sz="4" w:space="0" w:color="auto"/>
            </w:tcBorders>
            <w:vAlign w:val="center"/>
          </w:tcPr>
          <w:p w:rsidR="00013F7C" w:rsidRDefault="00E43EF7">
            <w:pPr>
              <w:spacing w:line="300" w:lineRule="exact"/>
              <w:rPr>
                <w:rFonts w:ascii="Times New Roman" w:eastAsia="仿宋_GB2312" w:hAnsi="Times New Roman"/>
                <w:sz w:val="20"/>
                <w:szCs w:val="20"/>
              </w:rPr>
            </w:pPr>
            <w:r>
              <w:rPr>
                <w:rFonts w:ascii="Times New Roman" w:eastAsia="仿宋_GB2312" w:hAnsi="Times New Roman"/>
                <w:sz w:val="20"/>
                <w:szCs w:val="20"/>
              </w:rPr>
              <w:t>成立绩效自评工作小组的得</w:t>
            </w:r>
            <w:r>
              <w:rPr>
                <w:rFonts w:ascii="Times New Roman" w:eastAsia="仿宋_GB2312" w:hAnsi="Times New Roman"/>
                <w:sz w:val="20"/>
                <w:szCs w:val="20"/>
              </w:rPr>
              <w:t>2</w:t>
            </w:r>
            <w:r>
              <w:rPr>
                <w:rFonts w:ascii="Times New Roman" w:eastAsia="仿宋_GB2312" w:hAnsi="Times New Roman"/>
                <w:sz w:val="20"/>
                <w:szCs w:val="20"/>
              </w:rPr>
              <w:t>分，否则不得分。</w:t>
            </w:r>
          </w:p>
        </w:tc>
        <w:tc>
          <w:tcPr>
            <w:tcW w:w="3022" w:type="dxa"/>
            <w:tcBorders>
              <w:top w:val="single" w:sz="4" w:space="0" w:color="auto"/>
              <w:left w:val="nil"/>
              <w:bottom w:val="single" w:sz="4" w:space="0" w:color="auto"/>
              <w:right w:val="single" w:sz="4" w:space="0" w:color="auto"/>
            </w:tcBorders>
            <w:vAlign w:val="center"/>
          </w:tcPr>
          <w:p w:rsidR="00013F7C" w:rsidRDefault="00E43EF7">
            <w:pPr>
              <w:spacing w:line="300" w:lineRule="exact"/>
              <w:rPr>
                <w:rFonts w:ascii="Times New Roman" w:eastAsia="仿宋_GB2312" w:hAnsi="Times New Roman"/>
                <w:sz w:val="20"/>
                <w:szCs w:val="20"/>
              </w:rPr>
            </w:pPr>
            <w:r>
              <w:rPr>
                <w:rFonts w:ascii="Times New Roman" w:eastAsia="仿宋_GB2312" w:hAnsi="Times New Roman"/>
                <w:sz w:val="20"/>
                <w:szCs w:val="20"/>
              </w:rPr>
              <w:t>本部门、本单位预算绩效管理领导小组</w:t>
            </w:r>
            <w:r>
              <w:rPr>
                <w:rFonts w:ascii="Times New Roman" w:eastAsia="仿宋_GB2312" w:hAnsi="Times New Roman"/>
                <w:sz w:val="20"/>
                <w:szCs w:val="20"/>
              </w:rPr>
              <w:t>/</w:t>
            </w:r>
            <w:r>
              <w:rPr>
                <w:rFonts w:ascii="Times New Roman" w:eastAsia="仿宋_GB2312" w:hAnsi="Times New Roman"/>
                <w:sz w:val="20"/>
                <w:szCs w:val="20"/>
              </w:rPr>
              <w:t>绩效评价工作小组有关文件盖章的电子版</w:t>
            </w:r>
          </w:p>
        </w:tc>
      </w:tr>
      <w:tr w:rsidR="00013F7C">
        <w:trPr>
          <w:jc w:val="center"/>
        </w:trPr>
        <w:tc>
          <w:tcPr>
            <w:tcW w:w="745" w:type="dxa"/>
            <w:vMerge w:val="restart"/>
            <w:tcBorders>
              <w:top w:val="single" w:sz="4" w:space="0" w:color="auto"/>
              <w:left w:val="single" w:sz="4" w:space="0" w:color="auto"/>
              <w:right w:val="single" w:sz="4" w:space="0" w:color="auto"/>
            </w:tcBorders>
            <w:vAlign w:val="center"/>
          </w:tcPr>
          <w:p w:rsidR="00013F7C" w:rsidRDefault="00E43EF7">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实施评价</w:t>
            </w:r>
          </w:p>
          <w:p w:rsidR="00013F7C" w:rsidRDefault="00013F7C">
            <w:pPr>
              <w:spacing w:line="300" w:lineRule="exact"/>
              <w:jc w:val="center"/>
              <w:rPr>
                <w:rFonts w:ascii="Times New Roman" w:eastAsia="仿宋_GB2312" w:hAnsi="Times New Roman"/>
                <w:sz w:val="20"/>
                <w:szCs w:val="20"/>
              </w:rPr>
            </w:pPr>
          </w:p>
          <w:p w:rsidR="00013F7C" w:rsidRDefault="00E43EF7">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20</w:t>
            </w:r>
            <w:r>
              <w:rPr>
                <w:rFonts w:ascii="Times New Roman" w:eastAsia="仿宋_GB2312" w:hAnsi="Times New Roman"/>
                <w:sz w:val="20"/>
                <w:szCs w:val="20"/>
              </w:rPr>
              <w:t>分</w:t>
            </w:r>
          </w:p>
        </w:tc>
        <w:tc>
          <w:tcPr>
            <w:tcW w:w="1174" w:type="dxa"/>
            <w:tcBorders>
              <w:top w:val="single" w:sz="4" w:space="0" w:color="auto"/>
              <w:left w:val="nil"/>
              <w:bottom w:val="single" w:sz="4" w:space="0" w:color="auto"/>
              <w:right w:val="single" w:sz="4" w:space="0" w:color="auto"/>
            </w:tcBorders>
            <w:vAlign w:val="center"/>
          </w:tcPr>
          <w:p w:rsidR="00013F7C" w:rsidRDefault="00E43EF7">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单位自查</w:t>
            </w:r>
          </w:p>
          <w:p w:rsidR="00013F7C" w:rsidRDefault="00E43EF7">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w:t>
            </w:r>
            <w:r>
              <w:rPr>
                <w:rFonts w:ascii="Times New Roman" w:eastAsia="仿宋_GB2312" w:hAnsi="Times New Roman"/>
                <w:sz w:val="20"/>
                <w:szCs w:val="20"/>
              </w:rPr>
              <w:t>10</w:t>
            </w:r>
            <w:r>
              <w:rPr>
                <w:rFonts w:ascii="Times New Roman" w:eastAsia="仿宋_GB2312" w:hAnsi="Times New Roman"/>
                <w:sz w:val="20"/>
                <w:szCs w:val="20"/>
              </w:rPr>
              <w:t>分）</w:t>
            </w:r>
          </w:p>
        </w:tc>
        <w:tc>
          <w:tcPr>
            <w:tcW w:w="5000" w:type="dxa"/>
            <w:tcBorders>
              <w:top w:val="single" w:sz="4" w:space="0" w:color="auto"/>
              <w:left w:val="nil"/>
              <w:bottom w:val="single" w:sz="4" w:space="0" w:color="auto"/>
              <w:right w:val="single" w:sz="4" w:space="0" w:color="auto"/>
            </w:tcBorders>
            <w:vAlign w:val="center"/>
          </w:tcPr>
          <w:p w:rsidR="00013F7C" w:rsidRDefault="00E43EF7">
            <w:pPr>
              <w:spacing w:line="300" w:lineRule="exact"/>
              <w:rPr>
                <w:rFonts w:ascii="Times New Roman" w:eastAsia="仿宋_GB2312" w:hAnsi="Times New Roman"/>
                <w:sz w:val="20"/>
                <w:szCs w:val="20"/>
              </w:rPr>
            </w:pPr>
            <w:r>
              <w:rPr>
                <w:rFonts w:ascii="Times New Roman" w:eastAsia="仿宋_GB2312" w:hAnsi="Times New Roman" w:hint="eastAsia"/>
                <w:sz w:val="20"/>
                <w:szCs w:val="20"/>
              </w:rPr>
              <w:t>市级</w:t>
            </w:r>
            <w:r>
              <w:rPr>
                <w:rFonts w:ascii="Times New Roman" w:eastAsia="仿宋_GB2312" w:hAnsi="Times New Roman"/>
                <w:sz w:val="20"/>
                <w:szCs w:val="20"/>
              </w:rPr>
              <w:t>预算部门本级和所属单位都要开展绩效自查，转移支付项目单位都要开展绩效自查，</w:t>
            </w:r>
            <w:r>
              <w:rPr>
                <w:rFonts w:ascii="Times New Roman" w:eastAsia="仿宋_GB2312" w:hAnsi="Times New Roman" w:hint="eastAsia"/>
                <w:sz w:val="20"/>
                <w:szCs w:val="20"/>
              </w:rPr>
              <w:t>县、区</w:t>
            </w:r>
            <w:r>
              <w:rPr>
                <w:rFonts w:ascii="Times New Roman" w:eastAsia="仿宋_GB2312" w:hAnsi="Times New Roman"/>
                <w:sz w:val="20"/>
                <w:szCs w:val="20"/>
              </w:rPr>
              <w:t>级主管部门都要汇总本区域转移支付情况；以上各项每发现一个单位没有做相应工作的，扣</w:t>
            </w:r>
            <w:r>
              <w:rPr>
                <w:rFonts w:ascii="Times New Roman" w:eastAsia="仿宋_GB2312" w:hAnsi="Times New Roman"/>
                <w:sz w:val="20"/>
                <w:szCs w:val="20"/>
              </w:rPr>
              <w:t>1</w:t>
            </w:r>
            <w:r>
              <w:rPr>
                <w:rFonts w:ascii="Times New Roman" w:eastAsia="仿宋_GB2312" w:hAnsi="Times New Roman"/>
                <w:sz w:val="20"/>
                <w:szCs w:val="20"/>
              </w:rPr>
              <w:t>分，最多扣</w:t>
            </w:r>
            <w:r>
              <w:rPr>
                <w:rFonts w:ascii="Times New Roman" w:eastAsia="仿宋_GB2312" w:hAnsi="Times New Roman"/>
                <w:sz w:val="20"/>
                <w:szCs w:val="20"/>
              </w:rPr>
              <w:t>10</w:t>
            </w:r>
            <w:r>
              <w:rPr>
                <w:rFonts w:ascii="Times New Roman" w:eastAsia="仿宋_GB2312" w:hAnsi="Times New Roman"/>
                <w:sz w:val="20"/>
                <w:szCs w:val="20"/>
              </w:rPr>
              <w:t>分。</w:t>
            </w:r>
          </w:p>
        </w:tc>
        <w:tc>
          <w:tcPr>
            <w:tcW w:w="3022" w:type="dxa"/>
            <w:tcBorders>
              <w:top w:val="single" w:sz="4" w:space="0" w:color="auto"/>
              <w:left w:val="nil"/>
              <w:bottom w:val="single" w:sz="4" w:space="0" w:color="auto"/>
              <w:right w:val="single" w:sz="4" w:space="0" w:color="auto"/>
            </w:tcBorders>
            <w:vAlign w:val="center"/>
          </w:tcPr>
          <w:p w:rsidR="00013F7C" w:rsidRDefault="00E43EF7">
            <w:pPr>
              <w:numPr>
                <w:ilvl w:val="0"/>
                <w:numId w:val="1"/>
              </w:numPr>
              <w:spacing w:line="300" w:lineRule="exact"/>
              <w:rPr>
                <w:rFonts w:ascii="Times New Roman" w:eastAsia="仿宋_GB2312" w:hAnsi="Times New Roman"/>
                <w:sz w:val="20"/>
                <w:szCs w:val="20"/>
              </w:rPr>
            </w:pPr>
            <w:r>
              <w:rPr>
                <w:rFonts w:ascii="Times New Roman" w:eastAsia="仿宋_GB2312" w:hAnsi="Times New Roman"/>
                <w:sz w:val="20"/>
                <w:szCs w:val="20"/>
              </w:rPr>
              <w:t>转移支付项目单位名称和资</w:t>
            </w:r>
            <w:r>
              <w:rPr>
                <w:rFonts w:ascii="Times New Roman" w:eastAsia="仿宋_GB2312" w:hAnsi="Times New Roman" w:hint="eastAsia"/>
                <w:sz w:val="20"/>
                <w:szCs w:val="20"/>
              </w:rPr>
              <w:t xml:space="preserve"> </w:t>
            </w:r>
            <w:r>
              <w:rPr>
                <w:rFonts w:ascii="Times New Roman" w:eastAsia="仿宋_GB2312" w:hAnsi="Times New Roman"/>
                <w:sz w:val="20"/>
                <w:szCs w:val="20"/>
              </w:rPr>
              <w:t>金情况清单</w:t>
            </w:r>
          </w:p>
          <w:p w:rsidR="00013F7C" w:rsidRDefault="00E43EF7">
            <w:pPr>
              <w:numPr>
                <w:ilvl w:val="0"/>
                <w:numId w:val="1"/>
              </w:numPr>
              <w:spacing w:line="300" w:lineRule="exact"/>
              <w:rPr>
                <w:rFonts w:ascii="Times New Roman" w:eastAsia="仿宋_GB2312" w:hAnsi="Times New Roman"/>
                <w:sz w:val="20"/>
                <w:szCs w:val="20"/>
              </w:rPr>
            </w:pPr>
            <w:r>
              <w:rPr>
                <w:rFonts w:ascii="Times New Roman" w:eastAsia="仿宋_GB2312" w:hAnsi="Times New Roman"/>
                <w:sz w:val="20"/>
                <w:szCs w:val="20"/>
              </w:rPr>
              <w:t>有转移支付资金的各</w:t>
            </w:r>
            <w:r>
              <w:rPr>
                <w:rFonts w:ascii="Times New Roman" w:eastAsia="仿宋_GB2312" w:hAnsi="Times New Roman" w:hint="eastAsia"/>
                <w:sz w:val="20"/>
                <w:szCs w:val="20"/>
              </w:rPr>
              <w:t>县区</w:t>
            </w:r>
            <w:r>
              <w:rPr>
                <w:rFonts w:ascii="Times New Roman" w:eastAsia="仿宋_GB2312" w:hAnsi="Times New Roman"/>
                <w:sz w:val="20"/>
                <w:szCs w:val="20"/>
              </w:rPr>
              <w:t>主管部门汇总情况的盖章</w:t>
            </w:r>
            <w:r>
              <w:rPr>
                <w:rFonts w:ascii="Times New Roman" w:eastAsia="仿宋_GB2312" w:hAnsi="Times New Roman"/>
                <w:sz w:val="20"/>
                <w:szCs w:val="20"/>
              </w:rPr>
              <w:t>PDF</w:t>
            </w:r>
            <w:r>
              <w:rPr>
                <w:rFonts w:ascii="Times New Roman" w:eastAsia="仿宋_GB2312" w:hAnsi="Times New Roman"/>
                <w:sz w:val="20"/>
                <w:szCs w:val="20"/>
              </w:rPr>
              <w:t xml:space="preserve">版　</w:t>
            </w:r>
          </w:p>
        </w:tc>
      </w:tr>
      <w:tr w:rsidR="00013F7C">
        <w:trPr>
          <w:jc w:val="center"/>
        </w:trPr>
        <w:tc>
          <w:tcPr>
            <w:tcW w:w="745" w:type="dxa"/>
            <w:vMerge/>
            <w:tcBorders>
              <w:left w:val="single" w:sz="4" w:space="0" w:color="auto"/>
              <w:bottom w:val="single" w:sz="4" w:space="0" w:color="auto"/>
              <w:right w:val="single" w:sz="4" w:space="0" w:color="auto"/>
            </w:tcBorders>
            <w:vAlign w:val="center"/>
          </w:tcPr>
          <w:p w:rsidR="00013F7C" w:rsidRDefault="00013F7C">
            <w:pPr>
              <w:spacing w:line="300" w:lineRule="exact"/>
              <w:rPr>
                <w:rFonts w:ascii="Times New Roman" w:eastAsia="仿宋_GB2312" w:hAnsi="Times New Roman"/>
                <w:sz w:val="20"/>
                <w:szCs w:val="20"/>
              </w:rPr>
            </w:pPr>
          </w:p>
        </w:tc>
        <w:tc>
          <w:tcPr>
            <w:tcW w:w="1174" w:type="dxa"/>
            <w:tcBorders>
              <w:top w:val="nil"/>
              <w:left w:val="nil"/>
              <w:bottom w:val="single" w:sz="4" w:space="0" w:color="auto"/>
              <w:right w:val="single" w:sz="4" w:space="0" w:color="auto"/>
            </w:tcBorders>
            <w:vAlign w:val="center"/>
          </w:tcPr>
          <w:p w:rsidR="00013F7C" w:rsidRDefault="00E43EF7">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提交报告</w:t>
            </w:r>
          </w:p>
          <w:p w:rsidR="00013F7C" w:rsidRDefault="00E43EF7">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w:t>
            </w:r>
            <w:r>
              <w:rPr>
                <w:rFonts w:ascii="Times New Roman" w:eastAsia="仿宋_GB2312" w:hAnsi="Times New Roman"/>
                <w:sz w:val="20"/>
                <w:szCs w:val="20"/>
              </w:rPr>
              <w:t>10</w:t>
            </w:r>
            <w:r>
              <w:rPr>
                <w:rFonts w:ascii="Times New Roman" w:eastAsia="仿宋_GB2312" w:hAnsi="Times New Roman"/>
                <w:sz w:val="20"/>
                <w:szCs w:val="20"/>
              </w:rPr>
              <w:t>分）</w:t>
            </w:r>
          </w:p>
        </w:tc>
        <w:tc>
          <w:tcPr>
            <w:tcW w:w="8022" w:type="dxa"/>
            <w:gridSpan w:val="2"/>
            <w:tcBorders>
              <w:top w:val="nil"/>
              <w:left w:val="nil"/>
              <w:bottom w:val="single" w:sz="4" w:space="0" w:color="auto"/>
              <w:right w:val="single" w:sz="4" w:space="0" w:color="auto"/>
            </w:tcBorders>
            <w:vAlign w:val="center"/>
          </w:tcPr>
          <w:p w:rsidR="00013F7C" w:rsidRDefault="00E43EF7">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按时向</w:t>
            </w:r>
            <w:r>
              <w:rPr>
                <w:rFonts w:ascii="Times New Roman" w:eastAsia="仿宋_GB2312" w:hAnsi="Times New Roman" w:hint="eastAsia"/>
                <w:sz w:val="20"/>
                <w:szCs w:val="20"/>
              </w:rPr>
              <w:t>市财政局</w:t>
            </w:r>
            <w:r>
              <w:rPr>
                <w:rFonts w:ascii="Times New Roman" w:eastAsia="仿宋_GB2312" w:hAnsi="Times New Roman"/>
                <w:sz w:val="20"/>
                <w:szCs w:val="20"/>
              </w:rPr>
              <w:t>报送报告的得</w:t>
            </w:r>
            <w:r>
              <w:rPr>
                <w:rFonts w:ascii="Times New Roman" w:eastAsia="仿宋_GB2312" w:hAnsi="Times New Roman"/>
                <w:sz w:val="20"/>
                <w:szCs w:val="20"/>
              </w:rPr>
              <w:t>10</w:t>
            </w:r>
            <w:r>
              <w:rPr>
                <w:rFonts w:ascii="Times New Roman" w:eastAsia="仿宋_GB2312" w:hAnsi="Times New Roman"/>
                <w:sz w:val="20"/>
                <w:szCs w:val="20"/>
              </w:rPr>
              <w:t>分；每推迟一个工作日报送报告的扣</w:t>
            </w:r>
            <w:r>
              <w:rPr>
                <w:rFonts w:ascii="Times New Roman" w:eastAsia="仿宋_GB2312" w:hAnsi="Times New Roman"/>
                <w:sz w:val="20"/>
                <w:szCs w:val="20"/>
              </w:rPr>
              <w:t>1</w:t>
            </w:r>
            <w:r>
              <w:rPr>
                <w:rFonts w:ascii="Times New Roman" w:eastAsia="仿宋_GB2312" w:hAnsi="Times New Roman"/>
                <w:sz w:val="20"/>
                <w:szCs w:val="20"/>
              </w:rPr>
              <w:t>分，最多扣</w:t>
            </w:r>
            <w:r>
              <w:rPr>
                <w:rFonts w:ascii="Times New Roman" w:eastAsia="仿宋_GB2312" w:hAnsi="Times New Roman"/>
                <w:sz w:val="20"/>
                <w:szCs w:val="20"/>
              </w:rPr>
              <w:t>10</w:t>
            </w:r>
            <w:r>
              <w:rPr>
                <w:rFonts w:ascii="Times New Roman" w:eastAsia="仿宋_GB2312" w:hAnsi="Times New Roman"/>
                <w:sz w:val="20"/>
                <w:szCs w:val="20"/>
              </w:rPr>
              <w:t>分。</w:t>
            </w:r>
          </w:p>
        </w:tc>
      </w:tr>
      <w:tr w:rsidR="00013F7C">
        <w:trPr>
          <w:trHeight w:val="740"/>
          <w:jc w:val="center"/>
        </w:trPr>
        <w:tc>
          <w:tcPr>
            <w:tcW w:w="745" w:type="dxa"/>
            <w:vMerge w:val="restart"/>
            <w:tcBorders>
              <w:top w:val="single" w:sz="4" w:space="0" w:color="auto"/>
              <w:left w:val="single" w:sz="4" w:space="0" w:color="auto"/>
              <w:bottom w:val="single" w:sz="4" w:space="0" w:color="auto"/>
              <w:right w:val="single" w:sz="4" w:space="0" w:color="auto"/>
            </w:tcBorders>
            <w:vAlign w:val="center"/>
          </w:tcPr>
          <w:p w:rsidR="00013F7C" w:rsidRDefault="00E43EF7">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自评报告</w:t>
            </w:r>
          </w:p>
          <w:p w:rsidR="00013F7C" w:rsidRDefault="00013F7C">
            <w:pPr>
              <w:spacing w:line="300" w:lineRule="exact"/>
              <w:jc w:val="center"/>
              <w:rPr>
                <w:rFonts w:ascii="Times New Roman" w:eastAsia="仿宋_GB2312" w:hAnsi="Times New Roman"/>
                <w:sz w:val="20"/>
                <w:szCs w:val="20"/>
              </w:rPr>
            </w:pPr>
          </w:p>
          <w:p w:rsidR="00013F7C" w:rsidRDefault="00E43EF7">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70</w:t>
            </w:r>
            <w:r>
              <w:rPr>
                <w:rFonts w:ascii="Times New Roman" w:eastAsia="仿宋_GB2312" w:hAnsi="Times New Roman"/>
                <w:sz w:val="20"/>
                <w:szCs w:val="20"/>
              </w:rPr>
              <w:t>分</w:t>
            </w:r>
          </w:p>
        </w:tc>
        <w:tc>
          <w:tcPr>
            <w:tcW w:w="1174" w:type="dxa"/>
            <w:tcBorders>
              <w:top w:val="single" w:sz="4" w:space="0" w:color="auto"/>
              <w:left w:val="nil"/>
              <w:bottom w:val="single" w:sz="4" w:space="0" w:color="auto"/>
              <w:right w:val="single" w:sz="4" w:space="0" w:color="auto"/>
            </w:tcBorders>
            <w:vAlign w:val="center"/>
          </w:tcPr>
          <w:p w:rsidR="00013F7C" w:rsidRDefault="00E43EF7">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完整性</w:t>
            </w:r>
          </w:p>
          <w:p w:rsidR="00013F7C" w:rsidRDefault="00E43EF7">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w:t>
            </w:r>
            <w:r>
              <w:rPr>
                <w:rFonts w:ascii="Times New Roman" w:eastAsia="仿宋_GB2312" w:hAnsi="Times New Roman"/>
                <w:sz w:val="20"/>
                <w:szCs w:val="20"/>
              </w:rPr>
              <w:t>15</w:t>
            </w:r>
            <w:r>
              <w:rPr>
                <w:rFonts w:ascii="Times New Roman" w:eastAsia="仿宋_GB2312" w:hAnsi="Times New Roman"/>
                <w:sz w:val="20"/>
                <w:szCs w:val="20"/>
              </w:rPr>
              <w:t>分）</w:t>
            </w:r>
          </w:p>
        </w:tc>
        <w:tc>
          <w:tcPr>
            <w:tcW w:w="8022" w:type="dxa"/>
            <w:gridSpan w:val="2"/>
            <w:tcBorders>
              <w:top w:val="single" w:sz="4" w:space="0" w:color="auto"/>
              <w:left w:val="nil"/>
              <w:bottom w:val="single" w:sz="4" w:space="0" w:color="auto"/>
              <w:right w:val="single" w:sz="4" w:space="0" w:color="auto"/>
            </w:tcBorders>
            <w:vAlign w:val="center"/>
          </w:tcPr>
          <w:p w:rsidR="00013F7C" w:rsidRDefault="00E43EF7">
            <w:pPr>
              <w:rPr>
                <w:rFonts w:ascii="Times New Roman" w:eastAsia="仿宋_GB2312" w:hAnsi="Times New Roman"/>
                <w:sz w:val="20"/>
                <w:szCs w:val="20"/>
              </w:rPr>
            </w:pPr>
            <w:r>
              <w:rPr>
                <w:rFonts w:ascii="Times New Roman" w:eastAsia="仿宋_GB2312" w:hAnsi="Times New Roman"/>
                <w:sz w:val="20"/>
                <w:szCs w:val="20"/>
              </w:rPr>
              <w:t>1</w:t>
            </w:r>
            <w:r>
              <w:rPr>
                <w:rFonts w:ascii="Times New Roman" w:eastAsia="仿宋_GB2312" w:hAnsi="Times New Roman" w:hint="eastAsia"/>
                <w:sz w:val="20"/>
                <w:szCs w:val="20"/>
              </w:rPr>
              <w:t>.</w:t>
            </w:r>
            <w:r>
              <w:rPr>
                <w:rFonts w:ascii="Times New Roman" w:eastAsia="仿宋_GB2312" w:hAnsi="Times New Roman"/>
                <w:sz w:val="20"/>
                <w:szCs w:val="20"/>
              </w:rPr>
              <w:t>绩效自评报告正文部分内容齐全的，得</w:t>
            </w:r>
            <w:r>
              <w:rPr>
                <w:rFonts w:ascii="Times New Roman" w:eastAsia="仿宋_GB2312" w:hAnsi="Times New Roman"/>
                <w:sz w:val="20"/>
                <w:szCs w:val="20"/>
              </w:rPr>
              <w:t>8</w:t>
            </w:r>
            <w:r>
              <w:rPr>
                <w:rFonts w:ascii="Times New Roman" w:eastAsia="仿宋_GB2312" w:hAnsi="Times New Roman"/>
                <w:sz w:val="20"/>
                <w:szCs w:val="20"/>
              </w:rPr>
              <w:t>分；否则每少一个部分扣</w:t>
            </w:r>
            <w:r>
              <w:rPr>
                <w:rFonts w:ascii="Times New Roman" w:eastAsia="仿宋_GB2312" w:hAnsi="Times New Roman"/>
                <w:sz w:val="20"/>
                <w:szCs w:val="20"/>
              </w:rPr>
              <w:t>2</w:t>
            </w:r>
            <w:r>
              <w:rPr>
                <w:rFonts w:ascii="Times New Roman" w:eastAsia="仿宋_GB2312" w:hAnsi="Times New Roman"/>
                <w:sz w:val="20"/>
                <w:szCs w:val="20"/>
              </w:rPr>
              <w:t>分，最多扣</w:t>
            </w:r>
            <w:r>
              <w:rPr>
                <w:rFonts w:ascii="Times New Roman" w:eastAsia="仿宋_GB2312" w:hAnsi="Times New Roman"/>
                <w:sz w:val="20"/>
                <w:szCs w:val="20"/>
              </w:rPr>
              <w:t>8</w:t>
            </w:r>
            <w:r>
              <w:rPr>
                <w:rFonts w:ascii="Times New Roman" w:eastAsia="仿宋_GB2312" w:hAnsi="Times New Roman"/>
                <w:sz w:val="20"/>
                <w:szCs w:val="20"/>
              </w:rPr>
              <w:t>分。</w:t>
            </w:r>
          </w:p>
          <w:p w:rsidR="00013F7C" w:rsidRDefault="00E43EF7">
            <w:pPr>
              <w:jc w:val="left"/>
              <w:rPr>
                <w:rFonts w:ascii="Times New Roman" w:eastAsia="仿宋_GB2312" w:hAnsi="Times New Roman"/>
                <w:sz w:val="20"/>
                <w:szCs w:val="20"/>
              </w:rPr>
            </w:pPr>
            <w:r>
              <w:rPr>
                <w:rFonts w:ascii="Times New Roman" w:eastAsia="仿宋_GB2312" w:hAnsi="Times New Roman"/>
                <w:sz w:val="20"/>
                <w:szCs w:val="20"/>
              </w:rPr>
              <w:t>2</w:t>
            </w:r>
            <w:r>
              <w:rPr>
                <w:rFonts w:ascii="Times New Roman" w:eastAsia="仿宋_GB2312" w:hAnsi="Times New Roman" w:hint="eastAsia"/>
                <w:sz w:val="20"/>
                <w:szCs w:val="20"/>
              </w:rPr>
              <w:t>.</w:t>
            </w:r>
            <w:r>
              <w:rPr>
                <w:rFonts w:ascii="Times New Roman" w:eastAsia="仿宋_GB2312" w:hAnsi="Times New Roman"/>
                <w:sz w:val="20"/>
                <w:szCs w:val="20"/>
              </w:rPr>
              <w:t>绩效自评报告附件部分内容齐全的，得</w:t>
            </w:r>
            <w:r>
              <w:rPr>
                <w:rFonts w:ascii="Times New Roman" w:eastAsia="仿宋_GB2312" w:hAnsi="Times New Roman"/>
                <w:sz w:val="20"/>
                <w:szCs w:val="20"/>
              </w:rPr>
              <w:t>7</w:t>
            </w:r>
            <w:r>
              <w:rPr>
                <w:rFonts w:ascii="Times New Roman" w:eastAsia="仿宋_GB2312" w:hAnsi="Times New Roman"/>
                <w:sz w:val="20"/>
                <w:szCs w:val="20"/>
              </w:rPr>
              <w:t>分；否则每少一个部分扣</w:t>
            </w:r>
            <w:r>
              <w:rPr>
                <w:rFonts w:ascii="Times New Roman" w:eastAsia="仿宋_GB2312" w:hAnsi="Times New Roman"/>
                <w:sz w:val="20"/>
                <w:szCs w:val="20"/>
              </w:rPr>
              <w:t>2</w:t>
            </w:r>
            <w:r>
              <w:rPr>
                <w:rFonts w:ascii="Times New Roman" w:eastAsia="仿宋_GB2312" w:hAnsi="Times New Roman"/>
                <w:sz w:val="20"/>
                <w:szCs w:val="20"/>
              </w:rPr>
              <w:t>分，最多扣</w:t>
            </w:r>
            <w:r>
              <w:rPr>
                <w:rFonts w:ascii="Times New Roman" w:eastAsia="仿宋_GB2312" w:hAnsi="Times New Roman"/>
                <w:sz w:val="20"/>
                <w:szCs w:val="20"/>
              </w:rPr>
              <w:t>7</w:t>
            </w:r>
            <w:r>
              <w:rPr>
                <w:rFonts w:ascii="Times New Roman" w:eastAsia="仿宋_GB2312" w:hAnsi="Times New Roman"/>
                <w:sz w:val="20"/>
                <w:szCs w:val="20"/>
              </w:rPr>
              <w:t>分。</w:t>
            </w:r>
          </w:p>
        </w:tc>
      </w:tr>
      <w:tr w:rsidR="00013F7C">
        <w:trPr>
          <w:trHeight w:val="2143"/>
          <w:jc w:val="center"/>
        </w:trPr>
        <w:tc>
          <w:tcPr>
            <w:tcW w:w="745" w:type="dxa"/>
            <w:vMerge/>
            <w:tcBorders>
              <w:top w:val="single" w:sz="4" w:space="0" w:color="auto"/>
              <w:left w:val="single" w:sz="4" w:space="0" w:color="auto"/>
              <w:bottom w:val="single" w:sz="4" w:space="0" w:color="auto"/>
              <w:right w:val="single" w:sz="4" w:space="0" w:color="auto"/>
            </w:tcBorders>
            <w:vAlign w:val="center"/>
          </w:tcPr>
          <w:p w:rsidR="00013F7C" w:rsidRDefault="00013F7C">
            <w:pPr>
              <w:spacing w:line="300" w:lineRule="exact"/>
              <w:rPr>
                <w:rFonts w:ascii="Times New Roman" w:eastAsia="仿宋_GB2312" w:hAnsi="Times New Roman"/>
                <w:sz w:val="20"/>
                <w:szCs w:val="20"/>
              </w:rPr>
            </w:pPr>
          </w:p>
        </w:tc>
        <w:tc>
          <w:tcPr>
            <w:tcW w:w="1174" w:type="dxa"/>
            <w:tcBorders>
              <w:top w:val="single" w:sz="4" w:space="0" w:color="auto"/>
              <w:left w:val="nil"/>
              <w:right w:val="single" w:sz="4" w:space="0" w:color="auto"/>
            </w:tcBorders>
            <w:vAlign w:val="center"/>
          </w:tcPr>
          <w:p w:rsidR="00013F7C" w:rsidRDefault="00E43EF7">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绩效</w:t>
            </w:r>
          </w:p>
          <w:p w:rsidR="00013F7C" w:rsidRDefault="00E43EF7">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自评表</w:t>
            </w:r>
          </w:p>
          <w:p w:rsidR="00013F7C" w:rsidRDefault="00E43EF7">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w:t>
            </w:r>
            <w:r>
              <w:rPr>
                <w:rFonts w:ascii="Times New Roman" w:eastAsia="仿宋_GB2312" w:hAnsi="Times New Roman"/>
                <w:sz w:val="20"/>
                <w:szCs w:val="20"/>
              </w:rPr>
              <w:t>20</w:t>
            </w:r>
            <w:r>
              <w:rPr>
                <w:rFonts w:ascii="Times New Roman" w:eastAsia="仿宋_GB2312" w:hAnsi="Times New Roman"/>
                <w:sz w:val="20"/>
                <w:szCs w:val="20"/>
              </w:rPr>
              <w:t>分）</w:t>
            </w:r>
          </w:p>
        </w:tc>
        <w:tc>
          <w:tcPr>
            <w:tcW w:w="8022" w:type="dxa"/>
            <w:gridSpan w:val="2"/>
            <w:tcBorders>
              <w:top w:val="single" w:sz="4" w:space="0" w:color="auto"/>
              <w:left w:val="nil"/>
              <w:bottom w:val="single" w:sz="4" w:space="0" w:color="auto"/>
              <w:right w:val="single" w:sz="4" w:space="0" w:color="auto"/>
            </w:tcBorders>
            <w:vAlign w:val="center"/>
          </w:tcPr>
          <w:p w:rsidR="00013F7C" w:rsidRDefault="00E43EF7">
            <w:pPr>
              <w:rPr>
                <w:rFonts w:ascii="Times New Roman" w:eastAsia="仿宋_GB2312" w:hAnsi="Times New Roman"/>
                <w:sz w:val="20"/>
                <w:szCs w:val="20"/>
              </w:rPr>
            </w:pPr>
            <w:r>
              <w:rPr>
                <w:rFonts w:ascii="Times New Roman" w:eastAsia="仿宋_GB2312" w:hAnsi="Times New Roman"/>
                <w:sz w:val="20"/>
                <w:szCs w:val="20"/>
              </w:rPr>
              <w:t>1</w:t>
            </w:r>
            <w:r>
              <w:rPr>
                <w:rFonts w:ascii="Times New Roman" w:eastAsia="仿宋_GB2312" w:hAnsi="Times New Roman"/>
                <w:sz w:val="20"/>
                <w:szCs w:val="20"/>
              </w:rPr>
              <w:t>、部门整体支出和项目支出绩效指标反映产出、效益、服务对象满意度方面的指标和预算执行率的权重符合《</w:t>
            </w:r>
            <w:r>
              <w:rPr>
                <w:rFonts w:ascii="Times New Roman" w:eastAsia="仿宋_GB2312" w:hAnsi="Times New Roman" w:hint="eastAsia"/>
                <w:sz w:val="20"/>
                <w:szCs w:val="20"/>
              </w:rPr>
              <w:t>岳阳市市级</w:t>
            </w:r>
            <w:r>
              <w:rPr>
                <w:rFonts w:ascii="Times New Roman" w:eastAsia="仿宋_GB2312" w:hAnsi="Times New Roman"/>
                <w:sz w:val="20"/>
                <w:szCs w:val="20"/>
              </w:rPr>
              <w:t>预算部门绩效自评操作规程》要求的，得</w:t>
            </w:r>
            <w:r>
              <w:rPr>
                <w:rFonts w:ascii="Times New Roman" w:eastAsia="仿宋_GB2312" w:hAnsi="Times New Roman"/>
                <w:sz w:val="20"/>
                <w:szCs w:val="20"/>
              </w:rPr>
              <w:t>5</w:t>
            </w:r>
            <w:r>
              <w:rPr>
                <w:rFonts w:ascii="Times New Roman" w:eastAsia="仿宋_GB2312" w:hAnsi="Times New Roman"/>
                <w:sz w:val="20"/>
                <w:szCs w:val="20"/>
              </w:rPr>
              <w:t>分，否则按比例扣除相应的分数。</w:t>
            </w:r>
          </w:p>
          <w:p w:rsidR="00013F7C" w:rsidRDefault="00E43EF7">
            <w:pPr>
              <w:rPr>
                <w:rFonts w:ascii="Times New Roman" w:eastAsia="仿宋_GB2312" w:hAnsi="Times New Roman"/>
                <w:sz w:val="20"/>
                <w:szCs w:val="20"/>
              </w:rPr>
            </w:pPr>
            <w:r>
              <w:rPr>
                <w:rFonts w:ascii="Times New Roman" w:eastAsia="仿宋_GB2312" w:hAnsi="Times New Roman"/>
                <w:sz w:val="20"/>
                <w:szCs w:val="20"/>
              </w:rPr>
              <w:t>2</w:t>
            </w:r>
            <w:r>
              <w:rPr>
                <w:rFonts w:ascii="Times New Roman" w:eastAsia="仿宋_GB2312" w:hAnsi="Times New Roman" w:hint="eastAsia"/>
                <w:sz w:val="20"/>
                <w:szCs w:val="20"/>
              </w:rPr>
              <w:t>.</w:t>
            </w:r>
            <w:r>
              <w:rPr>
                <w:rFonts w:ascii="Times New Roman" w:eastAsia="仿宋_GB2312" w:hAnsi="Times New Roman"/>
                <w:sz w:val="20"/>
                <w:szCs w:val="20"/>
              </w:rPr>
              <w:t>部门整体支出和项目支出绩效指标全部细化到三级指标的，得</w:t>
            </w:r>
            <w:r>
              <w:rPr>
                <w:rFonts w:ascii="Times New Roman" w:eastAsia="仿宋_GB2312" w:hAnsi="Times New Roman"/>
                <w:sz w:val="20"/>
                <w:szCs w:val="20"/>
              </w:rPr>
              <w:t>5</w:t>
            </w:r>
            <w:r>
              <w:rPr>
                <w:rFonts w:ascii="Times New Roman" w:eastAsia="仿宋_GB2312" w:hAnsi="Times New Roman"/>
                <w:sz w:val="20"/>
                <w:szCs w:val="20"/>
              </w:rPr>
              <w:t>分；部分细化的，酌情扣分；没有细化的，不得分。</w:t>
            </w:r>
          </w:p>
          <w:p w:rsidR="00013F7C" w:rsidRDefault="00E43EF7">
            <w:pPr>
              <w:jc w:val="left"/>
              <w:rPr>
                <w:rFonts w:ascii="Times New Roman" w:eastAsia="仿宋_GB2312" w:hAnsi="Times New Roman"/>
                <w:sz w:val="20"/>
                <w:szCs w:val="20"/>
              </w:rPr>
            </w:pPr>
            <w:r>
              <w:rPr>
                <w:rFonts w:ascii="Times New Roman" w:eastAsia="仿宋_GB2312" w:hAnsi="Times New Roman"/>
                <w:sz w:val="20"/>
                <w:szCs w:val="20"/>
              </w:rPr>
              <w:t>3</w:t>
            </w:r>
            <w:r>
              <w:rPr>
                <w:rFonts w:ascii="Times New Roman" w:eastAsia="仿宋_GB2312" w:hAnsi="Times New Roman" w:hint="eastAsia"/>
                <w:sz w:val="20"/>
                <w:szCs w:val="20"/>
              </w:rPr>
              <w:t>.</w:t>
            </w:r>
            <w:r>
              <w:rPr>
                <w:rFonts w:ascii="Times New Roman" w:eastAsia="仿宋_GB2312" w:hAnsi="Times New Roman"/>
                <w:sz w:val="20"/>
                <w:szCs w:val="20"/>
              </w:rPr>
              <w:t>部门整体支出和项目支出三级绩效指标内涵明确、具体、可衡量的得</w:t>
            </w:r>
            <w:r>
              <w:rPr>
                <w:rFonts w:ascii="Times New Roman" w:eastAsia="仿宋_GB2312" w:hAnsi="Times New Roman"/>
                <w:sz w:val="20"/>
                <w:szCs w:val="20"/>
              </w:rPr>
              <w:t>5</w:t>
            </w:r>
            <w:r>
              <w:rPr>
                <w:rFonts w:ascii="Times New Roman" w:eastAsia="仿宋_GB2312" w:hAnsi="Times New Roman"/>
                <w:sz w:val="20"/>
                <w:szCs w:val="20"/>
              </w:rPr>
              <w:t>分；突出核心指标，精简实用的得</w:t>
            </w:r>
            <w:r>
              <w:rPr>
                <w:rFonts w:ascii="Times New Roman" w:eastAsia="仿宋_GB2312" w:hAnsi="Times New Roman"/>
                <w:sz w:val="20"/>
                <w:szCs w:val="20"/>
              </w:rPr>
              <w:t>3</w:t>
            </w:r>
            <w:r>
              <w:rPr>
                <w:rFonts w:ascii="Times New Roman" w:eastAsia="仿宋_GB2312" w:hAnsi="Times New Roman"/>
                <w:sz w:val="20"/>
                <w:szCs w:val="20"/>
              </w:rPr>
              <w:t>分；指标与部门整体支出和项目支出密切相关，全面反映产出和效益的得</w:t>
            </w:r>
            <w:r>
              <w:rPr>
                <w:rFonts w:ascii="Times New Roman" w:eastAsia="仿宋_GB2312" w:hAnsi="Times New Roman"/>
                <w:sz w:val="20"/>
                <w:szCs w:val="20"/>
              </w:rPr>
              <w:t>2</w:t>
            </w:r>
            <w:r>
              <w:rPr>
                <w:rFonts w:ascii="Times New Roman" w:eastAsia="仿宋_GB2312" w:hAnsi="Times New Roman"/>
                <w:sz w:val="20"/>
                <w:szCs w:val="20"/>
              </w:rPr>
              <w:t>分；否则，每项酌情扣分，最多扣</w:t>
            </w:r>
            <w:r>
              <w:rPr>
                <w:rFonts w:ascii="Times New Roman" w:eastAsia="仿宋_GB2312" w:hAnsi="Times New Roman"/>
                <w:sz w:val="20"/>
                <w:szCs w:val="20"/>
              </w:rPr>
              <w:t>10</w:t>
            </w:r>
            <w:r>
              <w:rPr>
                <w:rFonts w:ascii="Times New Roman" w:eastAsia="仿宋_GB2312" w:hAnsi="Times New Roman"/>
                <w:sz w:val="20"/>
                <w:szCs w:val="20"/>
              </w:rPr>
              <w:t>分。</w:t>
            </w:r>
          </w:p>
        </w:tc>
      </w:tr>
      <w:tr w:rsidR="00013F7C">
        <w:trPr>
          <w:trHeight w:val="1197"/>
          <w:jc w:val="center"/>
        </w:trPr>
        <w:tc>
          <w:tcPr>
            <w:tcW w:w="745" w:type="dxa"/>
            <w:vMerge/>
            <w:tcBorders>
              <w:top w:val="single" w:sz="4" w:space="0" w:color="auto"/>
              <w:left w:val="single" w:sz="4" w:space="0" w:color="auto"/>
              <w:bottom w:val="single" w:sz="4" w:space="0" w:color="auto"/>
              <w:right w:val="single" w:sz="4" w:space="0" w:color="auto"/>
            </w:tcBorders>
            <w:vAlign w:val="center"/>
          </w:tcPr>
          <w:p w:rsidR="00013F7C" w:rsidRDefault="00013F7C">
            <w:pPr>
              <w:spacing w:line="300" w:lineRule="exact"/>
              <w:jc w:val="center"/>
              <w:rPr>
                <w:rFonts w:ascii="Times New Roman" w:eastAsia="仿宋_GB2312" w:hAnsi="Times New Roman"/>
                <w:sz w:val="20"/>
                <w:szCs w:val="20"/>
              </w:rPr>
            </w:pPr>
          </w:p>
        </w:tc>
        <w:tc>
          <w:tcPr>
            <w:tcW w:w="1174" w:type="dxa"/>
            <w:tcBorders>
              <w:top w:val="single" w:sz="4" w:space="0" w:color="auto"/>
              <w:left w:val="nil"/>
              <w:bottom w:val="single" w:sz="4" w:space="0" w:color="auto"/>
              <w:right w:val="single" w:sz="4" w:space="0" w:color="auto"/>
            </w:tcBorders>
            <w:vAlign w:val="center"/>
          </w:tcPr>
          <w:p w:rsidR="00013F7C" w:rsidRDefault="00013F7C">
            <w:pPr>
              <w:jc w:val="center"/>
              <w:rPr>
                <w:rFonts w:ascii="Times New Roman" w:hAnsi="Times New Roman"/>
              </w:rPr>
            </w:pPr>
          </w:p>
          <w:p w:rsidR="00013F7C" w:rsidRDefault="00E43EF7">
            <w:pPr>
              <w:jc w:val="center"/>
              <w:rPr>
                <w:rFonts w:ascii="Times New Roman" w:eastAsia="仿宋_GB2312" w:hAnsi="Times New Roman"/>
                <w:sz w:val="20"/>
                <w:szCs w:val="20"/>
              </w:rPr>
            </w:pPr>
            <w:r>
              <w:rPr>
                <w:rFonts w:ascii="Times New Roman" w:eastAsia="仿宋_GB2312" w:hAnsi="Times New Roman"/>
                <w:sz w:val="20"/>
                <w:szCs w:val="20"/>
              </w:rPr>
              <w:t>反映问</w:t>
            </w:r>
          </w:p>
          <w:p w:rsidR="00013F7C" w:rsidRDefault="00E43EF7">
            <w:pPr>
              <w:jc w:val="center"/>
              <w:rPr>
                <w:rFonts w:ascii="Times New Roman" w:eastAsia="仿宋_GB2312" w:hAnsi="Times New Roman"/>
                <w:sz w:val="20"/>
                <w:szCs w:val="20"/>
              </w:rPr>
            </w:pPr>
            <w:r>
              <w:rPr>
                <w:rFonts w:ascii="Times New Roman" w:eastAsia="仿宋_GB2312" w:hAnsi="Times New Roman"/>
                <w:sz w:val="20"/>
                <w:szCs w:val="20"/>
              </w:rPr>
              <w:lastRenderedPageBreak/>
              <w:t>题情况</w:t>
            </w:r>
          </w:p>
          <w:p w:rsidR="00013F7C" w:rsidRDefault="00E43EF7">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w:t>
            </w:r>
            <w:r>
              <w:rPr>
                <w:rFonts w:ascii="Times New Roman" w:eastAsia="仿宋_GB2312" w:hAnsi="Times New Roman"/>
                <w:sz w:val="20"/>
                <w:szCs w:val="20"/>
              </w:rPr>
              <w:t>20</w:t>
            </w:r>
            <w:r>
              <w:rPr>
                <w:rFonts w:ascii="Times New Roman" w:eastAsia="仿宋_GB2312" w:hAnsi="Times New Roman"/>
                <w:sz w:val="20"/>
                <w:szCs w:val="20"/>
              </w:rPr>
              <w:t>分）</w:t>
            </w:r>
          </w:p>
        </w:tc>
        <w:tc>
          <w:tcPr>
            <w:tcW w:w="8022" w:type="dxa"/>
            <w:gridSpan w:val="2"/>
            <w:tcBorders>
              <w:top w:val="single" w:sz="4" w:space="0" w:color="auto"/>
              <w:left w:val="nil"/>
              <w:bottom w:val="single" w:sz="4" w:space="0" w:color="auto"/>
              <w:right w:val="single" w:sz="4" w:space="0" w:color="auto"/>
            </w:tcBorders>
            <w:vAlign w:val="center"/>
          </w:tcPr>
          <w:p w:rsidR="00013F7C" w:rsidRDefault="00E43EF7">
            <w:pPr>
              <w:jc w:val="left"/>
              <w:rPr>
                <w:rFonts w:ascii="Times New Roman" w:eastAsia="仿宋_GB2312" w:hAnsi="Times New Roman"/>
                <w:sz w:val="20"/>
                <w:szCs w:val="20"/>
              </w:rPr>
            </w:pPr>
            <w:r>
              <w:rPr>
                <w:rFonts w:ascii="Times New Roman" w:eastAsia="仿宋_GB2312" w:hAnsi="Times New Roman"/>
                <w:sz w:val="20"/>
                <w:szCs w:val="20"/>
              </w:rPr>
              <w:lastRenderedPageBreak/>
              <w:t>从预算和预算绩效管理，部门履职效能，资金分配、使用和管理，资产和财务管理，政府采购等方面归纳问题、分析原因全面的，得</w:t>
            </w:r>
            <w:r>
              <w:rPr>
                <w:rFonts w:ascii="Times New Roman" w:eastAsia="仿宋_GB2312" w:hAnsi="Times New Roman"/>
                <w:sz w:val="20"/>
                <w:szCs w:val="20"/>
              </w:rPr>
              <w:t>20</w:t>
            </w:r>
            <w:r>
              <w:rPr>
                <w:rFonts w:ascii="Times New Roman" w:eastAsia="仿宋_GB2312" w:hAnsi="Times New Roman"/>
                <w:sz w:val="20"/>
                <w:szCs w:val="20"/>
              </w:rPr>
              <w:t>分；反映问题、分析原因较全面的，得</w:t>
            </w:r>
            <w:r>
              <w:rPr>
                <w:rFonts w:ascii="Times New Roman" w:eastAsia="仿宋_GB2312" w:hAnsi="Times New Roman"/>
                <w:sz w:val="20"/>
                <w:szCs w:val="20"/>
              </w:rPr>
              <w:t>16—18</w:t>
            </w:r>
            <w:r>
              <w:rPr>
                <w:rFonts w:ascii="Times New Roman" w:eastAsia="仿宋_GB2312" w:hAnsi="Times New Roman"/>
                <w:sz w:val="20"/>
                <w:szCs w:val="20"/>
              </w:rPr>
              <w:lastRenderedPageBreak/>
              <w:t>分；反映问题、分析原因不全面的，得</w:t>
            </w:r>
            <w:r>
              <w:rPr>
                <w:rFonts w:ascii="Times New Roman" w:eastAsia="仿宋_GB2312" w:hAnsi="Times New Roman"/>
                <w:sz w:val="20"/>
                <w:szCs w:val="20"/>
              </w:rPr>
              <w:t>13—15</w:t>
            </w:r>
            <w:r>
              <w:rPr>
                <w:rFonts w:ascii="Times New Roman" w:eastAsia="仿宋_GB2312" w:hAnsi="Times New Roman"/>
                <w:sz w:val="20"/>
                <w:szCs w:val="20"/>
              </w:rPr>
              <w:t>分；问题未归纳且过于简单的，得</w:t>
            </w:r>
            <w:r>
              <w:rPr>
                <w:rFonts w:ascii="Times New Roman" w:eastAsia="仿宋_GB2312" w:hAnsi="Times New Roman"/>
                <w:sz w:val="20"/>
                <w:szCs w:val="20"/>
              </w:rPr>
              <w:t>10—12</w:t>
            </w:r>
            <w:r>
              <w:rPr>
                <w:rFonts w:ascii="Times New Roman" w:eastAsia="仿宋_GB2312" w:hAnsi="Times New Roman"/>
                <w:sz w:val="20"/>
                <w:szCs w:val="20"/>
              </w:rPr>
              <w:t xml:space="preserve">分；只提出资金不足问题的不得分；其他情况酌情扣分。　</w:t>
            </w:r>
          </w:p>
        </w:tc>
      </w:tr>
      <w:tr w:rsidR="00013F7C">
        <w:trPr>
          <w:trHeight w:val="627"/>
          <w:jc w:val="center"/>
        </w:trPr>
        <w:tc>
          <w:tcPr>
            <w:tcW w:w="745" w:type="dxa"/>
            <w:vMerge/>
            <w:tcBorders>
              <w:top w:val="single" w:sz="4" w:space="0" w:color="auto"/>
              <w:left w:val="single" w:sz="4" w:space="0" w:color="auto"/>
              <w:bottom w:val="single" w:sz="4" w:space="0" w:color="auto"/>
              <w:right w:val="single" w:sz="4" w:space="0" w:color="auto"/>
            </w:tcBorders>
            <w:vAlign w:val="center"/>
          </w:tcPr>
          <w:p w:rsidR="00013F7C" w:rsidRDefault="00013F7C">
            <w:pPr>
              <w:spacing w:line="300" w:lineRule="exact"/>
              <w:rPr>
                <w:rFonts w:ascii="Times New Roman" w:eastAsia="仿宋_GB2312" w:hAnsi="Times New Roman"/>
                <w:sz w:val="20"/>
                <w:szCs w:val="20"/>
              </w:rPr>
            </w:pPr>
          </w:p>
        </w:tc>
        <w:tc>
          <w:tcPr>
            <w:tcW w:w="1174" w:type="dxa"/>
            <w:tcBorders>
              <w:top w:val="single" w:sz="4" w:space="0" w:color="auto"/>
              <w:left w:val="nil"/>
              <w:bottom w:val="single" w:sz="4" w:space="0" w:color="auto"/>
              <w:right w:val="single" w:sz="4" w:space="0" w:color="auto"/>
            </w:tcBorders>
            <w:vAlign w:val="center"/>
          </w:tcPr>
          <w:p w:rsidR="00013F7C" w:rsidRDefault="00E43EF7">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建议情况</w:t>
            </w:r>
          </w:p>
          <w:p w:rsidR="00013F7C" w:rsidRDefault="00E43EF7">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w:t>
            </w:r>
            <w:r>
              <w:rPr>
                <w:rFonts w:ascii="Times New Roman" w:eastAsia="仿宋_GB2312" w:hAnsi="Times New Roman"/>
                <w:sz w:val="20"/>
                <w:szCs w:val="20"/>
              </w:rPr>
              <w:t>15</w:t>
            </w:r>
            <w:r>
              <w:rPr>
                <w:rFonts w:ascii="Times New Roman" w:eastAsia="仿宋_GB2312" w:hAnsi="Times New Roman"/>
                <w:sz w:val="20"/>
                <w:szCs w:val="20"/>
              </w:rPr>
              <w:t>分）</w:t>
            </w:r>
          </w:p>
        </w:tc>
        <w:tc>
          <w:tcPr>
            <w:tcW w:w="8022" w:type="dxa"/>
            <w:gridSpan w:val="2"/>
            <w:tcBorders>
              <w:top w:val="single" w:sz="4" w:space="0" w:color="auto"/>
              <w:left w:val="nil"/>
              <w:bottom w:val="single" w:sz="4" w:space="0" w:color="auto"/>
              <w:right w:val="single" w:sz="4" w:space="0" w:color="auto"/>
            </w:tcBorders>
            <w:vAlign w:val="center"/>
          </w:tcPr>
          <w:p w:rsidR="00013F7C" w:rsidRDefault="00E43EF7">
            <w:pPr>
              <w:jc w:val="left"/>
              <w:rPr>
                <w:rFonts w:ascii="Times New Roman" w:eastAsia="仿宋_GB2312" w:hAnsi="Times New Roman"/>
                <w:sz w:val="20"/>
                <w:szCs w:val="20"/>
              </w:rPr>
            </w:pPr>
            <w:r>
              <w:rPr>
                <w:rFonts w:ascii="Times New Roman" w:eastAsia="仿宋_GB2312" w:hAnsi="Times New Roman"/>
                <w:sz w:val="20"/>
                <w:szCs w:val="20"/>
              </w:rPr>
              <w:t>建议与问题对应且全面的得</w:t>
            </w:r>
            <w:r>
              <w:rPr>
                <w:rFonts w:ascii="Times New Roman" w:eastAsia="仿宋_GB2312" w:hAnsi="Times New Roman"/>
                <w:sz w:val="20"/>
                <w:szCs w:val="20"/>
              </w:rPr>
              <w:t>15</w:t>
            </w:r>
            <w:r>
              <w:rPr>
                <w:rFonts w:ascii="Times New Roman" w:eastAsia="仿宋_GB2312" w:hAnsi="Times New Roman"/>
                <w:sz w:val="20"/>
                <w:szCs w:val="20"/>
              </w:rPr>
              <w:t>分，建议比较全面的得</w:t>
            </w:r>
            <w:r>
              <w:rPr>
                <w:rFonts w:ascii="Times New Roman" w:eastAsia="仿宋_GB2312" w:hAnsi="Times New Roman"/>
                <w:sz w:val="20"/>
                <w:szCs w:val="20"/>
              </w:rPr>
              <w:t>12—14</w:t>
            </w:r>
            <w:r>
              <w:rPr>
                <w:rFonts w:ascii="Times New Roman" w:eastAsia="仿宋_GB2312" w:hAnsi="Times New Roman"/>
                <w:sz w:val="20"/>
                <w:szCs w:val="20"/>
              </w:rPr>
              <w:t>分，建议不全面的得</w:t>
            </w:r>
            <w:r>
              <w:rPr>
                <w:rFonts w:ascii="Times New Roman" w:eastAsia="仿宋_GB2312" w:hAnsi="Times New Roman"/>
                <w:sz w:val="20"/>
                <w:szCs w:val="20"/>
              </w:rPr>
              <w:t>9—11</w:t>
            </w:r>
            <w:r>
              <w:rPr>
                <w:rFonts w:ascii="Times New Roman" w:eastAsia="仿宋_GB2312" w:hAnsi="Times New Roman"/>
                <w:sz w:val="20"/>
                <w:szCs w:val="20"/>
              </w:rPr>
              <w:t>分，建议过于简单的得</w:t>
            </w:r>
            <w:r>
              <w:rPr>
                <w:rFonts w:ascii="Times New Roman" w:eastAsia="仿宋_GB2312" w:hAnsi="Times New Roman"/>
                <w:sz w:val="20"/>
                <w:szCs w:val="20"/>
              </w:rPr>
              <w:t>6—8</w:t>
            </w:r>
            <w:r>
              <w:rPr>
                <w:rFonts w:ascii="Times New Roman" w:eastAsia="仿宋_GB2312" w:hAnsi="Times New Roman"/>
                <w:sz w:val="20"/>
                <w:szCs w:val="20"/>
              </w:rPr>
              <w:t>分，只提出加大资金投入建议的不得分；其他情况酌情扣分。</w:t>
            </w:r>
          </w:p>
        </w:tc>
      </w:tr>
      <w:tr w:rsidR="00013F7C">
        <w:trPr>
          <w:trHeight w:val="495"/>
          <w:jc w:val="center"/>
        </w:trPr>
        <w:tc>
          <w:tcPr>
            <w:tcW w:w="745" w:type="dxa"/>
            <w:tcBorders>
              <w:top w:val="single" w:sz="4" w:space="0" w:color="auto"/>
              <w:left w:val="single" w:sz="4" w:space="0" w:color="auto"/>
              <w:bottom w:val="single" w:sz="4" w:space="0" w:color="auto"/>
              <w:right w:val="single" w:sz="4" w:space="0" w:color="auto"/>
            </w:tcBorders>
            <w:vAlign w:val="center"/>
          </w:tcPr>
          <w:p w:rsidR="00013F7C" w:rsidRDefault="00E43EF7">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合计</w:t>
            </w:r>
          </w:p>
        </w:tc>
        <w:tc>
          <w:tcPr>
            <w:tcW w:w="1174" w:type="dxa"/>
            <w:tcBorders>
              <w:top w:val="single" w:sz="4" w:space="0" w:color="auto"/>
              <w:left w:val="single" w:sz="4" w:space="0" w:color="auto"/>
              <w:bottom w:val="single" w:sz="4" w:space="0" w:color="auto"/>
              <w:right w:val="single" w:sz="4" w:space="0" w:color="auto"/>
            </w:tcBorders>
            <w:vAlign w:val="center"/>
          </w:tcPr>
          <w:p w:rsidR="00013F7C" w:rsidRDefault="00E43EF7">
            <w:pPr>
              <w:spacing w:line="300" w:lineRule="exact"/>
              <w:jc w:val="center"/>
              <w:rPr>
                <w:rFonts w:ascii="Times New Roman" w:eastAsia="仿宋_GB2312" w:hAnsi="Times New Roman"/>
                <w:sz w:val="20"/>
                <w:szCs w:val="20"/>
              </w:rPr>
            </w:pPr>
            <w:r>
              <w:rPr>
                <w:rFonts w:ascii="Times New Roman" w:eastAsia="仿宋_GB2312" w:hAnsi="Times New Roman"/>
                <w:sz w:val="20"/>
                <w:szCs w:val="20"/>
              </w:rPr>
              <w:t>100</w:t>
            </w:r>
            <w:r>
              <w:rPr>
                <w:rFonts w:ascii="Times New Roman" w:eastAsia="仿宋_GB2312" w:hAnsi="Times New Roman"/>
                <w:sz w:val="20"/>
                <w:szCs w:val="20"/>
              </w:rPr>
              <w:t>分</w:t>
            </w:r>
          </w:p>
        </w:tc>
        <w:tc>
          <w:tcPr>
            <w:tcW w:w="8022" w:type="dxa"/>
            <w:gridSpan w:val="2"/>
            <w:tcBorders>
              <w:top w:val="single" w:sz="4" w:space="0" w:color="auto"/>
              <w:left w:val="single" w:sz="4" w:space="0" w:color="auto"/>
              <w:bottom w:val="single" w:sz="4" w:space="0" w:color="auto"/>
              <w:right w:val="single" w:sz="4" w:space="0" w:color="auto"/>
            </w:tcBorders>
            <w:vAlign w:val="center"/>
          </w:tcPr>
          <w:p w:rsidR="00013F7C" w:rsidRDefault="00E43EF7">
            <w:pPr>
              <w:spacing w:line="300" w:lineRule="exact"/>
              <w:rPr>
                <w:rFonts w:ascii="Times New Roman" w:eastAsia="仿宋_GB2312" w:hAnsi="Times New Roman"/>
                <w:sz w:val="20"/>
                <w:szCs w:val="20"/>
              </w:rPr>
            </w:pPr>
            <w:r>
              <w:rPr>
                <w:rFonts w:ascii="Times New Roman" w:eastAsia="仿宋_GB2312" w:hAnsi="Times New Roman"/>
                <w:sz w:val="20"/>
                <w:szCs w:val="20"/>
              </w:rPr>
              <w:t xml:space="preserve">　</w:t>
            </w:r>
          </w:p>
        </w:tc>
      </w:tr>
    </w:tbl>
    <w:p w:rsidR="00013F7C" w:rsidRDefault="00013F7C">
      <w:pPr>
        <w:spacing w:line="360" w:lineRule="auto"/>
        <w:rPr>
          <w:rFonts w:ascii="仿宋_GB2312" w:eastAsia="仿宋_GB2312" w:hAnsi="仿宋_GB2312" w:cs="仿宋_GB2312"/>
          <w:sz w:val="32"/>
          <w:szCs w:val="32"/>
        </w:rPr>
      </w:pPr>
    </w:p>
    <w:sectPr w:rsidR="00013F7C" w:rsidSect="00013F7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1859" w:rsidRDefault="006E1859" w:rsidP="009D04B3">
      <w:r>
        <w:separator/>
      </w:r>
    </w:p>
  </w:endnote>
  <w:endnote w:type="continuationSeparator" w:id="0">
    <w:p w:rsidR="006E1859" w:rsidRDefault="006E1859" w:rsidP="009D04B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微软雅黑"/>
    <w:charset w:val="86"/>
    <w:family w:val="auto"/>
    <w:pitch w:val="default"/>
    <w:sig w:usb0="00000000" w:usb1="184F6CFA" w:usb2="00000012" w:usb3="00000000" w:csb0="00040001" w:csb1="00000000"/>
  </w:font>
  <w:font w:name="仿宋_GB2312">
    <w:altName w:val="微软雅黑"/>
    <w:charset w:val="86"/>
    <w:family w:val="modern"/>
    <w:pitch w:val="default"/>
    <w:sig w:usb0="00000000" w:usb1="080E0000" w:usb2="00000000" w:usb3="00000000" w:csb0="00040000" w:csb1="00000000"/>
  </w:font>
  <w:font w:name="方正小标宋_GBK">
    <w:altName w:val="微软雅黑"/>
    <w:charset w:val="86"/>
    <w:family w:val="script"/>
    <w:pitch w:val="default"/>
    <w:sig w:usb0="00000000" w:usb1="08000000" w:usb2="00000000" w:usb3="00000000" w:csb0="00040000" w:csb1="00000000"/>
  </w:font>
  <w:font w:name="楷体_GB2312">
    <w:altName w:val="楷体"/>
    <w:charset w:val="86"/>
    <w:family w:val="modern"/>
    <w:pitch w:val="default"/>
    <w:sig w:usb0="00000000" w:usb1="00000000" w:usb2="0000000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1859" w:rsidRDefault="006E1859" w:rsidP="009D04B3">
      <w:r>
        <w:separator/>
      </w:r>
    </w:p>
  </w:footnote>
  <w:footnote w:type="continuationSeparator" w:id="0">
    <w:p w:rsidR="006E1859" w:rsidRDefault="006E1859" w:rsidP="009D04B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DA7406"/>
    <w:multiLevelType w:val="hybridMultilevel"/>
    <w:tmpl w:val="2D742DDA"/>
    <w:lvl w:ilvl="0" w:tplc="7438EF90">
      <w:start w:val="1"/>
      <w:numFmt w:val="japaneseCounting"/>
      <w:lvlText w:val="%1、"/>
      <w:lvlJc w:val="left"/>
      <w:pPr>
        <w:ind w:left="1360" w:hanging="72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1">
    <w:nsid w:val="254C1B91"/>
    <w:multiLevelType w:val="multilevel"/>
    <w:tmpl w:val="A43C0B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5DDF8822"/>
    <w:multiLevelType w:val="singleLevel"/>
    <w:tmpl w:val="5DDF8822"/>
    <w:lvl w:ilvl="0">
      <w:start w:val="1"/>
      <w:numFmt w:val="decimal"/>
      <w:suff w:val="nothing"/>
      <w:lvlText w:val="%1、"/>
      <w:lvlJc w:val="left"/>
    </w:lvl>
  </w:abstractNum>
  <w:abstractNum w:abstractNumId="3">
    <w:nsid w:val="60683678"/>
    <w:multiLevelType w:val="multilevel"/>
    <w:tmpl w:val="BDD65A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3"/>
  </w:num>
  <w:num w:numId="3">
    <w:abstractNumId w:val="1"/>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1433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59886344"/>
    <w:rsid w:val="DFEF884A"/>
    <w:rsid w:val="00010F33"/>
    <w:rsid w:val="00013F7C"/>
    <w:rsid w:val="00070A77"/>
    <w:rsid w:val="00082527"/>
    <w:rsid w:val="000C4B17"/>
    <w:rsid w:val="00160ADE"/>
    <w:rsid w:val="00436225"/>
    <w:rsid w:val="004C0C97"/>
    <w:rsid w:val="004E30B9"/>
    <w:rsid w:val="004F3764"/>
    <w:rsid w:val="004F71D2"/>
    <w:rsid w:val="0050209B"/>
    <w:rsid w:val="006E1859"/>
    <w:rsid w:val="00803FE7"/>
    <w:rsid w:val="008204BB"/>
    <w:rsid w:val="00876E0A"/>
    <w:rsid w:val="008D26EC"/>
    <w:rsid w:val="0092059B"/>
    <w:rsid w:val="0095580C"/>
    <w:rsid w:val="00993833"/>
    <w:rsid w:val="009D04B3"/>
    <w:rsid w:val="009E2071"/>
    <w:rsid w:val="00A202DE"/>
    <w:rsid w:val="00A341FE"/>
    <w:rsid w:val="00A36865"/>
    <w:rsid w:val="00A65E3B"/>
    <w:rsid w:val="00A7002E"/>
    <w:rsid w:val="00A701D8"/>
    <w:rsid w:val="00AA37F5"/>
    <w:rsid w:val="00B6724E"/>
    <w:rsid w:val="00BA25D0"/>
    <w:rsid w:val="00BE7A81"/>
    <w:rsid w:val="00BF7BEF"/>
    <w:rsid w:val="00C86528"/>
    <w:rsid w:val="00C9395B"/>
    <w:rsid w:val="00CC1A6D"/>
    <w:rsid w:val="00D37A71"/>
    <w:rsid w:val="00D464CE"/>
    <w:rsid w:val="00D831C9"/>
    <w:rsid w:val="00DB46BA"/>
    <w:rsid w:val="00E20F63"/>
    <w:rsid w:val="00E318B4"/>
    <w:rsid w:val="00E43EF7"/>
    <w:rsid w:val="00E45246"/>
    <w:rsid w:val="00E8552F"/>
    <w:rsid w:val="00EC5F07"/>
    <w:rsid w:val="00F474F6"/>
    <w:rsid w:val="00FD133B"/>
    <w:rsid w:val="00FE5EA3"/>
    <w:rsid w:val="00FF5669"/>
    <w:rsid w:val="598863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Body Text" w:semiHidden="1" w:qFormat="1"/>
    <w:lsdException w:name="Subtitle" w:qFormat="1"/>
    <w:lsdException w:name="Hyperlink" w:uiPriority="99"/>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13F7C"/>
    <w:pPr>
      <w:widowControl w:val="0"/>
      <w:jc w:val="both"/>
    </w:pPr>
    <w:rPr>
      <w:rFonts w:ascii="仿宋" w:eastAsia="宋体" w:hAnsi="仿宋" w:cs="Times New Roman"/>
      <w:sz w:val="28"/>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qFormat/>
    <w:rsid w:val="00013F7C"/>
    <w:rPr>
      <w:rFonts w:eastAsia="仿宋" w:cs="仿宋"/>
      <w:sz w:val="31"/>
      <w:szCs w:val="31"/>
      <w:lang w:eastAsia="en-US"/>
    </w:rPr>
  </w:style>
  <w:style w:type="paragraph" w:customStyle="1" w:styleId="1">
    <w:name w:val="列出段落1"/>
    <w:basedOn w:val="a"/>
    <w:uiPriority w:val="34"/>
    <w:qFormat/>
    <w:rsid w:val="00013F7C"/>
    <w:pPr>
      <w:ind w:firstLineChars="200" w:firstLine="420"/>
    </w:pPr>
  </w:style>
  <w:style w:type="paragraph" w:styleId="a4">
    <w:name w:val="List Paragraph"/>
    <w:basedOn w:val="a"/>
    <w:uiPriority w:val="99"/>
    <w:qFormat/>
    <w:rsid w:val="00013F7C"/>
    <w:pPr>
      <w:ind w:firstLineChars="200" w:firstLine="420"/>
    </w:pPr>
    <w:rPr>
      <w:rFonts w:ascii="Calibri" w:hAnsi="Calibri"/>
      <w:szCs w:val="22"/>
    </w:rPr>
  </w:style>
  <w:style w:type="paragraph" w:styleId="a5">
    <w:name w:val="Normal (Web)"/>
    <w:basedOn w:val="a"/>
    <w:uiPriority w:val="99"/>
    <w:unhideWhenUsed/>
    <w:rsid w:val="0095580C"/>
    <w:pPr>
      <w:widowControl/>
      <w:jc w:val="left"/>
    </w:pPr>
    <w:rPr>
      <w:rFonts w:ascii="宋体" w:hAnsi="宋体" w:cs="宋体"/>
      <w:sz w:val="24"/>
    </w:rPr>
  </w:style>
  <w:style w:type="character" w:styleId="a6">
    <w:name w:val="Hyperlink"/>
    <w:basedOn w:val="a0"/>
    <w:uiPriority w:val="99"/>
    <w:unhideWhenUsed/>
    <w:rsid w:val="00BA25D0"/>
    <w:rPr>
      <w:strike w:val="0"/>
      <w:dstrike w:val="0"/>
      <w:color w:val="2440B3"/>
      <w:u w:val="none"/>
      <w:effect w:val="none"/>
    </w:rPr>
  </w:style>
  <w:style w:type="character" w:customStyle="1" w:styleId="markdown-link-tail">
    <w:name w:val="markdown-link-tail"/>
    <w:basedOn w:val="a0"/>
    <w:rsid w:val="00BA25D0"/>
  </w:style>
  <w:style w:type="paragraph" w:styleId="a7">
    <w:name w:val="header"/>
    <w:basedOn w:val="a"/>
    <w:link w:val="Char"/>
    <w:rsid w:val="009D04B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7"/>
    <w:rsid w:val="009D04B3"/>
    <w:rPr>
      <w:rFonts w:ascii="仿宋" w:eastAsia="宋体" w:hAnsi="仿宋" w:cs="Times New Roman"/>
      <w:sz w:val="18"/>
      <w:szCs w:val="18"/>
    </w:rPr>
  </w:style>
  <w:style w:type="paragraph" w:styleId="a8">
    <w:name w:val="footer"/>
    <w:basedOn w:val="a"/>
    <w:link w:val="Char0"/>
    <w:rsid w:val="009D04B3"/>
    <w:pPr>
      <w:tabs>
        <w:tab w:val="center" w:pos="4153"/>
        <w:tab w:val="right" w:pos="8306"/>
      </w:tabs>
      <w:snapToGrid w:val="0"/>
      <w:jc w:val="left"/>
    </w:pPr>
    <w:rPr>
      <w:sz w:val="18"/>
      <w:szCs w:val="18"/>
    </w:rPr>
  </w:style>
  <w:style w:type="character" w:customStyle="1" w:styleId="Char0">
    <w:name w:val="页脚 Char"/>
    <w:basedOn w:val="a0"/>
    <w:link w:val="a8"/>
    <w:rsid w:val="009D04B3"/>
    <w:rPr>
      <w:rFonts w:ascii="仿宋" w:eastAsia="宋体" w:hAnsi="仿宋" w:cs="Times New Roman"/>
      <w:sz w:val="18"/>
      <w:szCs w:val="18"/>
    </w:rPr>
  </w:style>
</w:styles>
</file>

<file path=word/webSettings.xml><?xml version="1.0" encoding="utf-8"?>
<w:webSettings xmlns:r="http://schemas.openxmlformats.org/officeDocument/2006/relationships" xmlns:w="http://schemas.openxmlformats.org/wordprocessingml/2006/main">
  <w:divs>
    <w:div w:id="76026188">
      <w:bodyDiv w:val="1"/>
      <w:marLeft w:val="0"/>
      <w:marRight w:val="0"/>
      <w:marTop w:val="0"/>
      <w:marBottom w:val="0"/>
      <w:divBdr>
        <w:top w:val="none" w:sz="0" w:space="0" w:color="auto"/>
        <w:left w:val="none" w:sz="0" w:space="0" w:color="auto"/>
        <w:bottom w:val="none" w:sz="0" w:space="0" w:color="auto"/>
        <w:right w:val="none" w:sz="0" w:space="0" w:color="auto"/>
      </w:divBdr>
      <w:divsChild>
        <w:div w:id="470486390">
          <w:marLeft w:val="0"/>
          <w:marRight w:val="0"/>
          <w:marTop w:val="0"/>
          <w:marBottom w:val="0"/>
          <w:divBdr>
            <w:top w:val="none" w:sz="0" w:space="0" w:color="auto"/>
            <w:left w:val="none" w:sz="0" w:space="0" w:color="auto"/>
            <w:bottom w:val="none" w:sz="0" w:space="0" w:color="auto"/>
            <w:right w:val="none" w:sz="0" w:space="0" w:color="auto"/>
          </w:divBdr>
          <w:divsChild>
            <w:div w:id="232199680">
              <w:marLeft w:val="0"/>
              <w:marRight w:val="0"/>
              <w:marTop w:val="0"/>
              <w:marBottom w:val="0"/>
              <w:divBdr>
                <w:top w:val="none" w:sz="0" w:space="0" w:color="auto"/>
                <w:left w:val="none" w:sz="0" w:space="0" w:color="auto"/>
                <w:bottom w:val="none" w:sz="0" w:space="0" w:color="auto"/>
                <w:right w:val="none" w:sz="0" w:space="0" w:color="auto"/>
              </w:divBdr>
              <w:divsChild>
                <w:div w:id="521431498">
                  <w:marLeft w:val="0"/>
                  <w:marRight w:val="0"/>
                  <w:marTop w:val="0"/>
                  <w:marBottom w:val="0"/>
                  <w:divBdr>
                    <w:top w:val="none" w:sz="0" w:space="0" w:color="auto"/>
                    <w:left w:val="none" w:sz="0" w:space="0" w:color="auto"/>
                    <w:bottom w:val="none" w:sz="0" w:space="0" w:color="auto"/>
                    <w:right w:val="none" w:sz="0" w:space="0" w:color="auto"/>
                  </w:divBdr>
                  <w:divsChild>
                    <w:div w:id="1776554813">
                      <w:marLeft w:val="-2805"/>
                      <w:marRight w:val="0"/>
                      <w:marTop w:val="0"/>
                      <w:marBottom w:val="0"/>
                      <w:divBdr>
                        <w:top w:val="none" w:sz="0" w:space="0" w:color="auto"/>
                        <w:left w:val="none" w:sz="0" w:space="0" w:color="auto"/>
                        <w:bottom w:val="none" w:sz="0" w:space="0" w:color="auto"/>
                        <w:right w:val="none" w:sz="0" w:space="0" w:color="auto"/>
                      </w:divBdr>
                      <w:divsChild>
                        <w:div w:id="1971474077">
                          <w:marLeft w:val="0"/>
                          <w:marRight w:val="0"/>
                          <w:marTop w:val="0"/>
                          <w:marBottom w:val="262"/>
                          <w:divBdr>
                            <w:top w:val="none" w:sz="0" w:space="0" w:color="auto"/>
                            <w:left w:val="none" w:sz="0" w:space="0" w:color="auto"/>
                            <w:bottom w:val="none" w:sz="0" w:space="0" w:color="auto"/>
                            <w:right w:val="none" w:sz="0" w:space="0" w:color="auto"/>
                          </w:divBdr>
                          <w:divsChild>
                            <w:div w:id="285088346">
                              <w:marLeft w:val="0"/>
                              <w:marRight w:val="0"/>
                              <w:marTop w:val="0"/>
                              <w:marBottom w:val="0"/>
                              <w:divBdr>
                                <w:top w:val="none" w:sz="0" w:space="0" w:color="auto"/>
                                <w:left w:val="none" w:sz="0" w:space="0" w:color="auto"/>
                                <w:bottom w:val="none" w:sz="0" w:space="0" w:color="auto"/>
                                <w:right w:val="none" w:sz="0" w:space="0" w:color="auto"/>
                              </w:divBdr>
                              <w:divsChild>
                                <w:div w:id="822307624">
                                  <w:marLeft w:val="0"/>
                                  <w:marRight w:val="0"/>
                                  <w:marTop w:val="0"/>
                                  <w:marBottom w:val="0"/>
                                  <w:divBdr>
                                    <w:top w:val="none" w:sz="0" w:space="0" w:color="auto"/>
                                    <w:left w:val="none" w:sz="0" w:space="0" w:color="auto"/>
                                    <w:bottom w:val="none" w:sz="0" w:space="0" w:color="auto"/>
                                    <w:right w:val="none" w:sz="0" w:space="0" w:color="auto"/>
                                  </w:divBdr>
                                  <w:divsChild>
                                    <w:div w:id="2043630909">
                                      <w:marLeft w:val="-299"/>
                                      <w:marRight w:val="-299"/>
                                      <w:marTop w:val="0"/>
                                      <w:marBottom w:val="0"/>
                                      <w:divBdr>
                                        <w:top w:val="none" w:sz="0" w:space="0" w:color="auto"/>
                                        <w:left w:val="none" w:sz="0" w:space="0" w:color="auto"/>
                                        <w:bottom w:val="none" w:sz="0" w:space="0" w:color="auto"/>
                                        <w:right w:val="none" w:sz="0" w:space="0" w:color="auto"/>
                                      </w:divBdr>
                                      <w:divsChild>
                                        <w:div w:id="1284309679">
                                          <w:marLeft w:val="0"/>
                                          <w:marRight w:val="0"/>
                                          <w:marTop w:val="0"/>
                                          <w:marBottom w:val="0"/>
                                          <w:divBdr>
                                            <w:top w:val="none" w:sz="0" w:space="0" w:color="auto"/>
                                            <w:left w:val="none" w:sz="0" w:space="0" w:color="auto"/>
                                            <w:bottom w:val="none" w:sz="0" w:space="0" w:color="auto"/>
                                            <w:right w:val="none" w:sz="0" w:space="0" w:color="auto"/>
                                          </w:divBdr>
                                          <w:divsChild>
                                            <w:div w:id="65877965">
                                              <w:marLeft w:val="0"/>
                                              <w:marRight w:val="0"/>
                                              <w:marTop w:val="0"/>
                                              <w:marBottom w:val="0"/>
                                              <w:divBdr>
                                                <w:top w:val="none" w:sz="0" w:space="0" w:color="auto"/>
                                                <w:left w:val="none" w:sz="0" w:space="0" w:color="auto"/>
                                                <w:bottom w:val="none" w:sz="0" w:space="0" w:color="auto"/>
                                                <w:right w:val="none" w:sz="0" w:space="0" w:color="auto"/>
                                              </w:divBdr>
                                              <w:divsChild>
                                                <w:div w:id="1763337870">
                                                  <w:marLeft w:val="0"/>
                                                  <w:marRight w:val="0"/>
                                                  <w:marTop w:val="0"/>
                                                  <w:marBottom w:val="0"/>
                                                  <w:divBdr>
                                                    <w:top w:val="none" w:sz="0" w:space="0" w:color="auto"/>
                                                    <w:left w:val="none" w:sz="0" w:space="0" w:color="auto"/>
                                                    <w:bottom w:val="none" w:sz="0" w:space="0" w:color="auto"/>
                                                    <w:right w:val="none" w:sz="0" w:space="0" w:color="auto"/>
                                                  </w:divBdr>
                                                  <w:divsChild>
                                                    <w:div w:id="537352805">
                                                      <w:marLeft w:val="0"/>
                                                      <w:marRight w:val="0"/>
                                                      <w:marTop w:val="0"/>
                                                      <w:marBottom w:val="0"/>
                                                      <w:divBdr>
                                                        <w:top w:val="none" w:sz="0" w:space="0" w:color="auto"/>
                                                        <w:left w:val="none" w:sz="0" w:space="0" w:color="auto"/>
                                                        <w:bottom w:val="none" w:sz="0" w:space="0" w:color="auto"/>
                                                        <w:right w:val="none" w:sz="0" w:space="0" w:color="auto"/>
                                                      </w:divBdr>
                                                      <w:divsChild>
                                                        <w:div w:id="970130993">
                                                          <w:marLeft w:val="0"/>
                                                          <w:marRight w:val="0"/>
                                                          <w:marTop w:val="0"/>
                                                          <w:marBottom w:val="0"/>
                                                          <w:divBdr>
                                                            <w:top w:val="none" w:sz="0" w:space="0" w:color="auto"/>
                                                            <w:left w:val="none" w:sz="0" w:space="0" w:color="auto"/>
                                                            <w:bottom w:val="none" w:sz="0" w:space="0" w:color="auto"/>
                                                            <w:right w:val="none" w:sz="0" w:space="0" w:color="auto"/>
                                                          </w:divBdr>
                                                          <w:divsChild>
                                                            <w:div w:id="1383284188">
                                                              <w:marLeft w:val="0"/>
                                                              <w:marRight w:val="0"/>
                                                              <w:marTop w:val="0"/>
                                                              <w:marBottom w:val="0"/>
                                                              <w:divBdr>
                                                                <w:top w:val="none" w:sz="0" w:space="0" w:color="auto"/>
                                                                <w:left w:val="none" w:sz="0" w:space="0" w:color="auto"/>
                                                                <w:bottom w:val="none" w:sz="0" w:space="0" w:color="auto"/>
                                                                <w:right w:val="none" w:sz="0" w:space="0" w:color="auto"/>
                                                              </w:divBdr>
                                                              <w:divsChild>
                                                                <w:div w:id="1093236056">
                                                                  <w:marLeft w:val="0"/>
                                                                  <w:marRight w:val="0"/>
                                                                  <w:marTop w:val="0"/>
                                                                  <w:marBottom w:val="0"/>
                                                                  <w:divBdr>
                                                                    <w:top w:val="none" w:sz="0" w:space="0" w:color="auto"/>
                                                                    <w:left w:val="none" w:sz="0" w:space="0" w:color="auto"/>
                                                                    <w:bottom w:val="none" w:sz="0" w:space="0" w:color="auto"/>
                                                                    <w:right w:val="none" w:sz="0" w:space="0" w:color="auto"/>
                                                                  </w:divBdr>
                                                                  <w:divsChild>
                                                                    <w:div w:id="699431866">
                                                                      <w:marLeft w:val="0"/>
                                                                      <w:marRight w:val="0"/>
                                                                      <w:marTop w:val="0"/>
                                                                      <w:marBottom w:val="0"/>
                                                                      <w:divBdr>
                                                                        <w:top w:val="none" w:sz="0" w:space="0" w:color="auto"/>
                                                                        <w:left w:val="none" w:sz="0" w:space="0" w:color="auto"/>
                                                                        <w:bottom w:val="none" w:sz="0" w:space="0" w:color="auto"/>
                                                                        <w:right w:val="none" w:sz="0" w:space="0" w:color="auto"/>
                                                                      </w:divBdr>
                                                                      <w:divsChild>
                                                                        <w:div w:id="1894342253">
                                                                          <w:marLeft w:val="0"/>
                                                                          <w:marRight w:val="0"/>
                                                                          <w:marTop w:val="0"/>
                                                                          <w:marBottom w:val="0"/>
                                                                          <w:divBdr>
                                                                            <w:top w:val="none" w:sz="0" w:space="0" w:color="auto"/>
                                                                            <w:left w:val="none" w:sz="0" w:space="0" w:color="auto"/>
                                                                            <w:bottom w:val="none" w:sz="0" w:space="0" w:color="auto"/>
                                                                            <w:right w:val="none" w:sz="0" w:space="0" w:color="auto"/>
                                                                          </w:divBdr>
                                                                          <w:divsChild>
                                                                            <w:div w:id="1025638806">
                                                                              <w:marLeft w:val="0"/>
                                                                              <w:marRight w:val="0"/>
                                                                              <w:marTop w:val="0"/>
                                                                              <w:marBottom w:val="0"/>
                                                                              <w:divBdr>
                                                                                <w:top w:val="none" w:sz="0" w:space="0" w:color="auto"/>
                                                                                <w:left w:val="none" w:sz="0" w:space="0" w:color="auto"/>
                                                                                <w:bottom w:val="none" w:sz="0" w:space="0" w:color="auto"/>
                                                                                <w:right w:val="none" w:sz="0" w:space="0" w:color="auto"/>
                                                                              </w:divBdr>
                                                                              <w:divsChild>
                                                                                <w:div w:id="1352992783">
                                                                                  <w:marLeft w:val="0"/>
                                                                                  <w:marRight w:val="0"/>
                                                                                  <w:marTop w:val="0"/>
                                                                                  <w:marBottom w:val="0"/>
                                                                                  <w:divBdr>
                                                                                    <w:top w:val="none" w:sz="0" w:space="0" w:color="auto"/>
                                                                                    <w:left w:val="none" w:sz="0" w:space="0" w:color="auto"/>
                                                                                    <w:bottom w:val="none" w:sz="0" w:space="0" w:color="auto"/>
                                                                                    <w:right w:val="none" w:sz="0" w:space="0" w:color="auto"/>
                                                                                  </w:divBdr>
                                                                                  <w:divsChild>
                                                                                    <w:div w:id="575018534">
                                                                                      <w:marLeft w:val="0"/>
                                                                                      <w:marRight w:val="0"/>
                                                                                      <w:marTop w:val="0"/>
                                                                                      <w:marBottom w:val="0"/>
                                                                                      <w:divBdr>
                                                                                        <w:top w:val="none" w:sz="0" w:space="0" w:color="auto"/>
                                                                                        <w:left w:val="none" w:sz="0" w:space="0" w:color="auto"/>
                                                                                        <w:bottom w:val="none" w:sz="0" w:space="0" w:color="auto"/>
                                                                                        <w:right w:val="none" w:sz="0" w:space="0" w:color="auto"/>
                                                                                      </w:divBdr>
                                                                                      <w:divsChild>
                                                                                        <w:div w:id="190764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9419910">
      <w:bodyDiv w:val="1"/>
      <w:marLeft w:val="0"/>
      <w:marRight w:val="0"/>
      <w:marTop w:val="0"/>
      <w:marBottom w:val="0"/>
      <w:divBdr>
        <w:top w:val="none" w:sz="0" w:space="0" w:color="auto"/>
        <w:left w:val="none" w:sz="0" w:space="0" w:color="auto"/>
        <w:bottom w:val="none" w:sz="0" w:space="0" w:color="auto"/>
        <w:right w:val="none" w:sz="0" w:space="0" w:color="auto"/>
      </w:divBdr>
      <w:divsChild>
        <w:div w:id="837774604">
          <w:marLeft w:val="0"/>
          <w:marRight w:val="0"/>
          <w:marTop w:val="0"/>
          <w:marBottom w:val="0"/>
          <w:divBdr>
            <w:top w:val="none" w:sz="0" w:space="0" w:color="auto"/>
            <w:left w:val="none" w:sz="0" w:space="0" w:color="auto"/>
            <w:bottom w:val="none" w:sz="0" w:space="0" w:color="auto"/>
            <w:right w:val="none" w:sz="0" w:space="0" w:color="auto"/>
          </w:divBdr>
          <w:divsChild>
            <w:div w:id="1511604303">
              <w:marLeft w:val="0"/>
              <w:marRight w:val="0"/>
              <w:marTop w:val="0"/>
              <w:marBottom w:val="0"/>
              <w:divBdr>
                <w:top w:val="none" w:sz="0" w:space="0" w:color="auto"/>
                <w:left w:val="none" w:sz="0" w:space="0" w:color="auto"/>
                <w:bottom w:val="none" w:sz="0" w:space="0" w:color="auto"/>
                <w:right w:val="none" w:sz="0" w:space="0" w:color="auto"/>
              </w:divBdr>
              <w:divsChild>
                <w:div w:id="1443303040">
                  <w:marLeft w:val="0"/>
                  <w:marRight w:val="0"/>
                  <w:marTop w:val="0"/>
                  <w:marBottom w:val="0"/>
                  <w:divBdr>
                    <w:top w:val="none" w:sz="0" w:space="0" w:color="auto"/>
                    <w:left w:val="none" w:sz="0" w:space="0" w:color="auto"/>
                    <w:bottom w:val="none" w:sz="0" w:space="0" w:color="auto"/>
                    <w:right w:val="none" w:sz="0" w:space="0" w:color="auto"/>
                  </w:divBdr>
                  <w:divsChild>
                    <w:div w:id="1021515456">
                      <w:marLeft w:val="-2805"/>
                      <w:marRight w:val="0"/>
                      <w:marTop w:val="0"/>
                      <w:marBottom w:val="0"/>
                      <w:divBdr>
                        <w:top w:val="none" w:sz="0" w:space="0" w:color="auto"/>
                        <w:left w:val="none" w:sz="0" w:space="0" w:color="auto"/>
                        <w:bottom w:val="none" w:sz="0" w:space="0" w:color="auto"/>
                        <w:right w:val="none" w:sz="0" w:space="0" w:color="auto"/>
                      </w:divBdr>
                      <w:divsChild>
                        <w:div w:id="1145047079">
                          <w:marLeft w:val="0"/>
                          <w:marRight w:val="0"/>
                          <w:marTop w:val="0"/>
                          <w:marBottom w:val="262"/>
                          <w:divBdr>
                            <w:top w:val="none" w:sz="0" w:space="0" w:color="auto"/>
                            <w:left w:val="none" w:sz="0" w:space="0" w:color="auto"/>
                            <w:bottom w:val="none" w:sz="0" w:space="0" w:color="auto"/>
                            <w:right w:val="none" w:sz="0" w:space="0" w:color="auto"/>
                          </w:divBdr>
                          <w:divsChild>
                            <w:div w:id="57828307">
                              <w:marLeft w:val="0"/>
                              <w:marRight w:val="0"/>
                              <w:marTop w:val="0"/>
                              <w:marBottom w:val="0"/>
                              <w:divBdr>
                                <w:top w:val="none" w:sz="0" w:space="0" w:color="auto"/>
                                <w:left w:val="none" w:sz="0" w:space="0" w:color="auto"/>
                                <w:bottom w:val="none" w:sz="0" w:space="0" w:color="auto"/>
                                <w:right w:val="none" w:sz="0" w:space="0" w:color="auto"/>
                              </w:divBdr>
                              <w:divsChild>
                                <w:div w:id="1746344241">
                                  <w:marLeft w:val="0"/>
                                  <w:marRight w:val="0"/>
                                  <w:marTop w:val="0"/>
                                  <w:marBottom w:val="0"/>
                                  <w:divBdr>
                                    <w:top w:val="none" w:sz="0" w:space="0" w:color="auto"/>
                                    <w:left w:val="none" w:sz="0" w:space="0" w:color="auto"/>
                                    <w:bottom w:val="none" w:sz="0" w:space="0" w:color="auto"/>
                                    <w:right w:val="none" w:sz="0" w:space="0" w:color="auto"/>
                                  </w:divBdr>
                                  <w:divsChild>
                                    <w:div w:id="2084520627">
                                      <w:marLeft w:val="-299"/>
                                      <w:marRight w:val="-299"/>
                                      <w:marTop w:val="0"/>
                                      <w:marBottom w:val="0"/>
                                      <w:divBdr>
                                        <w:top w:val="none" w:sz="0" w:space="0" w:color="auto"/>
                                        <w:left w:val="none" w:sz="0" w:space="0" w:color="auto"/>
                                        <w:bottom w:val="none" w:sz="0" w:space="0" w:color="auto"/>
                                        <w:right w:val="none" w:sz="0" w:space="0" w:color="auto"/>
                                      </w:divBdr>
                                      <w:divsChild>
                                        <w:div w:id="165367707">
                                          <w:marLeft w:val="0"/>
                                          <w:marRight w:val="0"/>
                                          <w:marTop w:val="0"/>
                                          <w:marBottom w:val="0"/>
                                          <w:divBdr>
                                            <w:top w:val="none" w:sz="0" w:space="0" w:color="auto"/>
                                            <w:left w:val="none" w:sz="0" w:space="0" w:color="auto"/>
                                            <w:bottom w:val="none" w:sz="0" w:space="0" w:color="auto"/>
                                            <w:right w:val="none" w:sz="0" w:space="0" w:color="auto"/>
                                          </w:divBdr>
                                          <w:divsChild>
                                            <w:div w:id="246692408">
                                              <w:marLeft w:val="0"/>
                                              <w:marRight w:val="0"/>
                                              <w:marTop w:val="0"/>
                                              <w:marBottom w:val="0"/>
                                              <w:divBdr>
                                                <w:top w:val="none" w:sz="0" w:space="0" w:color="auto"/>
                                                <w:left w:val="none" w:sz="0" w:space="0" w:color="auto"/>
                                                <w:bottom w:val="none" w:sz="0" w:space="0" w:color="auto"/>
                                                <w:right w:val="none" w:sz="0" w:space="0" w:color="auto"/>
                                              </w:divBdr>
                                              <w:divsChild>
                                                <w:div w:id="1079323568">
                                                  <w:marLeft w:val="0"/>
                                                  <w:marRight w:val="0"/>
                                                  <w:marTop w:val="0"/>
                                                  <w:marBottom w:val="0"/>
                                                  <w:divBdr>
                                                    <w:top w:val="none" w:sz="0" w:space="0" w:color="auto"/>
                                                    <w:left w:val="none" w:sz="0" w:space="0" w:color="auto"/>
                                                    <w:bottom w:val="none" w:sz="0" w:space="0" w:color="auto"/>
                                                    <w:right w:val="none" w:sz="0" w:space="0" w:color="auto"/>
                                                  </w:divBdr>
                                                  <w:divsChild>
                                                    <w:div w:id="168451297">
                                                      <w:marLeft w:val="0"/>
                                                      <w:marRight w:val="0"/>
                                                      <w:marTop w:val="0"/>
                                                      <w:marBottom w:val="0"/>
                                                      <w:divBdr>
                                                        <w:top w:val="none" w:sz="0" w:space="0" w:color="auto"/>
                                                        <w:left w:val="none" w:sz="0" w:space="0" w:color="auto"/>
                                                        <w:bottom w:val="none" w:sz="0" w:space="0" w:color="auto"/>
                                                        <w:right w:val="none" w:sz="0" w:space="0" w:color="auto"/>
                                                      </w:divBdr>
                                                      <w:divsChild>
                                                        <w:div w:id="958681848">
                                                          <w:marLeft w:val="0"/>
                                                          <w:marRight w:val="0"/>
                                                          <w:marTop w:val="0"/>
                                                          <w:marBottom w:val="0"/>
                                                          <w:divBdr>
                                                            <w:top w:val="none" w:sz="0" w:space="0" w:color="auto"/>
                                                            <w:left w:val="none" w:sz="0" w:space="0" w:color="auto"/>
                                                            <w:bottom w:val="none" w:sz="0" w:space="0" w:color="auto"/>
                                                            <w:right w:val="none" w:sz="0" w:space="0" w:color="auto"/>
                                                          </w:divBdr>
                                                          <w:divsChild>
                                                            <w:div w:id="1297561675">
                                                              <w:marLeft w:val="0"/>
                                                              <w:marRight w:val="0"/>
                                                              <w:marTop w:val="0"/>
                                                              <w:marBottom w:val="0"/>
                                                              <w:divBdr>
                                                                <w:top w:val="none" w:sz="0" w:space="0" w:color="auto"/>
                                                                <w:left w:val="none" w:sz="0" w:space="0" w:color="auto"/>
                                                                <w:bottom w:val="none" w:sz="0" w:space="0" w:color="auto"/>
                                                                <w:right w:val="none" w:sz="0" w:space="0" w:color="auto"/>
                                                              </w:divBdr>
                                                              <w:divsChild>
                                                                <w:div w:id="2127844914">
                                                                  <w:marLeft w:val="0"/>
                                                                  <w:marRight w:val="0"/>
                                                                  <w:marTop w:val="0"/>
                                                                  <w:marBottom w:val="0"/>
                                                                  <w:divBdr>
                                                                    <w:top w:val="none" w:sz="0" w:space="0" w:color="auto"/>
                                                                    <w:left w:val="none" w:sz="0" w:space="0" w:color="auto"/>
                                                                    <w:bottom w:val="none" w:sz="0" w:space="0" w:color="auto"/>
                                                                    <w:right w:val="none" w:sz="0" w:space="0" w:color="auto"/>
                                                                  </w:divBdr>
                                                                  <w:divsChild>
                                                                    <w:div w:id="347564573">
                                                                      <w:marLeft w:val="0"/>
                                                                      <w:marRight w:val="0"/>
                                                                      <w:marTop w:val="0"/>
                                                                      <w:marBottom w:val="0"/>
                                                                      <w:divBdr>
                                                                        <w:top w:val="none" w:sz="0" w:space="0" w:color="auto"/>
                                                                        <w:left w:val="none" w:sz="0" w:space="0" w:color="auto"/>
                                                                        <w:bottom w:val="none" w:sz="0" w:space="0" w:color="auto"/>
                                                                        <w:right w:val="none" w:sz="0" w:space="0" w:color="auto"/>
                                                                      </w:divBdr>
                                                                      <w:divsChild>
                                                                        <w:div w:id="604849394">
                                                                          <w:marLeft w:val="0"/>
                                                                          <w:marRight w:val="0"/>
                                                                          <w:marTop w:val="0"/>
                                                                          <w:marBottom w:val="0"/>
                                                                          <w:divBdr>
                                                                            <w:top w:val="none" w:sz="0" w:space="0" w:color="auto"/>
                                                                            <w:left w:val="none" w:sz="0" w:space="0" w:color="auto"/>
                                                                            <w:bottom w:val="none" w:sz="0" w:space="0" w:color="auto"/>
                                                                            <w:right w:val="none" w:sz="0" w:space="0" w:color="auto"/>
                                                                          </w:divBdr>
                                                                          <w:divsChild>
                                                                            <w:div w:id="1875728328">
                                                                              <w:marLeft w:val="0"/>
                                                                              <w:marRight w:val="0"/>
                                                                              <w:marTop w:val="0"/>
                                                                              <w:marBottom w:val="0"/>
                                                                              <w:divBdr>
                                                                                <w:top w:val="none" w:sz="0" w:space="0" w:color="auto"/>
                                                                                <w:left w:val="none" w:sz="0" w:space="0" w:color="auto"/>
                                                                                <w:bottom w:val="none" w:sz="0" w:space="0" w:color="auto"/>
                                                                                <w:right w:val="none" w:sz="0" w:space="0" w:color="auto"/>
                                                                              </w:divBdr>
                                                                              <w:divsChild>
                                                                                <w:div w:id="1406605807">
                                                                                  <w:marLeft w:val="0"/>
                                                                                  <w:marRight w:val="0"/>
                                                                                  <w:marTop w:val="0"/>
                                                                                  <w:marBottom w:val="0"/>
                                                                                  <w:divBdr>
                                                                                    <w:top w:val="none" w:sz="0" w:space="0" w:color="auto"/>
                                                                                    <w:left w:val="none" w:sz="0" w:space="0" w:color="auto"/>
                                                                                    <w:bottom w:val="none" w:sz="0" w:space="0" w:color="auto"/>
                                                                                    <w:right w:val="none" w:sz="0" w:space="0" w:color="auto"/>
                                                                                  </w:divBdr>
                                                                                  <w:divsChild>
                                                                                    <w:div w:id="1793598018">
                                                                                      <w:marLeft w:val="0"/>
                                                                                      <w:marRight w:val="0"/>
                                                                                      <w:marTop w:val="0"/>
                                                                                      <w:marBottom w:val="0"/>
                                                                                      <w:divBdr>
                                                                                        <w:top w:val="none" w:sz="0" w:space="0" w:color="auto"/>
                                                                                        <w:left w:val="none" w:sz="0" w:space="0" w:color="auto"/>
                                                                                        <w:bottom w:val="none" w:sz="0" w:space="0" w:color="auto"/>
                                                                                        <w:right w:val="none" w:sz="0" w:space="0" w:color="auto"/>
                                                                                      </w:divBdr>
                                                                                      <w:divsChild>
                                                                                        <w:div w:id="1561941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aidu.com/s?rsv_idx=1&amp;ch=23&amp;tn=98010089_dg&amp;wd=%E6%97%A0%E7%BA%B8%E5%8C%96%E5%8A%9E%E5%85%AC&amp;fenlei=256&amp;usm=1&amp;ie=utf-8&amp;rsv_pq=89c0e95b000c1ddb&amp;oq=%E8%A1%8C%E6%94%BF%E5%8D%95%E4%BD%8D%E5%8E%89%E8%A1%8C%E8%8A%82%E7%BA%A6%E4%BF%9D%E9%9A%9C%E6%8E%AA%E6%96%BD&amp;rsv_t=d231e49jXiX0H3FqxtH2c406d8FFJPpKqV0JyCVq7UxRq5I4M02gGhvqKiKfStPVtBU&amp;sa=re_dqa_zy&amp;icon=1"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baidu.com/s?rsv_idx=1&amp;ch=23&amp;tn=98010089_dg&amp;wd=%E5%8F%8C%E9%9D%A2%E6%89%93%E5%8D%B0&amp;fenlei=256&amp;usm=1&amp;ie=utf-8&amp;rsv_pq=89c0e95b000c1ddb&amp;oq=%E8%A1%8C%E6%94%BF%E5%8D%95%E4%BD%8D%E5%8E%89%E8%A1%8C%E8%8A%82%E7%BA%A6%E4%BF%9D%E9%9A%9C%E6%8E%AA%E6%96%BD&amp;rsv_t=d231e49jXiX0H3FqxtH2c406d8FFJPpKqV0JyCVq7UxRq5I4M02gGhvqKiKfStPVtBU&amp;sa=re_dqa_zy&amp;icon=1"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305</TotalTime>
  <Pages>10</Pages>
  <Words>877</Words>
  <Characters>5004</Characters>
  <Application>Microsoft Office Word</Application>
  <DocSecurity>0</DocSecurity>
  <Lines>41</Lines>
  <Paragraphs>11</Paragraphs>
  <ScaleCrop>false</ScaleCrop>
  <Company/>
  <LinksUpToDate>false</LinksUpToDate>
  <CharactersWithSpaces>5870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25</cp:revision>
  <cp:lastPrinted>2024-06-18T01:53:00Z</cp:lastPrinted>
  <dcterms:created xsi:type="dcterms:W3CDTF">2024-05-22T06:56:00Z</dcterms:created>
  <dcterms:modified xsi:type="dcterms:W3CDTF">2024-06-27T02:38:00Z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6182D3A10D564617983F46DEE354AEAF</vt:lpwstr>
  </property>
</Properties>
</file>