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86.36%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3.57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2.09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3.57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2.09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2.09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2407.05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1469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1565.76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38.68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8.09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8.09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13.07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6.71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6.71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1.08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4.89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4.89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37.82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37.82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肖美红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2024.6.25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17872026662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岳阳市君山区农村经营服务站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1925.12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2146.27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2146.27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111.5%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2083.24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580.51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1565.76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63.03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目标1：加大对农民专业合作社和发展壮大村级集体经济的扶持力度。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目标2：组织实施村级</w:t>
            </w:r>
            <w:r>
              <w:rPr>
                <w:rFonts w:hint="eastAsia" w:eastAsia="仿宋" w:cs="仿宋_GB2312"/>
                <w:color w:val="000000"/>
                <w:sz w:val="20"/>
                <w:szCs w:val="20"/>
                <w:lang w:val="en-US" w:eastAsia="zh-CN"/>
              </w:rPr>
              <w:t>财务例行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审计和减负工作检查。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目标3：组织开展全区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  <w:lang w:val="en-US" w:eastAsia="zh-CN"/>
              </w:rPr>
              <w:t>三资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  <w:lang w:val="en-US" w:eastAsia="zh-CN"/>
              </w:rPr>
              <w:t>管理清查工作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目标4：加大宅基地和农垦住宅用地巡查管理力度。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任务1：对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家农民专业合作社、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家家庭农场以及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个村下拨了扶持资金。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任务2：完成了村级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  <w:lang w:val="en-US" w:eastAsia="zh-CN"/>
              </w:rPr>
              <w:t>财务例行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审计工作，开展全区内的减负工作检查。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任务3：完成了全区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  <w:lang w:val="en-US" w:eastAsia="zh-CN"/>
              </w:rPr>
              <w:t>三资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  <w:lang w:val="en-US" w:eastAsia="zh-CN"/>
              </w:rPr>
              <w:t>管理清查</w:t>
            </w: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工作。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0"/>
                <w:szCs w:val="20"/>
              </w:rPr>
              <w:t>任务4：加大宅基地和农垦住宅用地巡查管理力度。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土地承包权纠纷案件办理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1件以上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维权减负工作检查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宅基地工作督办巡查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4次以上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党建任务完成率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纠纷处理结案率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维权减负问题处置率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宅基地督查到位率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违法宅基地整改落实率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机构运转正常率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工作及时完成率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财政资金支出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1925.12万元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超预算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增加上级项目资金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水电节约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—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加强农村集体“三资”管理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促进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有效促进，持续提升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村级集体经济水平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有效促进，持续提升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新型经营主体数量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有效促进，持续提升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碳排放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—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维护农民权益，减轻农民负担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协调监管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持续提升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发展壮大村级集体经济专项资金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岳阳市君山区农村经营服务站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岳阳市君山区农村经营服务站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50万预算被农业局整合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拟定扶持30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个村作为发展壮大村级集体经济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扶持村；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每个试点村实施一个相关项目作为发展壮大村集体经济项目；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按项目下拨发展壮大村级集体经济扶持资金。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已选出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个村作为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扶持村；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在试点村实施了发展壮大集体经济项目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已按时下拨资金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完成扶持村数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50万预算被农业局整合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扶持数量完成率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在规定时间内完成预期目标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按规定完成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已按规定完成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村级集体经济收入增长率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提高村级集体经济收入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2万元/年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有效促进，持续提升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增加群众收入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0.1万元/年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有效促进，持续提升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完善基础设施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提升群众幸福感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农业资源合理利用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5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25"/>
        <w:gridCol w:w="1080"/>
        <w:gridCol w:w="1470"/>
        <w:gridCol w:w="1035"/>
        <w:gridCol w:w="1170"/>
        <w:gridCol w:w="615"/>
        <w:gridCol w:w="630"/>
        <w:gridCol w:w="14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5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君山区农民专业合作社及家庭农场发展扶持资金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岳阳市君山区农村经营服务站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岳阳市君山区农村经营服务站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200%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上级拨款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培育区级示范合作社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家，区级示范家庭农场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家，宣传合作社、家庭农场政策法规，培训合作社家庭农场带头人。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扶持区级示范社、示范家庭农场一个项目，带动合作社经济发展；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按项目下拨资金。　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培育完成区级示范社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家，示范家庭农场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在区级示范合作社、示范家庭农场带动经济发展；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已按时下拨资金。</w:t>
            </w:r>
          </w:p>
          <w:p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4.按时下拨市级示范社资金，省级示范社、示范家庭农场资金。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区级示范社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区级示范家庭农场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扶持完成示范社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扶持完成示范家庭农场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在规定时间内完成预期目标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在规定时间内完成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示范社、家庭农场经济收入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提高示范社经济收入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5万元/年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有效促进，持续提升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提高示范家庭农场经济收入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2万元/年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有效促进，持续提升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完善基础设施引进新品种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提升群众幸福感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持续提升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环境效益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效益显著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持续提升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可持续影响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影响明显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持续提升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项目实施调查30个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4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区农经站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岳阳市君山区农村经营服务站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度区农经站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报告</w:t>
      </w:r>
    </w:p>
    <w:p>
      <w:pPr>
        <w:widowControl/>
        <w:spacing w:line="480" w:lineRule="auto"/>
        <w:rPr>
          <w:rFonts w:ascii="宋体" w:hAnsi="宋体" w:cs="宋体"/>
          <w:color w:val="333333"/>
          <w:kern w:val="0"/>
          <w:sz w:val="24"/>
          <w:szCs w:val="24"/>
        </w:rPr>
      </w:pPr>
    </w:p>
    <w:p>
      <w:pPr>
        <w:ind w:firstLine="640" w:firstLineChars="200"/>
        <w:rPr>
          <w:rFonts w:ascii="华文仿宋" w:hAnsi="华文仿宋" w:eastAsia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为加强财政支出绩效管理，优化财政支出结构，逐步探索和建立科学、高效的财政支出绩效评价机制，强化财政支出绩效理念和责任意识，根据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湖南省财政厅</w:t>
      </w:r>
      <w:r>
        <w:rPr>
          <w:rFonts w:hint="eastAsia" w:ascii="华文仿宋" w:hAnsi="华文仿宋" w:eastAsia="华文仿宋"/>
          <w:sz w:val="32"/>
          <w:szCs w:val="32"/>
        </w:rPr>
        <w:t>《关于开展202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度省级预算部门</w:t>
      </w:r>
      <w:r>
        <w:rPr>
          <w:rFonts w:hint="eastAsia" w:ascii="华文仿宋" w:hAnsi="华文仿宋" w:eastAsia="华文仿宋"/>
          <w:sz w:val="32"/>
          <w:szCs w:val="32"/>
        </w:rPr>
        <w:t>绩效自评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和部门评价</w:t>
      </w:r>
      <w:r>
        <w:rPr>
          <w:rFonts w:hint="eastAsia" w:ascii="华文仿宋" w:hAnsi="华文仿宋" w:eastAsia="华文仿宋"/>
          <w:sz w:val="32"/>
          <w:szCs w:val="32"/>
        </w:rPr>
        <w:t>的通知》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（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湘财绩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〔202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〕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号）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和岳阳市君山区财政局《关于开展2023年度财政支出绩效自评工作的通知》（岳君财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〔202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〕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25号）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文件要求，现将我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202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年度整体支出绩效自评情况报告如下： </w:t>
      </w:r>
    </w:p>
    <w:p>
      <w:pPr>
        <w:ind w:firstLine="800" w:firstLineChars="25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 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一、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单位基本情况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主要职能：我站内设4个机构，3个非独立核算二级机构。主要负责农村土地管理、国有农用地管理、农村村级财务管理、农民负担监督管理、农民专业合作社、农垦事务协调、农村党风廉政建设以及农村财务管理三资平台建设等工作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人员编制情况：我站202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年年末实有人数为2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</w:rPr>
        <w:t>人，其中：参公事业编制人员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</w:rPr>
        <w:t>人，事业编制人员1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人，退休人员7人。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年财政预算总收入为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2146.27</w:t>
      </w:r>
      <w:r>
        <w:rPr>
          <w:rFonts w:hint="eastAsia" w:ascii="华文仿宋" w:hAnsi="华文仿宋" w:eastAsia="华文仿宋"/>
          <w:sz w:val="32"/>
          <w:szCs w:val="32"/>
        </w:rPr>
        <w:t>万元，其中：一般公共预算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资金2083.24</w:t>
      </w:r>
      <w:r>
        <w:rPr>
          <w:rFonts w:hint="eastAsia" w:ascii="华文仿宋" w:hAnsi="华文仿宋" w:eastAsia="华文仿宋"/>
          <w:sz w:val="32"/>
          <w:szCs w:val="32"/>
        </w:rPr>
        <w:t>万元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其他单位收入资金63.03万元。</w:t>
      </w:r>
      <w:r>
        <w:rPr>
          <w:rFonts w:hint="eastAsia" w:ascii="华文仿宋" w:hAnsi="华文仿宋" w:eastAsia="华文仿宋"/>
          <w:sz w:val="32"/>
          <w:szCs w:val="32"/>
        </w:rPr>
        <w:t>预算总支出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2146.27</w:t>
      </w:r>
      <w:r>
        <w:rPr>
          <w:rFonts w:hint="eastAsia" w:ascii="华文仿宋" w:hAnsi="华文仿宋" w:eastAsia="华文仿宋"/>
          <w:sz w:val="32"/>
          <w:szCs w:val="32"/>
        </w:rPr>
        <w:t>万元，其中：基本支出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580.51</w:t>
      </w:r>
      <w:r>
        <w:rPr>
          <w:rFonts w:hint="eastAsia" w:ascii="华文仿宋" w:hAnsi="华文仿宋" w:eastAsia="华文仿宋"/>
          <w:sz w:val="32"/>
          <w:szCs w:val="32"/>
        </w:rPr>
        <w:t>万元（工资福利支出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316.02</w:t>
      </w:r>
      <w:r>
        <w:rPr>
          <w:rFonts w:hint="eastAsia" w:ascii="华文仿宋" w:hAnsi="华文仿宋" w:eastAsia="华文仿宋"/>
          <w:sz w:val="32"/>
          <w:szCs w:val="32"/>
        </w:rPr>
        <w:t>万元，一般商品和服务支出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223.2</w:t>
      </w:r>
      <w:r>
        <w:rPr>
          <w:rFonts w:hint="eastAsia" w:ascii="华文仿宋" w:hAnsi="华文仿宋" w:eastAsia="华文仿宋"/>
          <w:sz w:val="32"/>
          <w:szCs w:val="32"/>
        </w:rPr>
        <w:t>万元，对个人和家庭补助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36.14</w:t>
      </w:r>
      <w:r>
        <w:rPr>
          <w:rFonts w:hint="eastAsia" w:ascii="华文仿宋" w:hAnsi="华文仿宋" w:eastAsia="华文仿宋"/>
          <w:sz w:val="32"/>
          <w:szCs w:val="32"/>
        </w:rPr>
        <w:t>万元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资本性支出5.15万元</w:t>
      </w:r>
      <w:r>
        <w:rPr>
          <w:rFonts w:hint="eastAsia" w:ascii="华文仿宋" w:hAnsi="华文仿宋" w:eastAsia="华文仿宋"/>
          <w:sz w:val="32"/>
          <w:szCs w:val="32"/>
        </w:rPr>
        <w:t>）；项目支出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1565.76</w:t>
      </w:r>
      <w:r>
        <w:rPr>
          <w:rFonts w:hint="eastAsia" w:ascii="华文仿宋" w:hAnsi="华文仿宋" w:eastAsia="华文仿宋"/>
          <w:sz w:val="32"/>
          <w:szCs w:val="32"/>
        </w:rPr>
        <w:t>万元。</w:t>
      </w:r>
    </w:p>
    <w:p>
      <w:pPr>
        <w:ind w:firstLine="800" w:firstLineChars="249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二、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一般公共预算支出</w:t>
      </w:r>
      <w:r>
        <w:rPr>
          <w:rFonts w:hint="eastAsia" w:ascii="华文仿宋" w:hAnsi="华文仿宋" w:eastAsia="华文仿宋"/>
          <w:b/>
          <w:sz w:val="32"/>
          <w:szCs w:val="32"/>
        </w:rPr>
        <w:t>情况</w:t>
      </w:r>
    </w:p>
    <w:p>
      <w:pPr>
        <w:ind w:firstLine="800" w:firstLineChars="250"/>
        <w:rPr>
          <w:rFonts w:ascii="华文仿宋" w:hAnsi="华文仿宋" w:eastAsia="华文仿宋"/>
          <w:color w:val="FF0000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年一般公共预算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资金2083.24</w:t>
      </w:r>
      <w:r>
        <w:rPr>
          <w:rFonts w:hint="eastAsia" w:ascii="华文仿宋" w:hAnsi="华文仿宋" w:eastAsia="华文仿宋"/>
          <w:sz w:val="32"/>
          <w:szCs w:val="32"/>
        </w:rPr>
        <w:t>万元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一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/>
          <w:sz w:val="32"/>
          <w:szCs w:val="32"/>
        </w:rPr>
        <w:t>基本支出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年共发生基本支出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524.48</w:t>
      </w:r>
      <w:r>
        <w:rPr>
          <w:rFonts w:hint="eastAsia" w:ascii="华文仿宋" w:hAnsi="华文仿宋" w:eastAsia="华文仿宋"/>
          <w:sz w:val="32"/>
          <w:szCs w:val="32"/>
        </w:rPr>
        <w:t>万元，其中：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（1）工资福利支出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304.78</w:t>
      </w:r>
      <w:r>
        <w:rPr>
          <w:rFonts w:hint="eastAsia" w:ascii="华文仿宋" w:hAnsi="华文仿宋" w:eastAsia="华文仿宋"/>
          <w:sz w:val="32"/>
          <w:szCs w:val="32"/>
        </w:rPr>
        <w:t>万元，其中：基本工资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110.46</w:t>
      </w:r>
      <w:r>
        <w:rPr>
          <w:rFonts w:hint="eastAsia" w:ascii="华文仿宋" w:hAnsi="华文仿宋" w:eastAsia="华文仿宋"/>
          <w:sz w:val="32"/>
          <w:szCs w:val="32"/>
        </w:rPr>
        <w:t>万元、奖金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101.9</w:t>
      </w:r>
      <w:r>
        <w:rPr>
          <w:rFonts w:hint="eastAsia" w:ascii="华文仿宋" w:hAnsi="华文仿宋" w:eastAsia="华文仿宋"/>
          <w:sz w:val="32"/>
          <w:szCs w:val="32"/>
        </w:rPr>
        <w:t>万元、养老保险缴费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33.99</w:t>
      </w:r>
      <w:r>
        <w:rPr>
          <w:rFonts w:hint="eastAsia" w:ascii="华文仿宋" w:hAnsi="华文仿宋" w:eastAsia="华文仿宋"/>
          <w:sz w:val="32"/>
          <w:szCs w:val="32"/>
        </w:rPr>
        <w:t>万元、医疗保险缴费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14.92</w:t>
      </w:r>
      <w:r>
        <w:rPr>
          <w:rFonts w:hint="eastAsia" w:ascii="华文仿宋" w:hAnsi="华文仿宋" w:eastAsia="华文仿宋"/>
          <w:sz w:val="32"/>
          <w:szCs w:val="32"/>
        </w:rPr>
        <w:t>万元、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职业年金缴费5.66万元、</w:t>
      </w:r>
      <w:r>
        <w:rPr>
          <w:rFonts w:hint="eastAsia" w:ascii="华文仿宋" w:hAnsi="华文仿宋" w:eastAsia="华文仿宋"/>
          <w:sz w:val="32"/>
          <w:szCs w:val="32"/>
        </w:rPr>
        <w:t>其他社保缴费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1.44</w:t>
      </w:r>
      <w:r>
        <w:rPr>
          <w:rFonts w:hint="eastAsia" w:ascii="华文仿宋" w:hAnsi="华文仿宋" w:eastAsia="华文仿宋"/>
          <w:sz w:val="32"/>
          <w:szCs w:val="32"/>
        </w:rPr>
        <w:t>万元、住房公积金缴费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36.4</w:t>
      </w:r>
      <w:r>
        <w:rPr>
          <w:rFonts w:hint="eastAsia" w:ascii="华文仿宋" w:hAnsi="华文仿宋" w:eastAsia="华文仿宋"/>
          <w:sz w:val="32"/>
          <w:szCs w:val="32"/>
        </w:rPr>
        <w:t>万元。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（2）商品和服务支出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178.41</w:t>
      </w:r>
      <w:r>
        <w:rPr>
          <w:rFonts w:hint="eastAsia" w:ascii="华文仿宋" w:hAnsi="华文仿宋" w:eastAsia="华文仿宋"/>
          <w:sz w:val="32"/>
          <w:szCs w:val="32"/>
        </w:rPr>
        <w:t>万元，其中：办公费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8.09</w:t>
      </w:r>
      <w:r>
        <w:rPr>
          <w:rFonts w:hint="eastAsia" w:ascii="华文仿宋" w:hAnsi="华文仿宋" w:eastAsia="华文仿宋"/>
          <w:sz w:val="32"/>
          <w:szCs w:val="32"/>
        </w:rPr>
        <w:t>万元、印刷费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10.59</w:t>
      </w:r>
      <w:r>
        <w:rPr>
          <w:rFonts w:hint="eastAsia" w:ascii="华文仿宋" w:hAnsi="华文仿宋" w:eastAsia="华文仿宋"/>
          <w:sz w:val="32"/>
          <w:szCs w:val="32"/>
        </w:rPr>
        <w:t>万元、水电费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6.36</w:t>
      </w:r>
      <w:r>
        <w:rPr>
          <w:rFonts w:hint="eastAsia" w:ascii="华文仿宋" w:hAnsi="华文仿宋" w:eastAsia="华文仿宋"/>
          <w:sz w:val="32"/>
          <w:szCs w:val="32"/>
        </w:rPr>
        <w:t>万元、差旅费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0.35</w:t>
      </w:r>
      <w:r>
        <w:rPr>
          <w:rFonts w:hint="eastAsia" w:ascii="华文仿宋" w:hAnsi="华文仿宋" w:eastAsia="华文仿宋"/>
          <w:sz w:val="32"/>
          <w:szCs w:val="32"/>
        </w:rPr>
        <w:t>万元、维修（护）费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9.19</w:t>
      </w:r>
      <w:r>
        <w:rPr>
          <w:rFonts w:hint="eastAsia" w:ascii="华文仿宋" w:hAnsi="华文仿宋" w:eastAsia="华文仿宋"/>
          <w:sz w:val="32"/>
          <w:szCs w:val="32"/>
        </w:rPr>
        <w:t>万元、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会议费0.18万元、</w:t>
      </w:r>
      <w:r>
        <w:rPr>
          <w:rFonts w:hint="eastAsia" w:ascii="华文仿宋" w:hAnsi="华文仿宋" w:eastAsia="华文仿宋"/>
          <w:sz w:val="32"/>
          <w:szCs w:val="32"/>
        </w:rPr>
        <w:t>培训费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4.71</w:t>
      </w:r>
      <w:r>
        <w:rPr>
          <w:rFonts w:hint="eastAsia" w:ascii="华文仿宋" w:hAnsi="华文仿宋" w:eastAsia="华文仿宋"/>
          <w:sz w:val="32"/>
          <w:szCs w:val="32"/>
        </w:rPr>
        <w:t>万元、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劳务费6.76万元、</w:t>
      </w:r>
      <w:r>
        <w:rPr>
          <w:rFonts w:hint="eastAsia" w:ascii="华文仿宋" w:hAnsi="华文仿宋" w:eastAsia="华文仿宋"/>
          <w:sz w:val="32"/>
          <w:szCs w:val="32"/>
        </w:rPr>
        <w:t>工会经费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21.52</w:t>
      </w:r>
      <w:r>
        <w:rPr>
          <w:rFonts w:hint="eastAsia" w:ascii="华文仿宋" w:hAnsi="华文仿宋" w:eastAsia="华文仿宋"/>
          <w:sz w:val="32"/>
          <w:szCs w:val="32"/>
        </w:rPr>
        <w:t>万元、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福利费0.29万元、</w:t>
      </w:r>
      <w:r>
        <w:rPr>
          <w:rFonts w:hint="eastAsia" w:ascii="华文仿宋" w:hAnsi="华文仿宋" w:eastAsia="华文仿宋"/>
          <w:sz w:val="32"/>
          <w:szCs w:val="32"/>
        </w:rPr>
        <w:t>其他交通费用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2.09</w:t>
      </w:r>
      <w:r>
        <w:rPr>
          <w:rFonts w:hint="eastAsia" w:ascii="华文仿宋" w:hAnsi="华文仿宋" w:eastAsia="华文仿宋"/>
          <w:sz w:val="32"/>
          <w:szCs w:val="32"/>
        </w:rPr>
        <w:t>万元、其他商品和服务支出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108.29万</w:t>
      </w:r>
      <w:r>
        <w:rPr>
          <w:rFonts w:hint="eastAsia" w:ascii="华文仿宋" w:hAnsi="华文仿宋" w:eastAsia="华文仿宋"/>
          <w:sz w:val="32"/>
          <w:szCs w:val="32"/>
        </w:rPr>
        <w:t>元。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（3）对个人和家庭补助支出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36.14</w:t>
      </w:r>
      <w:r>
        <w:rPr>
          <w:rFonts w:hint="eastAsia" w:ascii="华文仿宋" w:hAnsi="华文仿宋" w:eastAsia="华文仿宋"/>
          <w:sz w:val="32"/>
          <w:szCs w:val="32"/>
        </w:rPr>
        <w:t>万元（主要是：退休人员奖励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27.46</w:t>
      </w:r>
      <w:r>
        <w:rPr>
          <w:rFonts w:hint="eastAsia" w:ascii="华文仿宋" w:hAnsi="华文仿宋" w:eastAsia="华文仿宋"/>
          <w:sz w:val="32"/>
          <w:szCs w:val="32"/>
        </w:rPr>
        <w:t>万元，对机关事业单位基本养老保险基金的补助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8.04</w:t>
      </w:r>
      <w:r>
        <w:rPr>
          <w:rFonts w:hint="eastAsia" w:ascii="华文仿宋" w:hAnsi="华文仿宋" w:eastAsia="华文仿宋"/>
          <w:sz w:val="32"/>
          <w:szCs w:val="32"/>
        </w:rPr>
        <w:t>万元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其他对个人和家庭的补助0.64万元</w:t>
      </w:r>
      <w:r>
        <w:rPr>
          <w:rFonts w:hint="eastAsia" w:ascii="华文仿宋" w:hAnsi="华文仿宋" w:eastAsia="华文仿宋"/>
          <w:sz w:val="32"/>
          <w:szCs w:val="32"/>
        </w:rPr>
        <w:t>）。</w:t>
      </w:r>
    </w:p>
    <w:p>
      <w:pPr>
        <w:pStyle w:val="2"/>
        <w:rPr>
          <w:rFonts w:hint="default" w:eastAsia="华文仿宋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（4）资本性支出5.15万元，均为办公设备购置支出。</w:t>
      </w:r>
    </w:p>
    <w:p>
      <w:pPr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二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项目</w:t>
      </w:r>
      <w:r>
        <w:rPr>
          <w:rFonts w:hint="eastAsia" w:ascii="华文仿宋" w:hAnsi="华文仿宋" w:eastAsia="华文仿宋"/>
          <w:sz w:val="32"/>
          <w:szCs w:val="32"/>
        </w:rPr>
        <w:t>支出</w:t>
      </w:r>
    </w:p>
    <w:p>
      <w:pPr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（1）202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年共拨付各类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项目</w:t>
      </w:r>
      <w:r>
        <w:rPr>
          <w:rFonts w:hint="eastAsia" w:ascii="华文仿宋" w:hAnsi="华文仿宋" w:eastAsia="华文仿宋"/>
          <w:sz w:val="32"/>
          <w:szCs w:val="32"/>
        </w:rPr>
        <w:t>资金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1558.76</w:t>
      </w:r>
      <w:r>
        <w:rPr>
          <w:rFonts w:hint="eastAsia" w:ascii="华文仿宋" w:hAnsi="华文仿宋" w:eastAsia="华文仿宋"/>
          <w:sz w:val="32"/>
          <w:szCs w:val="32"/>
        </w:rPr>
        <w:t>万元。具体情况如下：君山农垦国有农用地租赁费返还款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1238.76</w:t>
      </w:r>
      <w:r>
        <w:rPr>
          <w:rFonts w:hint="eastAsia" w:ascii="华文仿宋" w:hAnsi="华文仿宋" w:eastAsia="华文仿宋"/>
          <w:sz w:val="32"/>
          <w:szCs w:val="32"/>
        </w:rPr>
        <w:t>万元，农民合作社家庭农场奖补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93</w:t>
      </w:r>
      <w:r>
        <w:rPr>
          <w:rFonts w:hint="eastAsia" w:ascii="华文仿宋" w:hAnsi="华文仿宋" w:eastAsia="华文仿宋"/>
          <w:sz w:val="32"/>
          <w:szCs w:val="32"/>
        </w:rPr>
        <w:t>万元，发展壮大集体经济收入资金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155</w:t>
      </w:r>
      <w:r>
        <w:rPr>
          <w:rFonts w:hint="eastAsia" w:ascii="华文仿宋" w:hAnsi="华文仿宋" w:eastAsia="华文仿宋"/>
          <w:sz w:val="32"/>
          <w:szCs w:val="32"/>
        </w:rPr>
        <w:t>万元，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农村宅基地、土地流转支出72</w:t>
      </w:r>
      <w:r>
        <w:rPr>
          <w:rFonts w:hint="eastAsia" w:ascii="华文仿宋" w:hAnsi="华文仿宋" w:eastAsia="华文仿宋"/>
          <w:sz w:val="32"/>
          <w:szCs w:val="32"/>
        </w:rPr>
        <w:t>万元。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上述农垦国有农用地租赁费返还款、农民合作社及家庭农场奖补资金和发展壮大村级集体经济收入资金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宅基地及土地流转资金</w:t>
      </w:r>
      <w:r>
        <w:rPr>
          <w:rFonts w:hint="eastAsia" w:ascii="华文仿宋" w:hAnsi="华文仿宋" w:eastAsia="华文仿宋"/>
          <w:sz w:val="32"/>
          <w:szCs w:val="32"/>
        </w:rPr>
        <w:t>均已按要求支付给相关单位。</w:t>
      </w:r>
    </w:p>
    <w:p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为确保各类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项目</w:t>
      </w:r>
      <w:r>
        <w:rPr>
          <w:rFonts w:hint="eastAsia" w:ascii="华文仿宋" w:hAnsi="华文仿宋" w:eastAsia="华文仿宋"/>
          <w:sz w:val="32"/>
          <w:szCs w:val="32"/>
        </w:rPr>
        <w:t>资金的正常使用和有效监管，我站按照资金的使用要求制订了完善的资金拨付流程，并要求各资金使用单位就资金的使用及监管作出承诺，对拨付的上述资金实施监管。</w:t>
      </w:r>
    </w:p>
    <w:p>
      <w:pPr>
        <w:pStyle w:val="2"/>
        <w:numPr>
          <w:ilvl w:val="0"/>
          <w:numId w:val="2"/>
        </w:numPr>
        <w:ind w:firstLine="643" w:firstLineChars="200"/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政府性基金预算支出情况：无</w:t>
      </w:r>
    </w:p>
    <w:p>
      <w:pPr>
        <w:pStyle w:val="2"/>
        <w:numPr>
          <w:ilvl w:val="0"/>
          <w:numId w:val="2"/>
        </w:numPr>
        <w:ind w:firstLine="643" w:firstLineChars="200"/>
        <w:rPr>
          <w:rFonts w:hint="default" w:ascii="华文仿宋" w:hAnsi="华文仿宋" w:eastAsia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国有资本经营预算支出情况：无</w:t>
      </w:r>
    </w:p>
    <w:p>
      <w:pPr>
        <w:pStyle w:val="2"/>
        <w:numPr>
          <w:ilvl w:val="0"/>
          <w:numId w:val="2"/>
        </w:numPr>
        <w:ind w:firstLine="643" w:firstLineChars="200"/>
        <w:rPr>
          <w:rFonts w:hint="default" w:ascii="华文仿宋" w:hAnsi="华文仿宋" w:eastAsia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社会保险基本预算支出情况</w:t>
      </w:r>
    </w:p>
    <w:p>
      <w:pPr>
        <w:pStyle w:val="2"/>
        <w:numPr>
          <w:ilvl w:val="0"/>
          <w:numId w:val="0"/>
        </w:numP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b w:val="0"/>
          <w:bCs w:val="0"/>
          <w:sz w:val="32"/>
          <w:szCs w:val="32"/>
          <w:lang w:val="en-US" w:eastAsia="zh-CN"/>
        </w:rPr>
        <w:t>2023年社会保险基本预算支出64.05万元，其中：</w:t>
      </w:r>
      <w:r>
        <w:rPr>
          <w:rFonts w:hint="eastAsia" w:ascii="华文仿宋" w:hAnsi="华文仿宋" w:eastAsia="华文仿宋"/>
          <w:sz w:val="32"/>
          <w:szCs w:val="32"/>
        </w:rPr>
        <w:t>养老保险缴费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33.99</w:t>
      </w:r>
      <w:r>
        <w:rPr>
          <w:rFonts w:hint="eastAsia" w:ascii="华文仿宋" w:hAnsi="华文仿宋" w:eastAsia="华文仿宋"/>
          <w:sz w:val="32"/>
          <w:szCs w:val="32"/>
        </w:rPr>
        <w:t>万元、医疗保险缴费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14.92</w:t>
      </w:r>
      <w:r>
        <w:rPr>
          <w:rFonts w:hint="eastAsia" w:ascii="华文仿宋" w:hAnsi="华文仿宋" w:eastAsia="华文仿宋"/>
          <w:sz w:val="32"/>
          <w:szCs w:val="32"/>
        </w:rPr>
        <w:t>万元、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职业年金缴费5.66万元、</w:t>
      </w:r>
      <w:r>
        <w:rPr>
          <w:rFonts w:hint="eastAsia" w:ascii="华文仿宋" w:hAnsi="华文仿宋" w:eastAsia="华文仿宋"/>
          <w:sz w:val="32"/>
          <w:szCs w:val="32"/>
        </w:rPr>
        <w:t>其他社保缴费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1.44</w:t>
      </w:r>
      <w:r>
        <w:rPr>
          <w:rFonts w:hint="eastAsia" w:ascii="华文仿宋" w:hAnsi="华文仿宋" w:eastAsia="华文仿宋"/>
          <w:sz w:val="32"/>
          <w:szCs w:val="32"/>
        </w:rPr>
        <w:t>万元、对机关事业单位基本养老保险基金的补助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8.04</w:t>
      </w:r>
      <w:r>
        <w:rPr>
          <w:rFonts w:hint="eastAsia" w:ascii="华文仿宋" w:hAnsi="华文仿宋" w:eastAsia="华文仿宋"/>
          <w:sz w:val="32"/>
          <w:szCs w:val="32"/>
        </w:rPr>
        <w:t>万元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退休费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）。</w:t>
      </w:r>
    </w:p>
    <w:p>
      <w:pPr>
        <w:ind w:firstLine="643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六</w:t>
      </w:r>
      <w:r>
        <w:rPr>
          <w:rFonts w:hint="eastAsia" w:ascii="华文仿宋" w:hAnsi="华文仿宋" w:eastAsia="华文仿宋"/>
          <w:b/>
          <w:sz w:val="32"/>
          <w:szCs w:val="32"/>
        </w:rPr>
        <w:t>、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部门</w:t>
      </w:r>
      <w:r>
        <w:rPr>
          <w:rFonts w:hint="eastAsia" w:ascii="华文仿宋" w:hAnsi="华文仿宋" w:eastAsia="华文仿宋"/>
          <w:b/>
          <w:sz w:val="32"/>
          <w:szCs w:val="32"/>
        </w:rPr>
        <w:t>整体支出绩效情况</w:t>
      </w:r>
    </w:p>
    <w:p>
      <w:pPr>
        <w:ind w:firstLine="480" w:firstLineChars="15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>（1）绩效目标完成情况优良：工作完成率、工作完成及时率、质量达标率都达到了100%。</w:t>
      </w:r>
    </w:p>
    <w:p>
      <w:pPr>
        <w:ind w:firstLine="480" w:firstLineChars="15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>（2）履职效益情况良好：1、</w:t>
      </w:r>
      <w:r>
        <w:rPr>
          <w:rFonts w:hint="eastAsia" w:ascii="华文仿宋" w:hAnsi="华文仿宋" w:eastAsia="华文仿宋"/>
          <w:sz w:val="32"/>
          <w:szCs w:val="32"/>
        </w:rPr>
        <w:t>进一步规范土地管理。一是加强了君山区土地流转服务中心职能，在原有职能基础上，增加了农村宅基地管理和农垦住宅用地管理职能。</w:t>
      </w:r>
      <w:r>
        <w:rPr>
          <w:rFonts w:hint="eastAsia" w:ascii="仿宋_GB2312" w:hAnsi="Times New Roman" w:eastAsia="仿宋_GB2312" w:cs="Times New Roman"/>
          <w:sz w:val="32"/>
          <w:szCs w:val="24"/>
          <w:lang w:eastAsia="zh-CN"/>
        </w:rPr>
        <w:t>完成了宅基地审批工作40宗（其中广兴洲镇30宗、许市镇10宗）；完成与中联农科集团约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3000亩智慧农业项目的土地流转工作。</w:t>
      </w:r>
      <w:r>
        <w:rPr>
          <w:rFonts w:hint="eastAsia" w:ascii="华文仿宋" w:hAnsi="华文仿宋" w:eastAsia="华文仿宋"/>
          <w:sz w:val="32"/>
          <w:szCs w:val="32"/>
        </w:rPr>
        <w:t>二是切实做好土地承包纠纷调处，今年来共调处了20多起土地承包信访和纠纷；</w:t>
      </w:r>
      <w:r>
        <w:rPr>
          <w:rFonts w:hint="eastAsia" w:ascii="华文仿宋" w:hAnsi="华文仿宋" w:eastAsia="华文仿宋"/>
          <w:bCs/>
          <w:sz w:val="32"/>
          <w:szCs w:val="32"/>
        </w:rPr>
        <w:t xml:space="preserve"> 2、强化村级财务和“三资”管理。一是进一步完善《君山区村级财务管理制度》（送审），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完成对各乡镇村级财务的例行审计工作，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按时</w:t>
      </w:r>
      <w:r>
        <w:rPr>
          <w:rFonts w:hint="eastAsia" w:ascii="仿宋_GB2312" w:hAnsi="Times New Roman" w:eastAsia="仿宋_GB2312" w:cs="Times New Roman"/>
          <w:sz w:val="32"/>
          <w:szCs w:val="24"/>
          <w:lang w:eastAsia="zh-CN"/>
        </w:rPr>
        <w:t>对村级财务监督平台上的“做账进度”、“大额资金指出超额”等6类预警信息进行督办，年内完成督办预警信息达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500</w:t>
      </w:r>
      <w:r>
        <w:rPr>
          <w:rFonts w:hint="eastAsia" w:ascii="仿宋_GB2312" w:hAnsi="Times New Roman" w:eastAsia="仿宋_GB2312" w:cs="Times New Roman"/>
          <w:sz w:val="32"/>
          <w:szCs w:val="24"/>
          <w:lang w:eastAsia="zh-CN"/>
        </w:rPr>
        <w:t>条；</w:t>
      </w:r>
      <w:r>
        <w:rPr>
          <w:rFonts w:hint="eastAsia" w:ascii="华文仿宋" w:hAnsi="华文仿宋" w:eastAsia="华文仿宋"/>
          <w:bCs/>
          <w:sz w:val="32"/>
          <w:szCs w:val="32"/>
        </w:rPr>
        <w:t>二是逐步建立全区农村集体资产登记制度，按要求对农村集体资产进行监督管理。三是加快村级集体经济发展，将区级配套奖补资金列入预算，促进村级集体经济增收。3、加强农民负担监督管理工作。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Times New Roman" w:eastAsia="仿宋_GB2312" w:cs="Times New Roman"/>
          <w:sz w:val="32"/>
          <w:szCs w:val="24"/>
          <w:lang w:eastAsia="zh-CN"/>
        </w:rPr>
        <w:t>组织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开展了减负“宣传月”活动，悬挂横幅300条，下发宣传单5万余份，通过宣传车流动宣传达20多天，</w:t>
      </w:r>
      <w:r>
        <w:rPr>
          <w:rFonts w:hint="eastAsia" w:ascii="仿宋_GB2312" w:hAnsi="Times New Roman" w:eastAsia="仿宋_GB2312" w:cs="Times New Roman"/>
          <w:sz w:val="32"/>
          <w:szCs w:val="24"/>
          <w:lang w:eastAsia="zh-CN"/>
        </w:rPr>
        <w:t>确保政策的透明度和群众的知晓度。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二</w:t>
      </w:r>
      <w:r>
        <w:rPr>
          <w:rFonts w:hint="eastAsia" w:ascii="华文仿宋" w:hAnsi="华文仿宋" w:eastAsia="华文仿宋"/>
          <w:bCs/>
          <w:sz w:val="32"/>
          <w:szCs w:val="32"/>
        </w:rPr>
        <w:t>是开展减负大检查，对查出的问题，督促整改，落实责任。4、大力扶持农民专业合作社和家庭农场建设。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全</w:t>
      </w:r>
      <w:r>
        <w:rPr>
          <w:rFonts w:hint="eastAsia" w:ascii="华文仿宋" w:hAnsi="华文仿宋" w:eastAsia="华文仿宋"/>
          <w:bCs/>
          <w:sz w:val="32"/>
          <w:szCs w:val="32"/>
        </w:rPr>
        <w:t>年指导新发展了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34</w:t>
      </w:r>
      <w:r>
        <w:rPr>
          <w:rFonts w:hint="eastAsia" w:ascii="华文仿宋" w:hAnsi="华文仿宋" w:eastAsia="华文仿宋"/>
          <w:bCs/>
          <w:sz w:val="32"/>
          <w:szCs w:val="32"/>
        </w:rPr>
        <w:t>家农民合作社，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新创省级示范社1家、市级示范社2家，全区有国家级示范社4家、</w:t>
      </w:r>
      <w:r>
        <w:rPr>
          <w:rFonts w:hint="eastAsia" w:ascii="华文仿宋" w:hAnsi="华文仿宋" w:eastAsia="华文仿宋"/>
          <w:bCs/>
          <w:sz w:val="32"/>
          <w:szCs w:val="32"/>
        </w:rPr>
        <w:t>省级示范社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4家、</w:t>
      </w:r>
      <w:r>
        <w:rPr>
          <w:rFonts w:hint="eastAsia" w:ascii="华文仿宋" w:hAnsi="华文仿宋" w:eastAsia="华文仿宋"/>
          <w:bCs/>
          <w:sz w:val="32"/>
          <w:szCs w:val="32"/>
        </w:rPr>
        <w:t>市级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示范社9</w:t>
      </w:r>
      <w:r>
        <w:rPr>
          <w:rFonts w:hint="eastAsia" w:ascii="华文仿宋" w:hAnsi="华文仿宋" w:eastAsia="华文仿宋"/>
          <w:bCs/>
          <w:sz w:val="32"/>
          <w:szCs w:val="32"/>
        </w:rPr>
        <w:t>家</w:t>
      </w:r>
      <w:r>
        <w:rPr>
          <w:rFonts w:hint="eastAsia" w:ascii="华文仿宋" w:hAnsi="华文仿宋" w:eastAsia="华文仿宋"/>
          <w:bCs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/>
          <w:bCs/>
          <w:sz w:val="32"/>
          <w:szCs w:val="32"/>
        </w:rPr>
        <w:t>区级示范社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41</w:t>
      </w:r>
      <w:r>
        <w:rPr>
          <w:rFonts w:hint="eastAsia" w:ascii="华文仿宋" w:hAnsi="华文仿宋" w:eastAsia="华文仿宋"/>
          <w:bCs/>
          <w:sz w:val="32"/>
          <w:szCs w:val="32"/>
        </w:rPr>
        <w:t>家，全区注册的农民合作社达到了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645</w:t>
      </w:r>
      <w:r>
        <w:rPr>
          <w:rFonts w:hint="eastAsia" w:ascii="华文仿宋" w:hAnsi="华文仿宋" w:eastAsia="华文仿宋"/>
          <w:bCs/>
          <w:sz w:val="32"/>
          <w:szCs w:val="32"/>
        </w:rPr>
        <w:t>家。二是新发展家庭农场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291</w:t>
      </w:r>
      <w:r>
        <w:rPr>
          <w:rFonts w:hint="eastAsia" w:ascii="华文仿宋" w:hAnsi="华文仿宋" w:eastAsia="华文仿宋"/>
          <w:bCs/>
          <w:sz w:val="32"/>
          <w:szCs w:val="32"/>
        </w:rPr>
        <w:t>家，全区达到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948</w:t>
      </w:r>
      <w:r>
        <w:rPr>
          <w:rFonts w:hint="eastAsia" w:ascii="华文仿宋" w:hAnsi="华文仿宋" w:eastAsia="华文仿宋"/>
          <w:bCs/>
          <w:sz w:val="32"/>
          <w:szCs w:val="32"/>
        </w:rPr>
        <w:t>家，新创省级示范家庭农场2家</w:t>
      </w:r>
      <w:r>
        <w:rPr>
          <w:rFonts w:hint="eastAsia" w:ascii="华文仿宋" w:hAnsi="华文仿宋" w:eastAsia="华文仿宋"/>
          <w:bCs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/>
          <w:bCs/>
          <w:sz w:val="32"/>
          <w:szCs w:val="32"/>
        </w:rPr>
        <w:t>市级示范家庭农场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/>
          <w:bCs/>
          <w:sz w:val="32"/>
          <w:szCs w:val="32"/>
        </w:rPr>
        <w:t>家，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全区有省级示范家庭农场11家、市级示范家庭农场13家、区级示范家庭农场37家</w:t>
      </w:r>
      <w:r>
        <w:rPr>
          <w:rFonts w:hint="eastAsia" w:ascii="华文仿宋" w:hAnsi="华文仿宋" w:eastAsia="华文仿宋"/>
          <w:bCs/>
          <w:sz w:val="32"/>
          <w:szCs w:val="32"/>
        </w:rPr>
        <w:t>。5、“三公”经费方面，遵守党纪法规和财经纪律，大力提倡节约，三公经费连续下降，提高预算资金的使用效率，用有限的经费保证机关运转。</w:t>
      </w:r>
    </w:p>
    <w:p>
      <w:pPr>
        <w:ind w:firstLine="480" w:firstLineChars="15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>（3）社会公众对本单位工作越来越满意，表现在：</w:t>
      </w:r>
      <w:r>
        <w:rPr>
          <w:rFonts w:hint="eastAsia" w:ascii="华文仿宋" w:hAnsi="华文仿宋" w:eastAsia="华文仿宋"/>
          <w:sz w:val="32"/>
          <w:szCs w:val="32"/>
        </w:rPr>
        <w:t>今年共调处土地承包纠纷20多起，没有新增一起土地仲裁纠纷案件；农民专业合作社和家庭农场建设工作都完成了全年任务，得到了上级的好评，老百姓</w:t>
      </w:r>
      <w:r>
        <w:rPr>
          <w:rFonts w:hint="eastAsia" w:ascii="华文仿宋" w:hAnsi="华文仿宋" w:eastAsia="华文仿宋"/>
          <w:bCs/>
          <w:sz w:val="32"/>
          <w:szCs w:val="32"/>
        </w:rPr>
        <w:t>非常高兴，满意度较高。</w:t>
      </w:r>
    </w:p>
    <w:p>
      <w:pPr>
        <w:ind w:firstLine="643" w:firstLineChars="200"/>
        <w:rPr>
          <w:rFonts w:hint="default" w:ascii="华文仿宋" w:hAnsi="华文仿宋" w:eastAsia="华文仿宋"/>
          <w:b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七</w:t>
      </w:r>
      <w:r>
        <w:rPr>
          <w:rFonts w:hint="eastAsia" w:ascii="华文仿宋" w:hAnsi="华文仿宋" w:eastAsia="华文仿宋"/>
          <w:b/>
          <w:sz w:val="32"/>
          <w:szCs w:val="32"/>
        </w:rPr>
        <w:t>、存在的问题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及原因分析</w:t>
      </w:r>
    </w:p>
    <w:p>
      <w:pPr>
        <w:ind w:firstLine="480" w:firstLineChars="15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</w:t>
      </w:r>
      <w:r>
        <w:rPr>
          <w:rFonts w:hint="eastAsia" w:ascii="华文仿宋" w:hAnsi="华文仿宋" w:eastAsia="华文仿宋"/>
          <w:bCs/>
          <w:sz w:val="32"/>
          <w:szCs w:val="32"/>
        </w:rPr>
        <w:t>整个年度评分100分，自评得分是9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华文仿宋"/>
          <w:bCs/>
          <w:sz w:val="32"/>
          <w:szCs w:val="32"/>
        </w:rPr>
        <w:t>分，有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/>
          <w:bCs/>
          <w:sz w:val="32"/>
          <w:szCs w:val="32"/>
        </w:rPr>
        <w:t>个地方扣了分：在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成本指标类</w:t>
      </w:r>
      <w:r>
        <w:rPr>
          <w:rFonts w:hint="eastAsia" w:ascii="华文仿宋" w:hAnsi="华文仿宋" w:eastAsia="华文仿宋"/>
          <w:bCs/>
          <w:sz w:val="32"/>
          <w:szCs w:val="32"/>
        </w:rPr>
        <w:t>扣1分，主要原因是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增加上级项目资金导致实际支出金额超</w:t>
      </w:r>
      <w:r>
        <w:rPr>
          <w:rFonts w:hint="eastAsia" w:ascii="华文仿宋" w:hAnsi="华文仿宋" w:eastAsia="华文仿宋"/>
          <w:bCs/>
          <w:sz w:val="32"/>
          <w:szCs w:val="32"/>
        </w:rPr>
        <w:t>预算资金</w:t>
      </w:r>
      <w:r>
        <w:rPr>
          <w:rFonts w:hint="eastAsia" w:ascii="华文仿宋" w:hAnsi="华文仿宋" w:eastAsia="华文仿宋"/>
          <w:bCs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八</w:t>
      </w:r>
      <w:r>
        <w:rPr>
          <w:rFonts w:hint="eastAsia" w:ascii="华文仿宋" w:hAnsi="华文仿宋" w:eastAsia="华文仿宋"/>
          <w:b/>
          <w:sz w:val="32"/>
          <w:szCs w:val="32"/>
        </w:rPr>
        <w:t>、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下一步</w:t>
      </w:r>
      <w:r>
        <w:rPr>
          <w:rFonts w:hint="eastAsia" w:ascii="华文仿宋" w:hAnsi="华文仿宋" w:eastAsia="华文仿宋"/>
          <w:b/>
          <w:sz w:val="32"/>
          <w:szCs w:val="32"/>
        </w:rPr>
        <w:t>改进措施</w:t>
      </w:r>
    </w:p>
    <w:p>
      <w:pPr>
        <w:ind w:firstLine="640" w:firstLineChars="200"/>
        <w:rPr>
          <w:rFonts w:hint="eastAsia"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/>
          <w:bCs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/>
          <w:bCs/>
          <w:sz w:val="32"/>
          <w:szCs w:val="32"/>
          <w:lang w:val="en-US" w:eastAsia="zh-CN"/>
        </w:rPr>
        <w:t>本级</w:t>
      </w:r>
      <w:r>
        <w:rPr>
          <w:rFonts w:hint="eastAsia" w:ascii="华文仿宋" w:hAnsi="华文仿宋" w:eastAsia="华文仿宋"/>
          <w:bCs/>
          <w:sz w:val="32"/>
          <w:szCs w:val="32"/>
        </w:rPr>
        <w:t>项目支出保障水平偏低，预算执行基本围绕预算内项目进行预算，对于临时增加项目没有进行预算</w:t>
      </w:r>
      <w:r>
        <w:rPr>
          <w:rFonts w:hint="eastAsia" w:ascii="华文仿宋" w:hAnsi="华文仿宋" w:eastAsia="华文仿宋"/>
          <w:bCs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bCs/>
          <w:sz w:val="32"/>
          <w:szCs w:val="32"/>
        </w:rPr>
        <w:t>建议区财政增加投入，为单位的项目实施提供有力保障。</w:t>
      </w:r>
    </w:p>
    <w:p>
      <w:pPr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/>
          <w:sz w:val="32"/>
          <w:szCs w:val="32"/>
        </w:rPr>
        <w:t>结合工作实际，完善各项规章制度和操作流程，增强制度的可操作性，严格按制度、按流程执行；加强财务管理，节约开支，使有限的经费保证单位正常运转；严格执行《中华人民共和国预算法》的有关规定，科学编制部门预算，根据批复的预算和业务需要，将预算指标细分，下达至各业务股室站点，加强支出绩效管理，将预算指标下达与支出绩效挂钩。</w:t>
      </w:r>
    </w:p>
    <w:p>
      <w:pPr>
        <w:ind w:firstLine="643" w:firstLineChars="200"/>
        <w:rPr>
          <w:rFonts w:hint="default" w:ascii="华文仿宋" w:hAnsi="华文仿宋" w:eastAsia="华文仿宋"/>
          <w:b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/>
          <w:b/>
          <w:sz w:val="32"/>
          <w:szCs w:val="32"/>
          <w:lang w:val="en-US" w:eastAsia="zh-CN"/>
        </w:rPr>
        <w:t>九、部门整体支出绩效自评结果拟应用和公开情况</w:t>
      </w:r>
    </w:p>
    <w:p>
      <w:pPr>
        <w:rPr>
          <w:rFonts w:hint="default" w:ascii="华文仿宋" w:hAnsi="华文仿宋" w:eastAsia="华文仿宋"/>
          <w:b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/>
          <w:b/>
          <w:sz w:val="32"/>
          <w:szCs w:val="32"/>
          <w:lang w:val="en-US" w:eastAsia="zh-CN"/>
        </w:rPr>
        <w:t>其他需要说明的情况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：无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3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3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8E54D"/>
    <w:multiLevelType w:val="singleLevel"/>
    <w:tmpl w:val="88C8E54D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CD978FEA"/>
    <w:multiLevelType w:val="singleLevel"/>
    <w:tmpl w:val="CD978F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MDdiNWZkZDNlZmNmMTU1ZTgxYzNlNTgyMTllZTAifQ=="/>
  </w:docVars>
  <w:rsids>
    <w:rsidRoot w:val="59886344"/>
    <w:rsid w:val="0D7006F7"/>
    <w:rsid w:val="16C775E7"/>
    <w:rsid w:val="353A45C5"/>
    <w:rsid w:val="37725D0B"/>
    <w:rsid w:val="40BF1410"/>
    <w:rsid w:val="41612EE7"/>
    <w:rsid w:val="547B7C31"/>
    <w:rsid w:val="555C3418"/>
    <w:rsid w:val="59886344"/>
    <w:rsid w:val="78400654"/>
    <w:rsid w:val="784805AB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列出段落1"/>
    <w:basedOn w:val="1"/>
    <w:autoRedefine/>
    <w:qFormat/>
    <w:uiPriority w:val="34"/>
    <w:pPr>
      <w:ind w:firstLine="420" w:firstLineChars="200"/>
    </w:pPr>
  </w:style>
  <w:style w:type="paragraph" w:styleId="6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Administrator</cp:lastModifiedBy>
  <dcterms:modified xsi:type="dcterms:W3CDTF">2024-06-27T01:04:24Z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6182D3A10D564617983F46DEE354AEAF</vt:lpwstr>
  </property>
</Properties>
</file>