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君山区许市镇人民政府</w:t>
      </w:r>
      <w:r>
        <w:rPr>
          <w:rFonts w:hint="eastAsia" w:ascii="方正小标宋简体" w:hAnsi="方正小标宋简体" w:eastAsia="方正小标宋简体" w:cs="方正小标宋简体"/>
          <w:sz w:val="44"/>
          <w:szCs w:val="44"/>
          <w:highlight w:val="none"/>
        </w:rPr>
        <w:t>部门（单位）整体支出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u w:val="single"/>
          <w:lang w:val="en-US" w:eastAsia="zh-CN"/>
        </w:rPr>
        <w:t>君山区许市镇人民政府</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28</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君山区许市镇人民政府</w:t>
      </w:r>
      <w:bookmarkStart w:id="0" w:name="_GoBack"/>
      <w:bookmarkEnd w:id="0"/>
      <w:r>
        <w:rPr>
          <w:rFonts w:hint="eastAsia" w:ascii="方正小标宋简体" w:hAnsi="方正小标宋简体" w:eastAsia="方正小标宋简体" w:cs="方正小标宋简体"/>
          <w:sz w:val="44"/>
          <w:szCs w:val="44"/>
          <w:highlight w:val="none"/>
        </w:rPr>
        <w:t>部门（单位）整体支出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spacing w:line="570" w:lineRule="atLeas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widowControl/>
        <w:spacing w:line="600" w:lineRule="exact"/>
        <w:ind w:firstLine="627" w:firstLineChars="196"/>
        <w:rPr>
          <w:rFonts w:hint="eastAsia" w:eastAsia="仿宋_GB2312"/>
          <w:sz w:val="32"/>
          <w:szCs w:val="32"/>
          <w:lang w:eastAsia="zh-CN"/>
        </w:rPr>
      </w:pPr>
      <w:r>
        <w:rPr>
          <w:rFonts w:hint="eastAsia" w:eastAsia="仿宋_GB2312"/>
          <w:sz w:val="32"/>
          <w:szCs w:val="32"/>
          <w:lang w:val="en-US" w:eastAsia="zh-CN"/>
        </w:rPr>
        <w:t>1、</w:t>
      </w:r>
      <w:r>
        <w:rPr>
          <w:rFonts w:hint="eastAsia" w:eastAsia="仿宋_GB2312"/>
          <w:sz w:val="32"/>
          <w:szCs w:val="32"/>
        </w:rPr>
        <w:t>执行本级人民代表大会的决议和上级国家行政机关的决定和命令，发布决定和命令</w:t>
      </w:r>
      <w:r>
        <w:rPr>
          <w:rFonts w:hint="eastAsia" w:eastAsia="仿宋_GB2312"/>
          <w:sz w:val="32"/>
          <w:szCs w:val="32"/>
          <w:lang w:eastAsia="zh-CN"/>
        </w:rPr>
        <w:t>；</w:t>
      </w:r>
    </w:p>
    <w:p>
      <w:pPr>
        <w:widowControl/>
        <w:spacing w:line="600" w:lineRule="exact"/>
        <w:ind w:firstLine="627" w:firstLineChars="196"/>
        <w:rPr>
          <w:rFonts w:hint="eastAsia" w:eastAsia="仿宋_GB2312"/>
          <w:sz w:val="32"/>
          <w:szCs w:val="32"/>
          <w:lang w:eastAsia="zh-CN"/>
        </w:rPr>
      </w:pPr>
      <w:r>
        <w:rPr>
          <w:rFonts w:hint="eastAsia" w:eastAsia="仿宋_GB2312"/>
          <w:sz w:val="32"/>
          <w:szCs w:val="32"/>
          <w:lang w:val="en-US" w:eastAsia="zh-CN"/>
        </w:rPr>
        <w:t>2、</w:t>
      </w:r>
      <w:r>
        <w:rPr>
          <w:rFonts w:hint="eastAsia" w:eastAsia="仿宋_GB2312"/>
          <w:sz w:val="32"/>
          <w:szCs w:val="32"/>
        </w:rPr>
        <w:t>执行本行政区域内的经济和社会发展计划、预算，管理本行政区域内的经济、教育、科学、文化、卫生、体育事业和财政、民政、公安、司法行政、计划生育等行政工作</w:t>
      </w:r>
      <w:r>
        <w:rPr>
          <w:rFonts w:hint="eastAsia" w:eastAsia="仿宋_GB2312"/>
          <w:sz w:val="32"/>
          <w:szCs w:val="32"/>
          <w:lang w:eastAsia="zh-CN"/>
        </w:rPr>
        <w:t>；</w:t>
      </w:r>
    </w:p>
    <w:p>
      <w:pPr>
        <w:widowControl/>
        <w:spacing w:line="600" w:lineRule="exact"/>
        <w:ind w:firstLine="627" w:firstLineChars="196"/>
        <w:rPr>
          <w:rFonts w:hint="eastAsia" w:eastAsia="仿宋_GB2312"/>
          <w:sz w:val="32"/>
          <w:szCs w:val="32"/>
          <w:lang w:eastAsia="zh-CN"/>
        </w:rPr>
      </w:pPr>
      <w:r>
        <w:rPr>
          <w:rFonts w:hint="eastAsia" w:eastAsia="仿宋_GB2312"/>
          <w:sz w:val="32"/>
          <w:szCs w:val="32"/>
          <w:lang w:val="en-US" w:eastAsia="zh-CN"/>
        </w:rPr>
        <w:t>3、</w:t>
      </w:r>
      <w:r>
        <w:rPr>
          <w:rFonts w:hint="eastAsia" w:eastAsia="仿宋_GB2312"/>
          <w:sz w:val="32"/>
          <w:szCs w:val="32"/>
        </w:rPr>
        <w:t>保护社会主义的全民所有的财产和劳动群众集体所有的财产，保护公民私人所有的合法财产，维护社会秩序，保障公民的人身权利、民主权利和其他权利</w:t>
      </w:r>
      <w:r>
        <w:rPr>
          <w:rFonts w:hint="eastAsia" w:eastAsia="仿宋_GB2312"/>
          <w:sz w:val="32"/>
          <w:szCs w:val="32"/>
          <w:lang w:eastAsia="zh-CN"/>
        </w:rPr>
        <w:t>；</w:t>
      </w:r>
    </w:p>
    <w:p>
      <w:pPr>
        <w:widowControl/>
        <w:spacing w:line="600" w:lineRule="exact"/>
        <w:ind w:firstLine="627" w:firstLineChars="196"/>
        <w:rPr>
          <w:rFonts w:hint="eastAsia" w:eastAsia="仿宋_GB2312"/>
          <w:sz w:val="32"/>
          <w:szCs w:val="32"/>
          <w:lang w:eastAsia="zh-CN"/>
        </w:rPr>
      </w:pPr>
      <w:r>
        <w:rPr>
          <w:rFonts w:hint="eastAsia" w:eastAsia="仿宋_GB2312"/>
          <w:sz w:val="32"/>
          <w:szCs w:val="32"/>
          <w:lang w:val="en-US" w:eastAsia="zh-CN"/>
        </w:rPr>
        <w:t>4、</w:t>
      </w:r>
      <w:r>
        <w:rPr>
          <w:rFonts w:hint="eastAsia" w:eastAsia="仿宋_GB2312"/>
          <w:sz w:val="32"/>
          <w:szCs w:val="32"/>
        </w:rPr>
        <w:t>保护各种经济组织的合法权益</w:t>
      </w:r>
      <w:r>
        <w:rPr>
          <w:rFonts w:hint="eastAsia" w:eastAsia="仿宋_GB2312"/>
          <w:sz w:val="32"/>
          <w:szCs w:val="32"/>
          <w:lang w:eastAsia="zh-CN"/>
        </w:rPr>
        <w:t>；</w:t>
      </w:r>
    </w:p>
    <w:p>
      <w:pPr>
        <w:widowControl/>
        <w:spacing w:line="600" w:lineRule="exact"/>
        <w:ind w:firstLine="627" w:firstLineChars="196"/>
        <w:rPr>
          <w:rFonts w:hint="eastAsia" w:eastAsia="仿宋_GB2312"/>
          <w:sz w:val="32"/>
          <w:szCs w:val="32"/>
          <w:lang w:eastAsia="zh-CN"/>
        </w:rPr>
      </w:pPr>
      <w:r>
        <w:rPr>
          <w:rFonts w:hint="eastAsia" w:eastAsia="仿宋_GB2312"/>
          <w:sz w:val="32"/>
          <w:szCs w:val="32"/>
          <w:lang w:val="en-US" w:eastAsia="zh-CN"/>
        </w:rPr>
        <w:t>5、</w:t>
      </w:r>
      <w:r>
        <w:rPr>
          <w:rFonts w:hint="eastAsia" w:eastAsia="仿宋_GB2312"/>
          <w:sz w:val="32"/>
          <w:szCs w:val="32"/>
        </w:rPr>
        <w:t>保障少数民族的权利和尊重少数民族的风俗习惯</w:t>
      </w:r>
      <w:r>
        <w:rPr>
          <w:rFonts w:hint="eastAsia" w:eastAsia="仿宋_GB2312"/>
          <w:sz w:val="32"/>
          <w:szCs w:val="32"/>
          <w:lang w:eastAsia="zh-CN"/>
        </w:rPr>
        <w:t>；</w:t>
      </w:r>
    </w:p>
    <w:p>
      <w:pPr>
        <w:widowControl/>
        <w:spacing w:line="600" w:lineRule="exact"/>
        <w:ind w:firstLine="627" w:firstLineChars="196"/>
        <w:rPr>
          <w:rFonts w:hint="eastAsia" w:eastAsia="仿宋_GB2312"/>
          <w:sz w:val="32"/>
          <w:szCs w:val="32"/>
          <w:lang w:eastAsia="zh-CN"/>
        </w:rPr>
      </w:pPr>
      <w:r>
        <w:rPr>
          <w:rFonts w:hint="eastAsia" w:eastAsia="仿宋_GB2312"/>
          <w:sz w:val="32"/>
          <w:szCs w:val="32"/>
          <w:lang w:val="en-US" w:eastAsia="zh-CN"/>
        </w:rPr>
        <w:t>6、</w:t>
      </w:r>
      <w:r>
        <w:rPr>
          <w:rFonts w:hint="eastAsia" w:eastAsia="仿宋_GB2312"/>
          <w:sz w:val="32"/>
          <w:szCs w:val="32"/>
        </w:rPr>
        <w:t>保障宪法和法律赋予妇女的男女平等、同工同酬和婚姻自由等各项权利</w:t>
      </w:r>
      <w:r>
        <w:rPr>
          <w:rFonts w:hint="eastAsia" w:eastAsia="仿宋_GB2312"/>
          <w:sz w:val="32"/>
          <w:szCs w:val="32"/>
          <w:lang w:eastAsia="zh-CN"/>
        </w:rPr>
        <w:t>；</w:t>
      </w:r>
    </w:p>
    <w:p>
      <w:pPr>
        <w:widowControl/>
        <w:spacing w:line="600" w:lineRule="exact"/>
        <w:ind w:firstLine="627" w:firstLineChars="196"/>
        <w:rPr>
          <w:rFonts w:eastAsia="楷体_GB2312"/>
          <w:b/>
          <w:sz w:val="32"/>
          <w:szCs w:val="32"/>
        </w:rPr>
      </w:pPr>
      <w:r>
        <w:rPr>
          <w:rFonts w:hint="eastAsia" w:eastAsia="仿宋_GB2312"/>
          <w:sz w:val="32"/>
          <w:szCs w:val="32"/>
          <w:lang w:val="en-US" w:eastAsia="zh-CN"/>
        </w:rPr>
        <w:t>7、</w:t>
      </w:r>
      <w:r>
        <w:rPr>
          <w:rFonts w:hint="eastAsia" w:eastAsia="仿宋_GB2312"/>
          <w:sz w:val="32"/>
          <w:szCs w:val="32"/>
        </w:rPr>
        <w:t>办理上级人民政府交办的其他事项。</w:t>
      </w:r>
    </w:p>
    <w:p>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widowControl/>
        <w:spacing w:line="600" w:lineRule="exact"/>
        <w:ind w:firstLine="960" w:firstLineChars="300"/>
        <w:jc w:val="left"/>
        <w:rPr>
          <w:rFonts w:hint="default" w:eastAsia="仿宋_GB2312"/>
          <w:b/>
          <w:sz w:val="32"/>
          <w:szCs w:val="32"/>
          <w:lang w:val="en-US" w:eastAsia="zh-CN"/>
        </w:rPr>
      </w:pPr>
      <w:r>
        <w:rPr>
          <w:rFonts w:hint="eastAsia" w:eastAsia="仿宋_GB2312"/>
          <w:sz w:val="32"/>
          <w:szCs w:val="32"/>
          <w:lang w:val="en-US" w:eastAsia="zh-CN"/>
        </w:rPr>
        <w:t>君山区许市镇人民政府</w:t>
      </w:r>
      <w:r>
        <w:rPr>
          <w:rFonts w:hint="eastAsia" w:eastAsia="仿宋_GB2312"/>
          <w:sz w:val="32"/>
          <w:szCs w:val="32"/>
        </w:rPr>
        <w:t>内设</w:t>
      </w:r>
      <w:r>
        <w:rPr>
          <w:rFonts w:hint="eastAsia" w:eastAsia="仿宋_GB2312"/>
          <w:sz w:val="32"/>
          <w:szCs w:val="32"/>
          <w:lang w:val="en-US" w:eastAsia="zh-CN"/>
        </w:rPr>
        <w:t>9个部门</w:t>
      </w:r>
      <w:r>
        <w:rPr>
          <w:rFonts w:hint="eastAsia" w:eastAsia="仿宋_GB2312"/>
          <w:sz w:val="32"/>
          <w:szCs w:val="32"/>
        </w:rPr>
        <w:t>：</w:t>
      </w:r>
      <w:r>
        <w:rPr>
          <w:rFonts w:hint="eastAsia" w:eastAsia="仿宋_GB2312"/>
          <w:sz w:val="32"/>
          <w:szCs w:val="32"/>
          <w:highlight w:val="none"/>
          <w:lang w:val="en-US" w:eastAsia="zh-CN"/>
        </w:rPr>
        <w:t>经济发展办</w:t>
      </w:r>
      <w:r>
        <w:rPr>
          <w:rFonts w:hint="eastAsia" w:eastAsia="仿宋_GB2312"/>
          <w:sz w:val="32"/>
          <w:szCs w:val="32"/>
          <w:highlight w:val="none"/>
        </w:rPr>
        <w:t>、</w:t>
      </w:r>
      <w:r>
        <w:rPr>
          <w:rFonts w:hint="eastAsia" w:eastAsia="仿宋_GB2312"/>
          <w:sz w:val="32"/>
          <w:szCs w:val="32"/>
          <w:highlight w:val="none"/>
          <w:lang w:val="en-US" w:eastAsia="zh-CN"/>
        </w:rPr>
        <w:t>社会事务办、农业综合服务中心</w:t>
      </w:r>
      <w:r>
        <w:rPr>
          <w:rFonts w:hint="eastAsia" w:eastAsia="仿宋_GB2312"/>
          <w:sz w:val="32"/>
          <w:szCs w:val="32"/>
          <w:highlight w:val="none"/>
        </w:rPr>
        <w:t>、</w:t>
      </w:r>
      <w:r>
        <w:rPr>
          <w:rFonts w:hint="eastAsia" w:eastAsia="仿宋_GB2312"/>
          <w:sz w:val="32"/>
          <w:szCs w:val="32"/>
          <w:highlight w:val="none"/>
          <w:lang w:val="en-US" w:eastAsia="zh-CN"/>
        </w:rPr>
        <w:t>社会事业综合服务中心</w:t>
      </w:r>
      <w:r>
        <w:rPr>
          <w:rFonts w:hint="eastAsia" w:eastAsia="仿宋_GB2312"/>
          <w:sz w:val="32"/>
          <w:szCs w:val="32"/>
          <w:highlight w:val="none"/>
        </w:rPr>
        <w:t>、</w:t>
      </w:r>
      <w:r>
        <w:rPr>
          <w:rFonts w:hint="eastAsia" w:eastAsia="仿宋_GB2312"/>
          <w:sz w:val="32"/>
          <w:szCs w:val="32"/>
          <w:highlight w:val="none"/>
          <w:lang w:val="en-US" w:eastAsia="zh-CN"/>
        </w:rPr>
        <w:t>环境卫生服务中心</w:t>
      </w:r>
      <w:r>
        <w:rPr>
          <w:rFonts w:hint="eastAsia" w:eastAsia="仿宋_GB2312"/>
          <w:sz w:val="32"/>
          <w:szCs w:val="32"/>
          <w:highlight w:val="none"/>
        </w:rPr>
        <w:t>、</w:t>
      </w:r>
      <w:r>
        <w:rPr>
          <w:rFonts w:hint="eastAsia" w:eastAsia="仿宋_GB2312"/>
          <w:sz w:val="32"/>
          <w:szCs w:val="32"/>
          <w:highlight w:val="none"/>
          <w:lang w:val="en-US" w:eastAsia="zh-CN"/>
        </w:rPr>
        <w:t>综合行政执法大队、社会治安和应急管理办、政务服务中心和经管站</w:t>
      </w:r>
      <w:r>
        <w:rPr>
          <w:rFonts w:hint="eastAsia" w:eastAsia="仿宋_GB2312"/>
          <w:sz w:val="32"/>
          <w:szCs w:val="32"/>
        </w:rPr>
        <w:t>；</w:t>
      </w:r>
      <w:r>
        <w:rPr>
          <w:rFonts w:hint="eastAsia" w:eastAsia="仿宋_GB2312"/>
          <w:sz w:val="32"/>
          <w:szCs w:val="32"/>
          <w:lang w:val="en-US" w:eastAsia="zh-CN"/>
        </w:rPr>
        <w:t>2023年编办</w:t>
      </w:r>
      <w:r>
        <w:rPr>
          <w:rFonts w:hint="eastAsia" w:eastAsia="仿宋_GB2312"/>
          <w:sz w:val="32"/>
          <w:szCs w:val="32"/>
        </w:rPr>
        <w:t>核定</w:t>
      </w:r>
      <w:r>
        <w:rPr>
          <w:rFonts w:hint="eastAsia" w:eastAsia="仿宋_GB2312"/>
          <w:sz w:val="32"/>
          <w:szCs w:val="32"/>
          <w:lang w:val="en-US" w:eastAsia="zh-CN"/>
        </w:rPr>
        <w:t>君山区许市镇人民政府行政编33人，事业编28人，实有人数54人。</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spacing w:line="560" w:lineRule="exact"/>
        <w:ind w:firstLine="640" w:firstLineChars="200"/>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2023年基本支出1004.69万元，其中：工资福利支出833.67万元，占基本支出的82.98%；商品和服务支出94.09万元，占基本支出的9.37%；对个人和家庭的补助支出76.93万元，占基本支出的7.65%。</w:t>
      </w:r>
    </w:p>
    <w:p>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FF0000"/>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2023年项目支出1438.9万元，其中：商品和服务支出1202.19万元，占项目支出的83.55%；对个人和家庭的补助支出17.52万元，占项目支出的1.22%；资本性支出165.19万元，占项目支出的11.48%；对企业补助54万元，占项目支出的3.75%。</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政府性基金预算支出情况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default"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2023年基本支出0万元。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FF0000"/>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2023年项目支出14.05万元，其中：资本性支出14.05万元，占项目支出的100%。</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国有资本经营预算支出情况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无</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仿宋_GB2312" w:hAnsi="仿宋_GB2312" w:eastAsia="仿宋_GB2312" w:cs="仿宋_GB2312"/>
          <w:color w:val="auto"/>
          <w:kern w:val="2"/>
          <w:sz w:val="32"/>
          <w:szCs w:val="32"/>
          <w:shd w:val="clear" w:color="auto" w:fill="FFFFFF"/>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社会保险基金预算支出情况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val="en-US" w:eastAsia="zh-CN"/>
        </w:rPr>
      </w:pPr>
      <w:r>
        <w:rPr>
          <w:rFonts w:hint="eastAsia" w:ascii="仿宋_GB2312" w:hAnsi="仿宋_GB2312" w:eastAsia="仿宋_GB2312" w:cs="仿宋_GB2312"/>
          <w:color w:val="auto"/>
          <w:kern w:val="2"/>
          <w:sz w:val="32"/>
          <w:szCs w:val="32"/>
          <w:shd w:val="clear" w:color="auto" w:fill="FFFFFF"/>
          <w:lang w:val="en-US" w:eastAsia="zh-CN" w:bidi="ar-SA"/>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auto"/>
          <w:kern w:val="0"/>
          <w:sz w:val="32"/>
          <w:szCs w:val="32"/>
          <w:lang w:eastAsia="en-US"/>
        </w:rPr>
        <w:t>202</w:t>
      </w:r>
      <w:r>
        <w:rPr>
          <w:rFonts w:hint="eastAsia" w:ascii="仿宋_GB2312" w:hAnsi="仿宋_GB2312" w:eastAsia="仿宋_GB2312" w:cs="仿宋_GB2312"/>
          <w:bCs/>
          <w:color w:val="auto"/>
          <w:kern w:val="0"/>
          <w:sz w:val="32"/>
          <w:szCs w:val="32"/>
          <w:lang w:val="en-US" w:eastAsia="zh-CN"/>
        </w:rPr>
        <w:t>3</w:t>
      </w:r>
      <w:r>
        <w:rPr>
          <w:rFonts w:hint="eastAsia" w:ascii="仿宋_GB2312" w:hAnsi="仿宋_GB2312" w:eastAsia="仿宋_GB2312" w:cs="仿宋_GB2312"/>
          <w:bCs/>
          <w:color w:val="auto"/>
          <w:kern w:val="0"/>
          <w:sz w:val="32"/>
          <w:szCs w:val="32"/>
          <w:lang w:eastAsia="en-US"/>
        </w:rPr>
        <w:t>年，</w:t>
      </w:r>
      <w:r>
        <w:rPr>
          <w:rFonts w:hint="eastAsia" w:ascii="仿宋_GB2312" w:hAnsi="仿宋_GB2312" w:eastAsia="仿宋_GB2312" w:cs="仿宋_GB2312"/>
          <w:bCs/>
          <w:color w:val="auto"/>
          <w:kern w:val="0"/>
          <w:sz w:val="32"/>
          <w:szCs w:val="32"/>
          <w:lang w:eastAsia="zh-CN"/>
        </w:rPr>
        <w:t>是我镇谋求突破、开拓进取的一年。天井山景区成功创建国家3A级旅游景区，</w:t>
      </w:r>
      <w:r>
        <w:rPr>
          <w:rFonts w:hint="eastAsia" w:ascii="仿宋_GB2312" w:hAnsi="仿宋_GB2312" w:eastAsia="仿宋_GB2312" w:cs="仿宋_GB2312"/>
          <w:color w:val="000000"/>
          <w:sz w:val="32"/>
          <w:szCs w:val="32"/>
          <w:lang w:val="en-US" w:eastAsia="zh-CN"/>
        </w:rPr>
        <w:t>“一年四季有景看、有果吃、有地玩”成为许市对外新名片；</w:t>
      </w:r>
      <w:r>
        <w:rPr>
          <w:rFonts w:hint="eastAsia" w:ascii="仿宋_GB2312" w:hAnsi="仿宋_GB2312" w:eastAsia="仿宋_GB2312" w:cs="仿宋_GB2312"/>
          <w:bCs/>
          <w:color w:val="auto"/>
          <w:kern w:val="0"/>
          <w:sz w:val="32"/>
          <w:szCs w:val="32"/>
          <w:lang w:eastAsia="zh-CN"/>
        </w:rPr>
        <w:t>教育工作成绩斐然，成功筹建镇教育基金分会，筹资资金</w:t>
      </w:r>
      <w:r>
        <w:rPr>
          <w:rFonts w:hint="eastAsia" w:ascii="仿宋_GB2312" w:hAnsi="仿宋_GB2312" w:eastAsia="仿宋_GB2312" w:cs="仿宋_GB2312"/>
          <w:bCs/>
          <w:color w:val="auto"/>
          <w:kern w:val="0"/>
          <w:sz w:val="32"/>
          <w:szCs w:val="32"/>
          <w:lang w:val="en-US" w:eastAsia="zh-CN"/>
        </w:rPr>
        <w:t>469万余元</w:t>
      </w:r>
      <w:r>
        <w:rPr>
          <w:rFonts w:hint="eastAsia" w:ascii="仿宋_GB2312" w:hAnsi="仿宋_GB2312" w:eastAsia="仿宋_GB2312" w:cs="仿宋_GB2312"/>
          <w:bCs/>
          <w:color w:val="auto"/>
          <w:kern w:val="0"/>
          <w:sz w:val="32"/>
          <w:szCs w:val="32"/>
          <w:lang w:eastAsia="zh-CN"/>
        </w:rPr>
        <w:t>，黄金小学获评“全国生态劳动教育实践特色学校”“湖南省文明校园”，许市镇中学作为岳阳市唯一一所学校被教育部纳入义务教育教学改革实验校。此外，获评“市级农资淡季储备先进单位”、“田长河湖长林长‘三长合一、一巡三查’先进单位”、“全市粮食生产标兵乡镇”、“市级安全生产和消防工作先进单位”、“市级基层平安创建示范单位”、“市级信访工作示范单位”等</w:t>
      </w:r>
      <w:r>
        <w:rPr>
          <w:rFonts w:hint="eastAsia" w:ascii="仿宋_GB2312" w:hAnsi="仿宋_GB2312" w:eastAsia="仿宋_GB2312" w:cs="仿宋_GB2312"/>
          <w:bCs/>
          <w:color w:val="auto"/>
          <w:kern w:val="0"/>
          <w:sz w:val="32"/>
          <w:szCs w:val="32"/>
          <w:lang w:val="en-US" w:eastAsia="zh-CN"/>
        </w:rPr>
        <w:t>6项市级荣誉，</w:t>
      </w:r>
      <w:r>
        <w:rPr>
          <w:rFonts w:hint="eastAsia" w:ascii="仿宋_GB2312" w:hAnsi="仿宋_GB2312" w:eastAsia="仿宋_GB2312" w:cs="仿宋_GB2312"/>
          <w:bCs/>
          <w:color w:val="auto"/>
          <w:kern w:val="0"/>
          <w:sz w:val="32"/>
          <w:szCs w:val="32"/>
          <w:lang w:eastAsia="zh-CN"/>
        </w:rPr>
        <w:t>金盆村获评省级“一村一品”重点村，崇庆村、黄金村获评全市“四无”村（社区），柿树岭村获评“</w:t>
      </w:r>
      <w:r>
        <w:rPr>
          <w:rFonts w:hint="eastAsia" w:ascii="仿宋_GB2312" w:hAnsi="仿宋_GB2312" w:eastAsia="仿宋_GB2312" w:cs="仿宋_GB2312"/>
          <w:bCs/>
          <w:color w:val="auto"/>
          <w:kern w:val="0"/>
          <w:sz w:val="32"/>
          <w:szCs w:val="32"/>
          <w:lang w:val="en-US" w:eastAsia="zh-CN"/>
        </w:rPr>
        <w:t>岳阳市2023年度清廉村居建设先</w:t>
      </w:r>
      <w:r>
        <w:rPr>
          <w:rFonts w:hint="eastAsia" w:ascii="仿宋_GB2312" w:hAnsi="仿宋_GB2312" w:eastAsia="仿宋_GB2312" w:cs="仿宋_GB2312"/>
          <w:color w:val="000000"/>
          <w:sz w:val="32"/>
          <w:szCs w:val="32"/>
          <w:lang w:val="en-US" w:eastAsia="zh-CN"/>
        </w:rPr>
        <w:t>进单位</w:t>
      </w:r>
      <w:r>
        <w:rPr>
          <w:rFonts w:hint="eastAsia" w:ascii="仿宋_GB2312" w:hAnsi="仿宋_GB2312" w:cs="仿宋_GB2312"/>
          <w:lang w:eastAsia="zh-CN"/>
        </w:rPr>
        <w:t>”</w:t>
      </w:r>
      <w:r>
        <w:rPr>
          <w:rFonts w:hint="eastAsia" w:ascii="仿宋_GB2312" w:hAnsi="仿宋_GB2312" w:eastAsia="仿宋_GB2312" w:cs="仿宋_GB2312"/>
          <w:bCs/>
          <w:color w:val="auto"/>
          <w:kern w:val="0"/>
          <w:sz w:val="32"/>
          <w:szCs w:val="32"/>
          <w:lang w:eastAsia="zh-CN"/>
        </w:rPr>
        <w:t>，</w:t>
      </w:r>
      <w:r>
        <w:rPr>
          <w:rFonts w:hint="eastAsia" w:ascii="仿宋_GB2312" w:eastAsia="仿宋_GB2312"/>
          <w:color w:val="000000" w:themeColor="text1"/>
          <w:sz w:val="32"/>
          <w:szCs w:val="32"/>
          <w:lang w:val="en-US" w:eastAsia="zh-CN"/>
          <w14:textFill>
            <w14:solidFill>
              <w14:schemeClr w14:val="tx1"/>
            </w14:solidFill>
          </w14:textFill>
        </w:rPr>
        <w:t>在全镇干部的团结奋斗、努力拼搏下，奋力交出了2023年的优质答卷。</w:t>
      </w:r>
    </w:p>
    <w:p>
      <w:pPr>
        <w:keepNext w:val="0"/>
        <w:keepLines w:val="0"/>
        <w:pageBreakBefore w:val="0"/>
        <w:widowControl/>
        <w:suppressAutoHyphen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楷体_GB2312" w:hAnsi="楷体_GB2312" w:eastAsia="楷体_GB2312" w:cs="楷体_GB2312"/>
          <w:b/>
          <w:bCs/>
          <w:color w:val="auto"/>
          <w:kern w:val="0"/>
          <w:sz w:val="32"/>
          <w:szCs w:val="32"/>
          <w:highlight w:val="yellow"/>
          <w:lang w:val="en-US" w:eastAsia="zh-CN" w:bidi="hi-IN"/>
        </w:rPr>
      </w:pPr>
      <w:r>
        <w:rPr>
          <w:rFonts w:hint="eastAsia" w:ascii="楷体_GB2312" w:hAnsi="楷体_GB2312" w:eastAsia="楷体_GB2312" w:cs="楷体_GB2312"/>
          <w:b/>
          <w:bCs/>
          <w:color w:val="auto"/>
          <w:kern w:val="0"/>
          <w:sz w:val="32"/>
          <w:szCs w:val="32"/>
          <w:lang w:val="en-US" w:eastAsia="zh-CN" w:bidi="hi-IN"/>
        </w:rPr>
        <w:t>（一）出新招、见实效，党的建设坚强有力</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从严落实主题教育规定动作，</w:t>
      </w:r>
      <w:r>
        <w:rPr>
          <w:rFonts w:hint="eastAsia" w:ascii="仿宋_GB2312" w:hAnsi="仿宋_GB2312" w:eastAsia="仿宋_GB2312" w:cs="仿宋_GB2312"/>
          <w:b w:val="0"/>
          <w:bCs w:val="0"/>
          <w:color w:val="000000" w:themeColor="text1"/>
          <w:sz w:val="32"/>
          <w:szCs w:val="32"/>
          <w:rtl w:val="0"/>
          <w:lang w:val="en-US" w:eastAsia="zh-CN"/>
          <w14:textFill>
            <w14:solidFill>
              <w14:schemeClr w14:val="tx1"/>
            </w14:solidFill>
          </w14:textFill>
        </w:rPr>
        <w:t>严格执行“第一议题”制度，全年开展“第一议题”学习13次，组织开展习近平新时代中国特色社会主义思想、习近平总书记重要讲话等学习71次，开展党的二十大精神宣讲108场、屋场党课147堂。</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组织开展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党组织书记讲党课26堂，党员讲微党课125堂；180余名党员完成公开承诺践诺，1325人次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参与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建言献策</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活动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各基层党组织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领办民生实事89件。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kern w:val="0"/>
          <w:sz w:val="32"/>
          <w:szCs w:val="32"/>
          <w:lang w:val="en-US" w:eastAsia="zh-CN" w:bidi="hi-IN"/>
        </w:rPr>
      </w:pPr>
      <w:r>
        <w:rPr>
          <w:rFonts w:hint="eastAsia" w:ascii="楷体_GB2312" w:hAnsi="楷体_GB2312" w:eastAsia="楷体_GB2312" w:cs="楷体_GB2312"/>
          <w:b/>
          <w:bCs/>
          <w:color w:val="auto"/>
          <w:kern w:val="0"/>
          <w:sz w:val="32"/>
          <w:szCs w:val="32"/>
          <w:lang w:val="en-US" w:eastAsia="zh-CN" w:bidi="hi-IN"/>
        </w:rPr>
        <w:t>（二）</w:t>
      </w:r>
      <w:r>
        <w:rPr>
          <w:rFonts w:hint="eastAsia" w:ascii="仿宋_GB2312" w:hAnsi="仿宋_GB2312" w:eastAsia="仿宋_GB2312" w:cs="仿宋_GB2312"/>
          <w:b/>
          <w:bCs/>
          <w:color w:val="auto"/>
          <w:spacing w:val="0"/>
          <w:w w:val="100"/>
          <w:kern w:val="2"/>
          <w:sz w:val="32"/>
          <w:szCs w:val="32"/>
          <w:highlight w:val="none"/>
          <w:rtl w:val="0"/>
          <w:lang w:val="en-US" w:eastAsia="zh-CN"/>
        </w:rPr>
        <w:t>全力护航粮食生产安全</w:t>
      </w:r>
    </w:p>
    <w:p>
      <w:pPr>
        <w:keepNext w:val="0"/>
        <w:keepLines w:val="0"/>
        <w:pageBreakBefore w:val="0"/>
        <w:widowControl/>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hi-IN"/>
        </w:rPr>
      </w:pPr>
      <w:r>
        <w:rPr>
          <w:rFonts w:hint="eastAsia" w:ascii="仿宋_GB2312" w:hAnsi="仿宋_GB2312" w:eastAsia="仿宋_GB2312" w:cs="仿宋_GB2312"/>
          <w:color w:val="auto"/>
          <w:kern w:val="0"/>
          <w:sz w:val="32"/>
          <w:szCs w:val="32"/>
          <w:lang w:val="en-US" w:eastAsia="zh-CN" w:bidi="hi-IN"/>
        </w:rPr>
        <w:t>完成早稻面积19484亩，中稻面积28000亩，晚稻13465亩，全面完成区政府下达的指标任务；播种旱粮4110亩，其中玉米2895亩，大豆1215亩；冬季油菜种植面积2.82万亩。牢牢守住耕地保护红线，加强耕地“非农化”、“非粮化”管控，镇域内“非粮化”图斑22处221.79亩，已整改完成17处，其余全部落实“耕种一个销号一个”要求；全力压实田长制工作，镇村两级田长全年巡田535次，巡查过程中发现并处理破坏农田违法违规事件35起，坚决做到守住5.6万亩农田的基本红线。</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spacing w:val="0"/>
          <w:w w:val="100"/>
          <w:kern w:val="2"/>
          <w:sz w:val="32"/>
          <w:szCs w:val="32"/>
          <w:highlight w:val="none"/>
          <w:rtl w:val="0"/>
          <w:lang w:val="en-US" w:eastAsia="zh-CN"/>
        </w:rPr>
      </w:pPr>
      <w:r>
        <w:rPr>
          <w:rFonts w:hint="eastAsia" w:ascii="仿宋_GB2312" w:hAnsi="仿宋_GB2312" w:eastAsia="仿宋_GB2312" w:cs="仿宋_GB2312"/>
          <w:b/>
          <w:bCs/>
          <w:color w:val="auto"/>
          <w:spacing w:val="0"/>
          <w:w w:val="100"/>
          <w:kern w:val="2"/>
          <w:sz w:val="32"/>
          <w:szCs w:val="32"/>
          <w:highlight w:val="none"/>
          <w:rtl w:val="0"/>
          <w:lang w:val="en-US" w:eastAsia="zh-CN"/>
        </w:rPr>
        <w:t>全力护航粮食生产安全</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hi-IN"/>
        </w:rPr>
      </w:pPr>
      <w:r>
        <w:rPr>
          <w:rFonts w:hint="eastAsia" w:ascii="仿宋_GB2312" w:hAnsi="仿宋_GB2312" w:eastAsia="仿宋_GB2312" w:cs="仿宋_GB2312"/>
          <w:color w:val="auto"/>
          <w:kern w:val="0"/>
          <w:sz w:val="32"/>
          <w:szCs w:val="32"/>
          <w:rtl w:val="0"/>
          <w:lang w:val="en-US" w:eastAsia="zh-CN" w:bidi="hi-IN"/>
        </w:rPr>
        <w:t>城乡人居环境明显改善，不断深化厕所、污水、垃圾“三大革命”，大力</w:t>
      </w:r>
      <w:r>
        <w:rPr>
          <w:rFonts w:hint="eastAsia" w:ascii="仿宋_GB2312" w:hAnsi="仿宋_GB2312" w:eastAsia="仿宋_GB2312" w:cs="仿宋_GB2312"/>
          <w:color w:val="auto"/>
          <w:kern w:val="0"/>
          <w:sz w:val="32"/>
          <w:szCs w:val="32"/>
          <w:lang w:val="en-US" w:eastAsia="zh-CN" w:bidi="hi-IN"/>
        </w:rPr>
        <w:t>推进垃圾分类工作，发放宣传册4000余册，</w:t>
      </w:r>
      <w:r>
        <w:rPr>
          <w:rFonts w:hint="eastAsia" w:ascii="仿宋_GB2312" w:hAnsi="仿宋_GB2312" w:eastAsia="仿宋_GB2312" w:cs="仿宋_GB2312"/>
          <w:sz w:val="32"/>
          <w:szCs w:val="32"/>
          <w:lang w:val="en-US" w:eastAsia="zh-CN"/>
        </w:rPr>
        <w:t>全域推进环境卫生大整治、大提升行动，常态化开展和美屋场、和美家庭等创建评比，依托网格化管理落实奖惩考评、门前“三包”等制度。</w:t>
      </w:r>
      <w:r>
        <w:rPr>
          <w:rFonts w:hint="eastAsia" w:ascii="仿宋_GB2312" w:hAnsi="仿宋_GB2312" w:eastAsia="仿宋_GB2312" w:cs="仿宋_GB2312"/>
          <w:color w:val="auto"/>
          <w:kern w:val="0"/>
          <w:sz w:val="32"/>
          <w:szCs w:val="32"/>
          <w:lang w:val="en-US" w:eastAsia="zh-CN" w:bidi="hi-IN"/>
        </w:rPr>
        <w:t>生态文明建设有力有效，全力落实环保执法，开展矿山、砂土管理巡查78次，完成废弃矿山修复1处；持续推进禁捕退捕，在重点水域开展非法捕捞打击行动3次，出动执法人员70人次；坚持做好农药化肥减量，2023年落实测土配方施肥面积10.5万亩，绿肥种植面积1.5万亩，秸秆资源肥料化利用率达75%以上，水肥一体化技术应用面积达3000亩；扎实做好水域水体清洁，对河湖岸堤开展日常保洁，对华洪运河连接渠2500米与冷家湖连接渠1700米的水葫芦进行全面清理；完成省河长办下发河湖疑似图斑52处销号及区河长办交办10个问题销号。</w:t>
      </w:r>
    </w:p>
    <w:p>
      <w:pPr>
        <w:keepNext w:val="0"/>
        <w:keepLines w:val="0"/>
        <w:pageBreakBefore w:val="0"/>
        <w:widowControl/>
        <w:numPr>
          <w:ilvl w:val="0"/>
          <w:numId w:val="2"/>
        </w:numPr>
        <w:suppressAutoHyphen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spacing w:val="0"/>
          <w:w w:val="100"/>
          <w:kern w:val="2"/>
          <w:sz w:val="32"/>
          <w:szCs w:val="32"/>
          <w:highlight w:val="none"/>
          <w:rtl w:val="0"/>
          <w:lang w:val="en-US" w:eastAsia="zh-CN"/>
        </w:rPr>
      </w:pPr>
      <w:r>
        <w:rPr>
          <w:rFonts w:hint="eastAsia" w:ascii="仿宋_GB2312" w:hAnsi="仿宋_GB2312" w:eastAsia="仿宋_GB2312" w:cs="仿宋_GB2312"/>
          <w:b/>
          <w:bCs/>
          <w:color w:val="auto"/>
          <w:spacing w:val="0"/>
          <w:w w:val="100"/>
          <w:kern w:val="2"/>
          <w:sz w:val="32"/>
          <w:szCs w:val="32"/>
          <w:highlight w:val="none"/>
          <w:rtl w:val="0"/>
          <w:lang w:val="en-US" w:eastAsia="zh-CN"/>
        </w:rPr>
        <w:t>全力挖掘农民增收渠道</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hi-IN"/>
        </w:rPr>
      </w:pPr>
      <w:r>
        <w:rPr>
          <w:rFonts w:hint="default" w:ascii="仿宋_GB2312" w:hAnsi="仿宋_GB2312" w:eastAsia="仿宋_GB2312" w:cs="仿宋_GB2312"/>
          <w:color w:val="auto"/>
          <w:kern w:val="0"/>
          <w:sz w:val="32"/>
          <w:szCs w:val="32"/>
          <w:lang w:val="en-US" w:eastAsia="zh-CN" w:bidi="hi-IN"/>
        </w:rPr>
        <w:t>促进农民就业增收</w:t>
      </w:r>
      <w:r>
        <w:rPr>
          <w:rFonts w:hint="eastAsia" w:ascii="仿宋_GB2312" w:hAnsi="仿宋_GB2312" w:eastAsia="仿宋_GB2312" w:cs="仿宋_GB2312"/>
          <w:color w:val="auto"/>
          <w:kern w:val="0"/>
          <w:sz w:val="32"/>
          <w:szCs w:val="32"/>
          <w:lang w:val="en-US" w:eastAsia="zh-CN" w:bidi="hi-IN"/>
        </w:rPr>
        <w:t>，</w:t>
      </w:r>
      <w:r>
        <w:rPr>
          <w:rFonts w:hint="default" w:ascii="仿宋_GB2312" w:hAnsi="仿宋_GB2312" w:eastAsia="仿宋_GB2312" w:cs="仿宋_GB2312"/>
          <w:color w:val="auto"/>
          <w:kern w:val="0"/>
          <w:sz w:val="32"/>
          <w:szCs w:val="32"/>
          <w:lang w:val="en-US" w:eastAsia="zh-CN" w:bidi="hi-IN"/>
        </w:rPr>
        <w:t>强化</w:t>
      </w:r>
      <w:r>
        <w:rPr>
          <w:rFonts w:hint="eastAsia" w:ascii="仿宋_GB2312" w:hAnsi="仿宋_GB2312" w:eastAsia="仿宋_GB2312" w:cs="仿宋_GB2312"/>
          <w:color w:val="auto"/>
          <w:kern w:val="0"/>
          <w:sz w:val="32"/>
          <w:szCs w:val="32"/>
          <w:lang w:val="en-US" w:eastAsia="zh-CN" w:bidi="hi-IN"/>
        </w:rPr>
        <w:t>省市区</w:t>
      </w:r>
      <w:r>
        <w:rPr>
          <w:rFonts w:hint="default" w:ascii="仿宋_GB2312" w:hAnsi="仿宋_GB2312" w:eastAsia="仿宋_GB2312" w:cs="仿宋_GB2312"/>
          <w:color w:val="auto"/>
          <w:kern w:val="0"/>
          <w:sz w:val="32"/>
          <w:szCs w:val="32"/>
          <w:lang w:val="en-US" w:eastAsia="zh-CN" w:bidi="hi-IN"/>
        </w:rPr>
        <w:t>各项稳岗纾困政策落实，</w:t>
      </w:r>
      <w:r>
        <w:rPr>
          <w:rFonts w:hint="eastAsia" w:ascii="仿宋_GB2312" w:hAnsi="仿宋_GB2312" w:eastAsia="仿宋_GB2312" w:cs="仿宋_GB2312"/>
          <w:color w:val="auto"/>
          <w:kern w:val="0"/>
          <w:sz w:val="32"/>
          <w:szCs w:val="32"/>
          <w:lang w:val="en-US" w:eastAsia="zh-CN" w:bidi="hi-IN"/>
        </w:rPr>
        <w:t>开展就业帮扶，2023年认定公益性岗位31人；开展职业技能培训，组织230余人参加护理、直播、湘莲种植等职业技能培训，</w:t>
      </w:r>
      <w:r>
        <w:rPr>
          <w:rFonts w:hint="default" w:ascii="仿宋_GB2312" w:hAnsi="仿宋_GB2312" w:eastAsia="仿宋_GB2312" w:cs="仿宋_GB2312"/>
          <w:color w:val="auto"/>
          <w:kern w:val="0"/>
          <w:sz w:val="32"/>
          <w:szCs w:val="32"/>
          <w:lang w:val="en-US" w:eastAsia="zh-CN" w:bidi="hi-IN"/>
        </w:rPr>
        <w:t>促进农民工职业技能提升</w:t>
      </w:r>
      <w:r>
        <w:rPr>
          <w:rFonts w:hint="eastAsia" w:ascii="仿宋_GB2312" w:hAnsi="仿宋_GB2312" w:eastAsia="仿宋_GB2312" w:cs="仿宋_GB2312"/>
          <w:color w:val="auto"/>
          <w:kern w:val="0"/>
          <w:sz w:val="32"/>
          <w:szCs w:val="32"/>
          <w:lang w:val="en-US" w:eastAsia="zh-CN" w:bidi="hi-IN"/>
        </w:rPr>
        <w:t>；倡导在外乡友、高校毕业生、居家待业人员就业</w:t>
      </w:r>
      <w:r>
        <w:rPr>
          <w:rFonts w:hint="default" w:ascii="仿宋_GB2312" w:hAnsi="仿宋_GB2312" w:eastAsia="仿宋_GB2312" w:cs="仿宋_GB2312"/>
          <w:color w:val="auto"/>
          <w:kern w:val="0"/>
          <w:sz w:val="32"/>
          <w:szCs w:val="32"/>
          <w:lang w:val="en-US" w:eastAsia="zh-CN" w:bidi="hi-IN"/>
        </w:rPr>
        <w:t>创业</w:t>
      </w:r>
      <w:r>
        <w:rPr>
          <w:rFonts w:hint="eastAsia" w:ascii="仿宋_GB2312" w:hAnsi="仿宋_GB2312" w:eastAsia="仿宋_GB2312" w:cs="仿宋_GB2312"/>
          <w:color w:val="auto"/>
          <w:kern w:val="0"/>
          <w:sz w:val="32"/>
          <w:szCs w:val="32"/>
          <w:lang w:val="en-US" w:eastAsia="zh-CN" w:bidi="hi-IN"/>
        </w:rPr>
        <w:t>，组织400余人参加君山区专项招聘会</w:t>
      </w:r>
      <w:r>
        <w:rPr>
          <w:rFonts w:hint="default" w:ascii="仿宋_GB2312" w:hAnsi="仿宋_GB2312" w:eastAsia="仿宋_GB2312" w:cs="仿宋_GB2312"/>
          <w:color w:val="auto"/>
          <w:kern w:val="0"/>
          <w:sz w:val="32"/>
          <w:szCs w:val="32"/>
          <w:lang w:val="en-US" w:eastAsia="zh-CN" w:bidi="hi-IN"/>
        </w:rPr>
        <w:t>。促进农业经营增效</w:t>
      </w:r>
      <w:r>
        <w:rPr>
          <w:rFonts w:hint="eastAsia" w:ascii="仿宋_GB2312" w:hAnsi="仿宋_GB2312" w:eastAsia="仿宋_GB2312" w:cs="仿宋_GB2312"/>
          <w:color w:val="auto"/>
          <w:kern w:val="0"/>
          <w:sz w:val="32"/>
          <w:szCs w:val="32"/>
          <w:lang w:val="en-US" w:eastAsia="zh-CN" w:bidi="hi-IN"/>
        </w:rPr>
        <w:t>，</w:t>
      </w:r>
      <w:r>
        <w:rPr>
          <w:rFonts w:hint="default" w:ascii="仿宋_GB2312" w:hAnsi="仿宋_GB2312" w:eastAsia="仿宋_GB2312" w:cs="仿宋_GB2312"/>
          <w:color w:val="auto"/>
          <w:kern w:val="0"/>
          <w:sz w:val="32"/>
          <w:szCs w:val="32"/>
          <w:lang w:val="en-US" w:eastAsia="zh-CN" w:bidi="hi-IN"/>
        </w:rPr>
        <w:t>深入开展新型农业经营主体提升行动，带动小农户合作经营、共同增收</w:t>
      </w:r>
      <w:r>
        <w:rPr>
          <w:rFonts w:hint="eastAsia" w:ascii="仿宋_GB2312" w:hAnsi="仿宋_GB2312" w:eastAsia="仿宋_GB2312" w:cs="仿宋_GB2312"/>
          <w:color w:val="auto"/>
          <w:kern w:val="0"/>
          <w:sz w:val="32"/>
          <w:szCs w:val="32"/>
          <w:lang w:val="en-US" w:eastAsia="zh-CN" w:bidi="hi-IN"/>
        </w:rPr>
        <w:t>，2023年申报省市级示范农民合作社3家，示范家庭农场3家。</w:t>
      </w:r>
    </w:p>
    <w:p>
      <w:pPr>
        <w:pStyle w:val="4"/>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lang w:val="en-US" w:eastAsia="zh-CN"/>
        </w:rPr>
      </w:pPr>
      <w:r>
        <w:rPr>
          <w:rFonts w:hint="eastAsia" w:ascii="仿宋_GB2312" w:hAnsi="仿宋_GB2312" w:eastAsia="仿宋_GB2312" w:cs="仿宋_GB2312"/>
          <w:b/>
          <w:bCs/>
          <w:color w:val="auto"/>
          <w:kern w:val="0"/>
          <w:sz w:val="32"/>
          <w:szCs w:val="32"/>
          <w:lang w:val="en-US" w:eastAsia="zh-CN" w:bidi="hi-IN"/>
        </w:rPr>
        <w:t>（五）丘岗经济呈现新态势</w:t>
      </w:r>
    </w:p>
    <w:p>
      <w:pPr>
        <w:keepNext w:val="0"/>
        <w:keepLines w:val="0"/>
        <w:pageBreakBefore w:val="0"/>
        <w:widowControl/>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lang w:val="en-US" w:eastAsia="zh-CN"/>
        </w:rPr>
      </w:pPr>
      <w:r>
        <w:rPr>
          <w:rFonts w:hint="eastAsia" w:ascii="仿宋_GB2312" w:hAnsi="仿宋_GB2312" w:eastAsia="仿宋_GB2312" w:cs="仿宋_GB2312"/>
          <w:sz w:val="32"/>
          <w:szCs w:val="32"/>
          <w:highlight w:val="none"/>
          <w:lang w:val="en-US" w:eastAsia="zh-CN"/>
        </w:rPr>
        <w:t>加快培育发展特色优势农业，因地制宜发展柑橘、脐橙等丘岗特色水果种植和黄精、枳壳等中药材种植，积极探索林下经济套种模式，</w:t>
      </w:r>
      <w:r>
        <w:rPr>
          <w:rFonts w:hint="eastAsia" w:ascii="仿宋_GB2312" w:hAnsi="仿宋_GB2312" w:eastAsia="仿宋_GB2312" w:cs="仿宋_GB2312"/>
          <w:color w:val="333333"/>
          <w:kern w:val="0"/>
          <w:sz w:val="32"/>
          <w:szCs w:val="32"/>
          <w:lang w:val="en-US" w:eastAsia="zh-CN" w:bidi="ar-SA"/>
        </w:rPr>
        <w:t>全镇80%的农户充分利用房前屋后、空坪隙地、荒山荒坡大规模种植</w:t>
      </w:r>
      <w:r>
        <w:rPr>
          <w:rFonts w:hint="eastAsia" w:ascii="仿宋_GB2312" w:hAnsi="仿宋_GB2312" w:eastAsia="仿宋_GB2312" w:cs="仿宋_GB2312"/>
          <w:kern w:val="0"/>
          <w:sz w:val="32"/>
          <w:szCs w:val="32"/>
          <w:lang w:val="en-US" w:eastAsia="zh-CN" w:bidi="ar-SA"/>
        </w:rPr>
        <w:t>纽荷尔脐橙、圆丰脐橙、青秋脐橙、由良蜜橘、世纪红</w:t>
      </w:r>
      <w:r>
        <w:rPr>
          <w:rFonts w:hint="eastAsia" w:ascii="仿宋_GB2312" w:hAnsi="仿宋_GB2312" w:eastAsia="仿宋_GB2312" w:cs="仿宋_GB2312"/>
          <w:color w:val="333333"/>
          <w:kern w:val="0"/>
          <w:sz w:val="32"/>
          <w:szCs w:val="32"/>
          <w:lang w:val="en-US" w:eastAsia="zh-CN" w:bidi="ar-SA"/>
        </w:rPr>
        <w:t>等品种，初步形成早、中、晚熟品种的合理搭配</w:t>
      </w:r>
      <w:r>
        <w:rPr>
          <w:rFonts w:hint="eastAsia" w:ascii="仿宋_GB2312" w:hAnsi="仿宋_GB2312" w:eastAsia="仿宋_GB2312" w:cs="仿宋_GB2312"/>
          <w:kern w:val="0"/>
          <w:sz w:val="32"/>
          <w:szCs w:val="32"/>
          <w:lang w:val="en-US" w:eastAsia="zh-CN" w:bidi="ar-SA"/>
        </w:rPr>
        <w:t>，擦亮了“康王山”等柑橘品牌，</w:t>
      </w:r>
      <w:r>
        <w:rPr>
          <w:rFonts w:hint="eastAsia" w:ascii="仿宋_GB2312" w:hAnsi="仿宋_GB2312" w:eastAsia="仿宋_GB2312" w:cs="仿宋_GB2312"/>
          <w:color w:val="auto"/>
          <w:sz w:val="32"/>
          <w:szCs w:val="32"/>
          <w:lang w:val="en-US" w:eastAsia="zh-CN"/>
        </w:rPr>
        <w:t>全镇柑橘、脐橙等丘岗特色水果总面积达2400余亩</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sz w:val="32"/>
          <w:szCs w:val="32"/>
          <w:highlight w:val="none"/>
          <w:lang w:val="en-US" w:eastAsia="zh-CN"/>
        </w:rPr>
        <w:t>大力发展西瓜、黄茶、湘莲产业，</w:t>
      </w:r>
      <w:r>
        <w:rPr>
          <w:rFonts w:hint="eastAsia" w:ascii="仿宋_GB2312" w:hAnsi="仿宋_GB2312" w:eastAsia="仿宋_GB2312" w:cs="仿宋_GB2312"/>
          <w:kern w:val="0"/>
          <w:sz w:val="32"/>
          <w:szCs w:val="32"/>
          <w:lang w:val="en-US" w:eastAsia="zh-CN" w:bidi="ar-SA"/>
        </w:rPr>
        <w:t>全镇西瓜种植面积达5500亩，</w:t>
      </w:r>
      <w:r>
        <w:rPr>
          <w:rFonts w:hint="eastAsia" w:ascii="仿宋_GB2312" w:hAnsi="仿宋_GB2312" w:eastAsia="仿宋_GB2312" w:cs="仿宋_GB2312"/>
          <w:sz w:val="32"/>
          <w:szCs w:val="32"/>
          <w:highlight w:val="none"/>
          <w:lang w:val="en-US" w:eastAsia="zh-CN"/>
        </w:rPr>
        <w:t>茶叶种植面积达2063.9亩，湘莲种植面积突破1.5万亩，平均亩产莲壳近300斤，年产达2000吨，年产值达5000万元，实现了持续创收。</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hi-IN"/>
        </w:rPr>
      </w:pPr>
      <w:r>
        <w:rPr>
          <w:rFonts w:hint="eastAsia" w:ascii="仿宋_GB2312" w:hAnsi="仿宋_GB2312" w:eastAsia="仿宋_GB2312" w:cs="仿宋_GB2312"/>
          <w:color w:val="auto"/>
          <w:kern w:val="0"/>
          <w:sz w:val="32"/>
          <w:szCs w:val="32"/>
          <w:lang w:val="en-US" w:eastAsia="zh-CN" w:bidi="hi-IN"/>
        </w:rPr>
        <w:t>一是农业基础设施相对薄弱，抵御自然灾害的能力亟待提升；</w:t>
      </w:r>
    </w:p>
    <w:p>
      <w:pPr>
        <w:keepNext w:val="0"/>
        <w:keepLines w:val="0"/>
        <w:pageBreakBefore w:val="0"/>
        <w:widowControl/>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hi-IN"/>
        </w:rPr>
      </w:pPr>
      <w:r>
        <w:rPr>
          <w:rFonts w:hint="eastAsia" w:ascii="仿宋_GB2312" w:hAnsi="仿宋_GB2312" w:eastAsia="仿宋_GB2312" w:cs="仿宋_GB2312"/>
          <w:color w:val="auto"/>
          <w:kern w:val="0"/>
          <w:sz w:val="32"/>
          <w:szCs w:val="32"/>
          <w:lang w:val="en-US" w:eastAsia="zh-CN" w:bidi="hi-IN"/>
        </w:rPr>
        <w:t>二是受环保政策制约，产业调整、项目建设相对受限；</w:t>
      </w:r>
    </w:p>
    <w:p>
      <w:pPr>
        <w:keepNext w:val="0"/>
        <w:keepLines w:val="0"/>
        <w:pageBreakBefore w:val="0"/>
        <w:widowControl/>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hi-IN"/>
        </w:rPr>
      </w:pPr>
      <w:r>
        <w:rPr>
          <w:rFonts w:hint="eastAsia" w:ascii="仿宋_GB2312" w:hAnsi="仿宋_GB2312" w:eastAsia="仿宋_GB2312" w:cs="仿宋_GB2312"/>
          <w:color w:val="auto"/>
          <w:kern w:val="0"/>
          <w:sz w:val="32"/>
          <w:szCs w:val="32"/>
          <w:lang w:val="en-US" w:eastAsia="zh-CN" w:bidi="hi-IN"/>
        </w:rPr>
        <w:t>三是镇财政融资渠道狭窄，运转比较困难。</w:t>
      </w:r>
    </w:p>
    <w:p>
      <w:pPr>
        <w:keepNext w:val="0"/>
        <w:keepLines w:val="0"/>
        <w:pageBreakBefore w:val="0"/>
        <w:widowControl/>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hi-IN"/>
        </w:rPr>
      </w:pPr>
      <w:r>
        <w:rPr>
          <w:rFonts w:hint="eastAsia" w:ascii="仿宋_GB2312" w:hAnsi="仿宋_GB2312" w:eastAsia="仿宋_GB2312" w:cs="仿宋_GB2312"/>
          <w:color w:val="auto"/>
          <w:kern w:val="0"/>
          <w:sz w:val="32"/>
          <w:szCs w:val="32"/>
          <w:lang w:val="en-US" w:eastAsia="zh-CN" w:bidi="hi-IN"/>
        </w:rPr>
        <w:t>四是产业结构单一、经济总量偏小，农民增收有限。</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hi-IN"/>
        </w:rPr>
      </w:pPr>
      <w:r>
        <w:rPr>
          <w:rFonts w:hint="eastAsia" w:ascii="仿宋_GB2312" w:hAnsi="仿宋_GB2312" w:eastAsia="仿宋_GB2312" w:cs="仿宋_GB2312"/>
          <w:color w:val="auto"/>
          <w:kern w:val="0"/>
          <w:sz w:val="32"/>
          <w:szCs w:val="32"/>
          <w:lang w:val="en-US" w:eastAsia="zh-CN" w:bidi="hi-IN"/>
        </w:rPr>
        <w:t>（一）将项目支出进行责任细化，由财政所按月提供执行进度，除个别项目受其他条件限制外，对于执行进度慢的部门或者项目，要进行追责。</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color w:val="auto"/>
          <w:kern w:val="0"/>
          <w:sz w:val="32"/>
          <w:szCs w:val="32"/>
          <w:lang w:val="en-US" w:eastAsia="zh-CN" w:bidi="hi-IN"/>
        </w:rPr>
      </w:pPr>
      <w:r>
        <w:rPr>
          <w:rFonts w:hint="eastAsia" w:ascii="仿宋_GB2312" w:hAnsi="仿宋_GB2312" w:eastAsia="仿宋_GB2312" w:cs="仿宋_GB2312"/>
          <w:color w:val="auto"/>
          <w:kern w:val="0"/>
          <w:sz w:val="32"/>
          <w:szCs w:val="32"/>
          <w:lang w:val="en-US" w:eastAsia="zh-CN" w:bidi="hi-IN"/>
        </w:rPr>
        <w:t>（二）将降低单位运行成本作为财务工作的一项重要任务，重点抓好报销标准的审核、日常办公费用的节约以及严控不必要的项目支出，力争通过行之有效的制度，将全年预算编制整体筹划好、执行过程把控好。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BC711"/>
    <w:multiLevelType w:val="singleLevel"/>
    <w:tmpl w:val="D1DBC711"/>
    <w:lvl w:ilvl="0" w:tentative="0">
      <w:start w:val="8"/>
      <w:numFmt w:val="chineseCounting"/>
      <w:suff w:val="nothing"/>
      <w:lvlText w:val="%1、"/>
      <w:lvlJc w:val="left"/>
      <w:rPr>
        <w:rFonts w:hint="eastAsia"/>
      </w:rPr>
    </w:lvl>
  </w:abstractNum>
  <w:abstractNum w:abstractNumId="1">
    <w:nsid w:val="D4F49355"/>
    <w:multiLevelType w:val="singleLevel"/>
    <w:tmpl w:val="D4F49355"/>
    <w:lvl w:ilvl="0" w:tentative="0">
      <w:start w:val="2"/>
      <w:numFmt w:val="chineseCounting"/>
      <w:suff w:val="nothing"/>
      <w:lvlText w:val="（%1）"/>
      <w:lvlJc w:val="left"/>
      <w:rPr>
        <w:rFonts w:hint="eastAsia"/>
      </w:rPr>
    </w:lvl>
  </w:abstractNum>
  <w:abstractNum w:abstractNumId="2">
    <w:nsid w:val="5898D380"/>
    <w:multiLevelType w:val="singleLevel"/>
    <w:tmpl w:val="5898D380"/>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00000000"/>
    <w:rsid w:val="279F063F"/>
    <w:rsid w:val="3C744E24"/>
    <w:rsid w:val="3D1D3D13"/>
    <w:rsid w:val="488619B0"/>
    <w:rsid w:val="495443D6"/>
    <w:rsid w:val="50B30285"/>
    <w:rsid w:val="7365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left="0" w:firstLine="420" w:firstLineChars="200"/>
    </w:pPr>
    <w:rPr>
      <w:rFonts w:ascii="Calibri" w:hAnsi="Calibri"/>
    </w:rPr>
  </w:style>
  <w:style w:type="paragraph" w:styleId="3">
    <w:name w:val="Body Text Indent"/>
    <w:basedOn w:val="1"/>
    <w:unhideWhenUsed/>
    <w:qFormat/>
    <w:uiPriority w:val="99"/>
    <w:pPr>
      <w:spacing w:after="120"/>
      <w:ind w:left="420" w:leftChars="200"/>
    </w:pPr>
    <w:rPr>
      <w:rFonts w:eastAsia="宋体" w:cs="Times New Roman"/>
    </w:rPr>
  </w:style>
  <w:style w:type="paragraph" w:styleId="4">
    <w:name w:val="Normal Indent"/>
    <w:basedOn w:val="1"/>
    <w:qFormat/>
    <w:uiPriority w:val="0"/>
    <w:pPr>
      <w:ind w:firstLine="420"/>
    </w:pPr>
    <w:rPr>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2681</Words>
  <Characters>2914</Characters>
  <Lines>0</Lines>
  <Paragraphs>0</Paragraphs>
  <TotalTime>0</TotalTime>
  <ScaleCrop>false</ScaleCrop>
  <LinksUpToDate>false</LinksUpToDate>
  <CharactersWithSpaces>2914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2024-06-24T07:42:00Z</dcterms:created>
  <dc:creator>123</dc:creator>
  <cp:lastModifiedBy>ZACK</cp:lastModifiedBy>
  <dcterms:modified xsi:type="dcterms:W3CDTF">2024-07-09T04:06:34Z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E1072BFB7C5C436691742C02133BA870_12</vt:lpwstr>
  </property>
</Properties>
</file>