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黄袁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2024.6.24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13975088985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曾自飞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岳阳市君山区水运事务中心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199.18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228.7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227.42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99.4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218.83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2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78.98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68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9.87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水运安全日常巡查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&gt;20次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设备完好率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99%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项目完成及时率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率100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船舶污染物接收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大于等于18吨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船舶垃圾接收处置达18吨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项目支出控制在预算范围内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小于等于80万元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等于80万元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提高群众水路出行安全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减少污染排放量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减少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减少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安全监管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加强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加强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社会公众满意度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大于等于90%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大于90%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黄袁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2024.6.21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13975088985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曾自飞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10"/>
        <w:gridCol w:w="1094"/>
        <w:gridCol w:w="1456"/>
        <w:gridCol w:w="1444"/>
        <w:gridCol w:w="638"/>
        <w:gridCol w:w="471"/>
        <w:gridCol w:w="1378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水运事务专项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君山区交通运输局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实施单位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君山区水运事务中心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预算数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预算数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执行数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执行率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2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年度总体目标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预期目标</w:t>
            </w:r>
          </w:p>
        </w:tc>
        <w:tc>
          <w:tcPr>
            <w:tcW w:w="3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1.切实加强水上安全管理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2.高度重视水域环境保护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3.强化担当做好中心工作　　</w:t>
            </w:r>
          </w:p>
        </w:tc>
        <w:tc>
          <w:tcPr>
            <w:tcW w:w="3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落实环保要求，提升水污染防治能力。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指标值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完成值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(50分)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船舶污染物收集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大于等于18吨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18吨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质量指标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船舶污染物处置率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项目完成及时率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完成100%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小于等于80万元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等于80万元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减少污染物排放量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下降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降低船舶垃圾处置成本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降低船舶垃圾处置成本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下降一般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未达降到最低处置成本，进一步减少排放量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提升水污染防治能力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减少水污染，优化环境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效果明显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减少污染物排放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减少污染物排放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效果明显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加强环境监管水平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健全船舶污染物监管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效果明显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41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社会公众满意度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服务水平群众满意度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满意度大于等于95%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备注：一个一级项目支出一张表。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如，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业务工作经费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运行维护经费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，其他事业发展类资金…各一张表。</w:t>
      </w: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填表人：</w:t>
      </w:r>
      <w:r>
        <w:rPr>
          <w:rFonts w:hint="eastAsia" w:eastAsia="仿宋" w:cs="仿宋"/>
          <w:sz w:val="21"/>
          <w:szCs w:val="21"/>
          <w:highlight w:val="none"/>
          <w:lang w:val="en-US" w:eastAsia="zh-CN"/>
        </w:rPr>
        <w:t>黄袁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填报日期：</w:t>
      </w:r>
      <w:r>
        <w:rPr>
          <w:rFonts w:hint="eastAsia" w:eastAsia="仿宋" w:cs="仿宋"/>
          <w:sz w:val="21"/>
          <w:szCs w:val="21"/>
          <w:highlight w:val="none"/>
          <w:lang w:val="en-US" w:eastAsia="zh-CN"/>
        </w:rPr>
        <w:t>2024.6.24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 xml:space="preserve"> 联系电话：</w:t>
      </w:r>
      <w:r>
        <w:rPr>
          <w:rFonts w:hint="eastAsia" w:eastAsia="仿宋" w:cs="仿宋"/>
          <w:sz w:val="21"/>
          <w:szCs w:val="21"/>
          <w:highlight w:val="none"/>
          <w:lang w:val="en-US" w:eastAsia="zh-CN"/>
        </w:rPr>
        <w:t>13975088985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单位负责人签字：</w:t>
      </w:r>
      <w:r>
        <w:rPr>
          <w:rFonts w:hint="eastAsia" w:eastAsia="仿宋" w:cs="仿宋"/>
          <w:sz w:val="21"/>
          <w:szCs w:val="21"/>
          <w:highlight w:val="none"/>
          <w:lang w:val="en-US" w:eastAsia="zh-CN"/>
        </w:rPr>
        <w:t>曾自飞</w:t>
      </w: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</w:p>
    <w:p>
      <w:pPr>
        <w:jc w:val="both"/>
        <w:rPr>
          <w:rFonts w:hint="eastAsia" w:eastAsia="仿宋" w:cs="仿宋"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君山区水运事务中心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君山区水运事务中心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70" w:lineRule="atLeas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1、贯彻执行国家关于水路运输的方针政策，确保抢险救灾，国家重点物资运输的航运畅通提供保障。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2、根据行政主管部门委托，负责区域内港口、码头及岸线安全监管，监督检查港口水路运输经营许可，营运船舶的营运证办理，维护正常的经营秩序。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3、负责港区内货港费、停泊费、岸线（滩地、水域）使用费等相关水上交通规费(已取消)。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4、完成上级业务主管部门交办的其他任务。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基本支出119.18万元，其中工资性支出39.92万元，社会保险缴纳7.31万元，住房公积金3.34万元，其他工资附加性支出1.2万元，对个人和家庭的补助4.6万元，公用经费4.8万元，其他运转类58万元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项目支出水运事务专项80万元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预期目标1、切实加强水上安全管理；2、高度重视水域环境保护；3、强化担当做好中心工作。实际完成水运安全日常巡查20次，开展水域安全检查工作12次，减少污染物排放提高群众水路出行安全、便利性。社会公众满意度90%以上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存在的问题及原因分析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污染物排放提高的不显著，船舶垃圾处置成本降低一般，还需要进一步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未达降到最低处置成本，进一步减少排放量。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提高污染物排放，进一步降低船舶垃圾处置成本，进一步减少排放量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jc w:val="both"/>
        <w:rPr>
          <w:rFonts w:hint="default" w:eastAsia="仿宋" w:cs="仿宋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99分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both"/>
        <w:rPr>
          <w:rFonts w:hint="default" w:eastAsia="仿宋" w:cs="仿宋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B65D1"/>
    <w:multiLevelType w:val="singleLevel"/>
    <w:tmpl w:val="942B65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8FC7AE0"/>
    <w:multiLevelType w:val="singleLevel"/>
    <w:tmpl w:val="98FC7A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DC6275"/>
    <w:multiLevelType w:val="singleLevel"/>
    <w:tmpl w:val="E6DC62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ED806B9"/>
    <w:multiLevelType w:val="singleLevel"/>
    <w:tmpl w:val="FED806B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6CB0A2"/>
    <w:multiLevelType w:val="singleLevel"/>
    <w:tmpl w:val="476CB0A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40D4205"/>
    <w:rsid w:val="04DF6EA7"/>
    <w:rsid w:val="05040265"/>
    <w:rsid w:val="0BE10CB9"/>
    <w:rsid w:val="157F4F3A"/>
    <w:rsid w:val="17A14B0E"/>
    <w:rsid w:val="20080922"/>
    <w:rsid w:val="22EF4B2D"/>
    <w:rsid w:val="296A7A86"/>
    <w:rsid w:val="2A9E1E13"/>
    <w:rsid w:val="2B7A78D0"/>
    <w:rsid w:val="2B9A7444"/>
    <w:rsid w:val="2BC8338C"/>
    <w:rsid w:val="2C5F055A"/>
    <w:rsid w:val="3766558E"/>
    <w:rsid w:val="382A3357"/>
    <w:rsid w:val="38FC7DDE"/>
    <w:rsid w:val="39C96289"/>
    <w:rsid w:val="538A7E74"/>
    <w:rsid w:val="595D2BFF"/>
    <w:rsid w:val="59886344"/>
    <w:rsid w:val="5DBE6F08"/>
    <w:rsid w:val="6549634D"/>
    <w:rsid w:val="67C62F26"/>
    <w:rsid w:val="693A6886"/>
    <w:rsid w:val="71415911"/>
    <w:rsid w:val="7481790F"/>
    <w:rsid w:val="75D14180"/>
    <w:rsid w:val="7FF7090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cp:lastPrinted>2024-06-25T01:13:00Z</cp:lastPrinted>
  <dcterms:modified xsi:type="dcterms:W3CDTF">2024-07-12T07:31:49Z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6182D3A10D564617983F46DEE354AEAF</vt:lpwstr>
  </property>
</Properties>
</file>