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年度岳阳市君山区库区移民服务中心整体支出绩效自评报告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30</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年度岳阳市君山区库区移民服务中心整体支出绩效自评报告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岳阳市君山区库区移民服务中心基本情况</w:t>
      </w:r>
    </w:p>
    <w:p>
      <w:pPr>
        <w:keepNext w:val="0"/>
        <w:keepLines w:val="0"/>
        <w:pageBreakBefore w:val="0"/>
        <w:numPr>
          <w:ilvl w:val="0"/>
          <w:numId w:val="2"/>
        </w:numPr>
        <w:kinsoku/>
        <w:wordWrap/>
        <w:overflowPunct/>
        <w:topLinePunct w:val="0"/>
        <w:autoSpaceDE/>
        <w:autoSpaceDN/>
        <w:bidi w:val="0"/>
        <w:adjustRightInd/>
        <w:snapToGrid/>
        <w:spacing w:line="640" w:lineRule="exact"/>
        <w:ind w:firstLine="321" w:firstLineChars="100"/>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楷体_GB2312" w:cs="Times New Roman"/>
          <w:b/>
          <w:kern w:val="0"/>
          <w:sz w:val="32"/>
          <w:szCs w:val="32"/>
          <w:highlight w:val="none"/>
          <w:lang w:val="en-US" w:eastAsia="zh-CN" w:bidi="ar-SA"/>
        </w:rPr>
        <w:t>单位基本情况</w:t>
      </w:r>
    </w:p>
    <w:p>
      <w:pPr>
        <w:pStyle w:val="9"/>
        <w:numPr>
          <w:ilvl w:val="0"/>
          <w:numId w:val="0"/>
        </w:numPr>
        <w:ind w:firstLine="640" w:firstLineChars="200"/>
        <w:rPr>
          <w:rFonts w:hint="eastAsia" w:ascii="Times New Roman" w:hAnsi="Times New Roman"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岳阳市君山区库区移民服务中心</w:t>
      </w:r>
      <w:r>
        <w:rPr>
          <w:rFonts w:hint="eastAsia" w:ascii="仿宋_GB2312" w:hAnsi="仿宋_GB2312" w:eastAsia="仿宋_GB2312" w:cs="仿宋_GB2312"/>
          <w:kern w:val="2"/>
          <w:sz w:val="32"/>
          <w:szCs w:val="32"/>
          <w:lang w:val="en-US" w:eastAsia="zh-CN" w:bidi="ar-SA"/>
        </w:rPr>
        <w:t>（以下简称我</w:t>
      </w:r>
      <w:r>
        <w:rPr>
          <w:rFonts w:hint="eastAsia" w:ascii="Times New Roman" w:hAnsi="Times New Roman" w:eastAsia="仿宋_GB2312" w:cs="Times New Roman"/>
          <w:color w:val="000000"/>
          <w:sz w:val="32"/>
          <w:szCs w:val="32"/>
          <w:highlight w:val="none"/>
          <w:lang w:eastAsia="zh-CN"/>
        </w:rPr>
        <w:t>中心</w:t>
      </w:r>
      <w:r>
        <w:rPr>
          <w:rFonts w:hint="eastAsia" w:ascii="仿宋_GB2312" w:hAnsi="仿宋_GB2312" w:eastAsia="仿宋_GB2312" w:cs="仿宋_GB2312"/>
          <w:kern w:val="2"/>
          <w:sz w:val="32"/>
          <w:szCs w:val="32"/>
          <w:lang w:val="en-US" w:eastAsia="zh-CN" w:bidi="ar-SA"/>
        </w:rPr>
        <w:t>）</w:t>
      </w:r>
      <w:r>
        <w:rPr>
          <w:rFonts w:hint="eastAsia" w:ascii="Times New Roman" w:hAnsi="Times New Roman" w:eastAsia="仿宋_GB2312" w:cs="Times New Roman"/>
          <w:color w:val="000000"/>
          <w:kern w:val="0"/>
          <w:sz w:val="32"/>
          <w:szCs w:val="32"/>
          <w:highlight w:val="none"/>
          <w:lang w:val="en-US" w:eastAsia="zh-CN" w:bidi="ar-SA"/>
        </w:rPr>
        <w:t>是区政府工作部门，</w:t>
      </w:r>
      <w:r>
        <w:rPr>
          <w:rFonts w:hint="eastAsia" w:ascii="Times New Roman" w:hAnsi="Times New Roman" w:cs="Times New Roman"/>
          <w:color w:val="000000"/>
          <w:kern w:val="0"/>
          <w:sz w:val="32"/>
          <w:szCs w:val="32"/>
          <w:highlight w:val="none"/>
          <w:lang w:val="en-US" w:eastAsia="zh-CN" w:bidi="ar-SA"/>
        </w:rPr>
        <w:t>其主要职责为：</w:t>
      </w:r>
    </w:p>
    <w:p>
      <w:pPr>
        <w:pStyle w:val="10"/>
        <w:ind w:firstLine="640" w:firstLineChars="200"/>
        <w:rPr>
          <w:rFonts w:hint="eastAsia"/>
          <w:lang w:val="en-US" w:eastAsia="zh-CN"/>
        </w:rPr>
      </w:pPr>
      <w:r>
        <w:rPr>
          <w:rFonts w:hint="eastAsia"/>
          <w:lang w:val="en-US" w:eastAsia="zh-CN"/>
        </w:rPr>
        <w:t>1、贯彻执行党和国家的移民工作方针、政策，按照区行政主管部门拟订的全区移民工作规章和方案抓好落实。</w:t>
      </w:r>
    </w:p>
    <w:p>
      <w:pPr>
        <w:pStyle w:val="10"/>
        <w:ind w:left="0" w:leftChars="0" w:firstLine="640" w:firstLineChars="200"/>
        <w:rPr>
          <w:rFonts w:hint="eastAsia"/>
          <w:lang w:val="en-US" w:eastAsia="zh-CN"/>
        </w:rPr>
      </w:pPr>
      <w:r>
        <w:rPr>
          <w:rFonts w:hint="eastAsia"/>
          <w:lang w:val="en-US" w:eastAsia="zh-CN"/>
        </w:rPr>
        <w:t>2、积极探索移民服务的新机制，及时总结推广典型经验，优质高效地做好移民服务工作。</w:t>
      </w:r>
    </w:p>
    <w:p>
      <w:pPr>
        <w:pStyle w:val="10"/>
        <w:ind w:left="0" w:leftChars="0" w:firstLine="640" w:firstLineChars="200"/>
        <w:rPr>
          <w:rFonts w:hint="eastAsia"/>
          <w:lang w:val="en-US" w:eastAsia="zh-CN"/>
        </w:rPr>
      </w:pPr>
      <w:r>
        <w:rPr>
          <w:rFonts w:hint="eastAsia"/>
          <w:lang w:val="en-US" w:eastAsia="zh-CN"/>
        </w:rPr>
        <w:t>3、配合行政主管部门编制移民安置计划。协助做好新建大中型水利水电工程的移民安置规划的编制、初审；协助拟定大中型水库移民后期规划与库区、安置区基础设施建设规划；按主管部门要求，配合编制上报并组织实施年度移民安置、生产开发计划；协助上级主管部门管理由移民经费开支的移民开发工程项目，并做好督查验收。</w:t>
      </w:r>
    </w:p>
    <w:p>
      <w:pPr>
        <w:pStyle w:val="10"/>
        <w:ind w:left="0" w:leftChars="0" w:firstLine="640" w:firstLineChars="200"/>
        <w:rPr>
          <w:rFonts w:hint="eastAsia"/>
          <w:lang w:val="en-US" w:eastAsia="zh-CN"/>
        </w:rPr>
      </w:pPr>
      <w:r>
        <w:rPr>
          <w:rFonts w:hint="eastAsia"/>
          <w:lang w:val="en-US" w:eastAsia="zh-CN"/>
        </w:rPr>
        <w:t>4、协助行政主管部门拟订移民资金管理办法；按有关规定管理移民资金和资产；配合相关部门做好移民资金内部审计，会同有关部门对移民资金使用情况进行监督检查移民开发的有关统计工作。</w:t>
      </w:r>
    </w:p>
    <w:p>
      <w:pPr>
        <w:pStyle w:val="10"/>
        <w:ind w:left="0" w:leftChars="0" w:firstLine="640" w:firstLineChars="200"/>
        <w:rPr>
          <w:rFonts w:hint="eastAsia"/>
          <w:lang w:val="en-US" w:eastAsia="zh-CN"/>
        </w:rPr>
      </w:pPr>
      <w:r>
        <w:rPr>
          <w:rFonts w:hint="eastAsia"/>
          <w:lang w:val="en-US" w:eastAsia="zh-CN"/>
        </w:rPr>
        <w:t>5、落实已核定的直扶人口年检年审服务工作。</w:t>
      </w:r>
    </w:p>
    <w:p>
      <w:pPr>
        <w:pStyle w:val="10"/>
        <w:ind w:left="0" w:leftChars="0" w:firstLine="640" w:firstLineChars="200"/>
        <w:rPr>
          <w:rFonts w:hint="eastAsia"/>
          <w:lang w:val="en-US" w:eastAsia="zh-CN"/>
        </w:rPr>
      </w:pPr>
      <w:r>
        <w:rPr>
          <w:rFonts w:hint="eastAsia"/>
          <w:lang w:val="en-US" w:eastAsia="zh-CN"/>
        </w:rPr>
        <w:t>6、配合行政主管部门协调处理大中型水利水电工程迁入君山区的移民有关工作，指导其生活安置、生产和开发工作。</w:t>
      </w:r>
    </w:p>
    <w:p>
      <w:pPr>
        <w:pStyle w:val="10"/>
        <w:ind w:left="0" w:leftChars="0" w:firstLine="640" w:firstLineChars="200"/>
        <w:rPr>
          <w:rFonts w:hint="eastAsia"/>
          <w:lang w:val="en-US" w:eastAsia="zh-CN"/>
        </w:rPr>
      </w:pPr>
      <w:r>
        <w:rPr>
          <w:rFonts w:hint="eastAsia"/>
          <w:lang w:val="en-US" w:eastAsia="zh-CN"/>
        </w:rPr>
        <w:t>7、做好移民口粮补贴款的相关工作。</w:t>
      </w:r>
    </w:p>
    <w:p>
      <w:pPr>
        <w:pStyle w:val="10"/>
        <w:ind w:left="0" w:leftChars="0" w:firstLine="640" w:firstLineChars="200"/>
        <w:rPr>
          <w:rFonts w:hint="eastAsia"/>
          <w:lang w:val="en-US" w:eastAsia="zh-CN"/>
        </w:rPr>
      </w:pPr>
      <w:r>
        <w:rPr>
          <w:rFonts w:hint="eastAsia"/>
          <w:lang w:val="en-US" w:eastAsia="zh-CN"/>
        </w:rPr>
        <w:t>8、做好全区移民信访接待工作，做好库区、移民安置区的社会稳定工作。</w:t>
      </w:r>
    </w:p>
    <w:p>
      <w:pPr>
        <w:pStyle w:val="10"/>
        <w:ind w:left="0" w:leftChars="0" w:firstLine="640" w:firstLineChars="200"/>
        <w:rPr>
          <w:rFonts w:hint="eastAsia"/>
          <w:lang w:val="en-US" w:eastAsia="zh-CN"/>
        </w:rPr>
      </w:pPr>
      <w:r>
        <w:rPr>
          <w:rFonts w:hint="eastAsia"/>
          <w:lang w:val="en-US" w:eastAsia="zh-CN"/>
        </w:rPr>
        <w:t>9、做好移民工作的政策与业务指导；做好全区移民干部移民实用技术和职业技能的培训工作。</w:t>
      </w:r>
    </w:p>
    <w:p>
      <w:pPr>
        <w:pStyle w:val="10"/>
        <w:ind w:left="0" w:leftChars="0" w:firstLine="640" w:firstLineChars="200"/>
        <w:rPr>
          <w:rFonts w:hint="eastAsia"/>
          <w:lang w:val="en-US" w:eastAsia="zh-CN"/>
        </w:rPr>
      </w:pPr>
      <w:r>
        <w:rPr>
          <w:rFonts w:hint="eastAsia"/>
          <w:lang w:val="en-US" w:eastAsia="zh-CN"/>
        </w:rPr>
        <w:t>10、配合会同区直有关部门和各镇、街道办事处做好有关移民工作的协调和对口帮扶工作。</w:t>
      </w:r>
    </w:p>
    <w:p>
      <w:pPr>
        <w:pStyle w:val="10"/>
        <w:ind w:left="0" w:leftChars="0" w:firstLine="640" w:firstLineChars="200"/>
        <w:rPr>
          <w:rFonts w:hint="eastAsia"/>
          <w:lang w:val="en-US" w:eastAsia="zh-CN"/>
        </w:rPr>
      </w:pPr>
      <w:r>
        <w:rPr>
          <w:rFonts w:hint="eastAsia"/>
          <w:lang w:val="en-US" w:eastAsia="zh-CN"/>
        </w:rPr>
        <w:t>11、承办区委、区人民政府交办的其他事项。</w:t>
      </w:r>
    </w:p>
    <w:p>
      <w:pPr>
        <w:pStyle w:val="8"/>
        <w:keepNext w:val="0"/>
        <w:keepLines w:val="0"/>
        <w:pageBreakBefore w:val="0"/>
        <w:widowControl/>
        <w:kinsoku/>
        <w:wordWrap/>
        <w:overflowPunct/>
        <w:topLinePunct w:val="0"/>
        <w:autoSpaceDE/>
        <w:autoSpaceDN/>
        <w:bidi w:val="0"/>
        <w:adjustRightInd/>
        <w:snapToGrid/>
        <w:spacing w:line="640" w:lineRule="exact"/>
        <w:ind w:left="0" w:leftChars="0" w:firstLine="321" w:firstLineChars="100"/>
        <w:jc w:val="both"/>
        <w:textAlignment w:val="auto"/>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lang w:eastAsia="zh-CN"/>
        </w:rPr>
        <w:t>（二）机构设置与人员情况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kern w:val="2"/>
          <w:sz w:val="32"/>
          <w:szCs w:val="32"/>
          <w:lang w:eastAsia="zh-CN"/>
        </w:rPr>
      </w:pPr>
      <w:r>
        <w:rPr>
          <w:rFonts w:hint="eastAsia" w:ascii="仿宋_GB2312" w:hAnsi="仿宋_GB2312" w:eastAsia="仿宋_GB2312" w:cs="宋体"/>
          <w:kern w:val="0"/>
          <w:sz w:val="32"/>
          <w:szCs w:val="32"/>
          <w:lang w:val="en-US" w:eastAsia="zh-CN" w:bidi="zh-CN"/>
        </w:rPr>
        <w:t>我中心</w:t>
      </w:r>
      <w:r>
        <w:rPr>
          <w:rFonts w:hint="eastAsia" w:eastAsia="仿宋_GB2312"/>
          <w:sz w:val="32"/>
          <w:szCs w:val="32"/>
          <w:lang w:val="en-US" w:eastAsia="zh-CN"/>
        </w:rPr>
        <w:t>内设4个</w:t>
      </w:r>
      <w:r>
        <w:rPr>
          <w:rFonts w:hint="eastAsia" w:eastAsia="仿宋_GB2312"/>
          <w:sz w:val="32"/>
          <w:szCs w:val="32"/>
        </w:rPr>
        <w:t>职能股室</w:t>
      </w:r>
      <w:r>
        <w:rPr>
          <w:rFonts w:hint="eastAsia" w:eastAsia="仿宋_GB2312"/>
          <w:sz w:val="32"/>
          <w:szCs w:val="32"/>
          <w:lang w:eastAsia="zh-CN"/>
        </w:rPr>
        <w:t>，</w:t>
      </w:r>
      <w:r>
        <w:rPr>
          <w:rFonts w:hint="eastAsia" w:eastAsia="仿宋_GB2312"/>
          <w:sz w:val="32"/>
          <w:szCs w:val="32"/>
          <w:lang w:val="en-US" w:eastAsia="zh-CN"/>
        </w:rPr>
        <w:t>分别为</w:t>
      </w:r>
      <w:r>
        <w:rPr>
          <w:rFonts w:hint="eastAsia" w:eastAsia="仿宋_GB2312"/>
          <w:kern w:val="2"/>
          <w:sz w:val="32"/>
          <w:szCs w:val="32"/>
        </w:rPr>
        <w:t>办公室</w:t>
      </w:r>
      <w:r>
        <w:rPr>
          <w:rFonts w:hint="eastAsia" w:ascii="仿宋" w:hAnsi="仿宋" w:eastAsia="仿宋"/>
          <w:color w:val="333333"/>
          <w:kern w:val="0"/>
          <w:sz w:val="32"/>
          <w:szCs w:val="32"/>
          <w:lang w:eastAsia="zh-CN"/>
        </w:rPr>
        <w:t>、</w:t>
      </w:r>
      <w:r>
        <w:rPr>
          <w:rFonts w:hint="eastAsia" w:eastAsia="仿宋_GB2312"/>
          <w:kern w:val="2"/>
          <w:sz w:val="32"/>
          <w:szCs w:val="32"/>
        </w:rPr>
        <w:t>事务股</w:t>
      </w:r>
      <w:r>
        <w:rPr>
          <w:rFonts w:hint="eastAsia" w:eastAsia="仿宋_GB2312"/>
          <w:kern w:val="2"/>
          <w:sz w:val="32"/>
          <w:szCs w:val="32"/>
          <w:lang w:eastAsia="zh-CN"/>
        </w:rPr>
        <w:t>、</w:t>
      </w:r>
      <w:r>
        <w:rPr>
          <w:rFonts w:hint="eastAsia" w:eastAsia="仿宋_GB2312"/>
          <w:kern w:val="2"/>
          <w:sz w:val="32"/>
          <w:szCs w:val="32"/>
        </w:rPr>
        <w:t>工程股</w:t>
      </w:r>
      <w:r>
        <w:rPr>
          <w:rFonts w:hint="eastAsia" w:eastAsia="仿宋_GB2312"/>
          <w:kern w:val="2"/>
          <w:sz w:val="32"/>
          <w:szCs w:val="32"/>
          <w:lang w:val="en-US" w:eastAsia="zh-CN"/>
        </w:rPr>
        <w:t>和财务</w:t>
      </w:r>
      <w:r>
        <w:rPr>
          <w:rFonts w:hint="eastAsia" w:eastAsia="仿宋_GB2312"/>
          <w:kern w:val="2"/>
          <w:sz w:val="32"/>
          <w:szCs w:val="32"/>
        </w:rPr>
        <w:t>股</w:t>
      </w:r>
      <w:r>
        <w:rPr>
          <w:rFonts w:hint="eastAsia" w:eastAsia="仿宋_GB2312"/>
          <w:kern w:val="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kern w:val="2"/>
          <w:sz w:val="32"/>
          <w:szCs w:val="32"/>
          <w:lang w:val="en-US" w:eastAsia="zh-CN"/>
        </w:rPr>
      </w:pPr>
      <w:r>
        <w:rPr>
          <w:rFonts w:hint="eastAsia" w:eastAsia="仿宋_GB2312"/>
          <w:kern w:val="2"/>
          <w:sz w:val="32"/>
          <w:szCs w:val="32"/>
          <w:lang w:val="en-US" w:eastAsia="zh-CN"/>
        </w:rPr>
        <w:t>2023年年末实有人数6人，其中参照公务员法管理事业人员4人，非参公事业人员2人。</w:t>
      </w:r>
    </w:p>
    <w:p>
      <w:pPr>
        <w:pStyle w:val="8"/>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单位绩效目标</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宋体"/>
          <w:kern w:val="0"/>
          <w:sz w:val="32"/>
          <w:szCs w:val="32"/>
          <w:lang w:val="en-US" w:eastAsia="zh-CN" w:bidi="zh-CN"/>
        </w:rPr>
      </w:pPr>
      <w:r>
        <w:rPr>
          <w:rFonts w:hint="eastAsia" w:ascii="仿宋_GB2312" w:hAnsi="仿宋_GB2312" w:eastAsia="仿宋_GB2312" w:cs="仿宋_GB2312"/>
          <w:b/>
          <w:bCs/>
          <w:kern w:val="2"/>
          <w:sz w:val="32"/>
          <w:szCs w:val="32"/>
          <w:lang w:val="en-US" w:eastAsia="zh-CN" w:bidi="ar-SA"/>
        </w:rPr>
        <w:t>整体支出绩效目标：</w:t>
      </w:r>
      <w:r>
        <w:rPr>
          <w:rFonts w:hint="eastAsia" w:ascii="仿宋_GB2312" w:hAnsi="仿宋_GB2312" w:eastAsia="仿宋_GB2312" w:cs="宋体"/>
          <w:kern w:val="0"/>
          <w:sz w:val="32"/>
          <w:szCs w:val="32"/>
          <w:lang w:val="en-US" w:eastAsia="zh-CN" w:bidi="zh-CN"/>
        </w:rPr>
        <w:t>我中心</w:t>
      </w:r>
      <w:r>
        <w:rPr>
          <w:rFonts w:hint="eastAsia" w:ascii="仿宋_GB2312" w:hAnsi="仿宋_GB2312" w:eastAsia="仿宋_GB2312" w:cs="仿宋_GB2312"/>
          <w:kern w:val="2"/>
          <w:sz w:val="32"/>
          <w:szCs w:val="32"/>
          <w:lang w:val="en-US" w:eastAsia="zh-CN" w:bidi="ar-SA"/>
        </w:rPr>
        <w:t>积极推行预算绩效管理，强化对资金使用情况的预算约束和监管</w:t>
      </w:r>
      <w:r>
        <w:rPr>
          <w:rFonts w:hint="eastAsia" w:eastAsia="仿宋_GB2312"/>
          <w:kern w:val="2"/>
          <w:sz w:val="32"/>
          <w:szCs w:val="32"/>
          <w:lang w:val="en-US" w:eastAsia="zh-CN"/>
        </w:rPr>
        <w:t>，</w:t>
      </w:r>
      <w:r>
        <w:rPr>
          <w:rFonts w:hint="eastAsia" w:ascii="仿宋_GB2312" w:hAnsi="仿宋_GB2312" w:eastAsia="仿宋_GB2312" w:cs="仿宋_GB2312"/>
          <w:kern w:val="2"/>
          <w:sz w:val="32"/>
          <w:szCs w:val="32"/>
          <w:lang w:val="en-US" w:eastAsia="zh-CN" w:bidi="ar-SA"/>
        </w:rPr>
        <w:t>充分发挥财政资金的作用</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kern w:val="2"/>
          <w:sz w:val="32"/>
          <w:szCs w:val="32"/>
          <w:lang w:val="en-US" w:eastAsia="zh-CN" w:bidi="ar-SA"/>
        </w:rPr>
        <w:t>促进管理效能提升。全年瞄准职能职责，</w:t>
      </w:r>
      <w:r>
        <w:rPr>
          <w:rFonts w:hint="eastAsia" w:ascii="仿宋_GB2312" w:hAnsi="仿宋_GB2312" w:eastAsia="仿宋_GB2312" w:cs="宋体"/>
          <w:kern w:val="0"/>
          <w:sz w:val="32"/>
          <w:szCs w:val="32"/>
          <w:lang w:val="en-US" w:eastAsia="zh-CN" w:bidi="zh-CN"/>
        </w:rPr>
        <w:t>及时足额发放移民后扶直补资金，稳步推进移民后扶项目实施，持续抓好移民培训，严格落实移民困难扶助救助政策，及时办理2022年度移民后扶项目结算工作，圆满</w:t>
      </w:r>
      <w:r>
        <w:rPr>
          <w:rFonts w:hint="default" w:ascii="仿宋_GB2312" w:hAnsi="仿宋_GB2312" w:eastAsia="仿宋_GB2312" w:cs="宋体"/>
          <w:kern w:val="0"/>
          <w:sz w:val="32"/>
          <w:szCs w:val="32"/>
          <w:lang w:val="en-US" w:eastAsia="zh-CN" w:bidi="zh-CN"/>
        </w:rPr>
        <w:t>完成年度目标任务</w:t>
      </w:r>
      <w:r>
        <w:rPr>
          <w:rFonts w:hint="eastAsia" w:ascii="仿宋_GB2312" w:hAnsi="仿宋_GB2312" w:eastAsia="仿宋_GB2312" w:cs="宋体"/>
          <w:kern w:val="0"/>
          <w:sz w:val="32"/>
          <w:szCs w:val="32"/>
          <w:lang w:val="en-US" w:eastAsia="zh-CN" w:bidi="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宋体"/>
          <w:kern w:val="0"/>
          <w:sz w:val="32"/>
          <w:szCs w:val="32"/>
          <w:lang w:val="en-US" w:eastAsia="zh-CN" w:bidi="zh-CN"/>
        </w:rPr>
      </w:pPr>
      <w:r>
        <w:rPr>
          <w:rFonts w:hint="eastAsia" w:ascii="仿宋_GB2312" w:hAnsi="仿宋_GB2312" w:eastAsia="仿宋_GB2312" w:cs="仿宋_GB2312"/>
          <w:kern w:val="2"/>
          <w:sz w:val="32"/>
          <w:szCs w:val="32"/>
          <w:lang w:val="en-US" w:eastAsia="zh-CN" w:bidi="ar-SA"/>
        </w:rPr>
        <w:t>项目支出绩效目标：做好</w:t>
      </w:r>
      <w:r>
        <w:rPr>
          <w:rFonts w:hint="default" w:ascii="仿宋" w:hAnsi="仿宋" w:eastAsia="仿宋" w:cs="仿宋"/>
          <w:kern w:val="2"/>
          <w:sz w:val="32"/>
          <w:szCs w:val="32"/>
          <w:lang w:val="en-US" w:eastAsia="zh-CN" w:bidi="ar-SA"/>
        </w:rPr>
        <w:t>移民直补资金</w:t>
      </w:r>
      <w:r>
        <w:rPr>
          <w:rFonts w:hint="eastAsia" w:eastAsia="仿宋" w:cs="仿宋"/>
          <w:kern w:val="2"/>
          <w:sz w:val="32"/>
          <w:szCs w:val="32"/>
          <w:lang w:val="en-US" w:eastAsia="zh-CN" w:bidi="ar-SA"/>
        </w:rPr>
        <w:t>的发放、</w:t>
      </w:r>
      <w:r>
        <w:rPr>
          <w:rFonts w:hint="default" w:ascii="仿宋" w:hAnsi="仿宋" w:eastAsia="仿宋" w:cs="仿宋"/>
          <w:kern w:val="2"/>
          <w:sz w:val="32"/>
          <w:szCs w:val="32"/>
          <w:lang w:val="en-US" w:eastAsia="zh-CN" w:bidi="ar-SA"/>
        </w:rPr>
        <w:t>移民村产业和基础设施建设，重点移民村整村推进</w:t>
      </w:r>
      <w:r>
        <w:rPr>
          <w:rFonts w:hint="eastAsia" w:eastAsia="仿宋" w:cs="仿宋"/>
          <w:kern w:val="2"/>
          <w:sz w:val="32"/>
          <w:szCs w:val="32"/>
          <w:lang w:val="en-US" w:eastAsia="zh-CN" w:bidi="ar-SA"/>
        </w:rPr>
        <w:t>等工作。</w:t>
      </w:r>
    </w:p>
    <w:p>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我中心2023年</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预算资金1075.15</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127.52</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项目支出947.63</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。全年实际支出1075.15</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127.52</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项目支出947.63</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，预算执行率100%。</w:t>
      </w:r>
    </w:p>
    <w:p>
      <w:pPr>
        <w:pStyle w:val="8"/>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基本支出情况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我中心2023年</w:t>
      </w:r>
      <w:r>
        <w:rPr>
          <w:rFonts w:hint="default" w:ascii="仿宋_GB2312" w:hAnsi="仿宋_GB2312" w:eastAsia="仿宋_GB2312" w:cs="仿宋_GB2312"/>
          <w:kern w:val="2"/>
          <w:sz w:val="32"/>
          <w:szCs w:val="32"/>
          <w:lang w:val="en-US" w:eastAsia="zh-CN" w:bidi="ar-SA"/>
        </w:rPr>
        <w:t>全年基本支出</w:t>
      </w:r>
      <w:r>
        <w:rPr>
          <w:rFonts w:hint="eastAsia" w:ascii="仿宋_GB2312" w:hAnsi="仿宋_GB2312" w:eastAsia="仿宋_GB2312" w:cs="仿宋_GB2312"/>
          <w:kern w:val="2"/>
          <w:sz w:val="32"/>
          <w:szCs w:val="32"/>
          <w:lang w:val="en-US" w:eastAsia="zh-CN" w:bidi="ar-SA"/>
        </w:rPr>
        <w:t>127.52</w:t>
      </w:r>
      <w:r>
        <w:rPr>
          <w:rFonts w:hint="default" w:ascii="仿宋_GB2312" w:hAnsi="仿宋_GB2312" w:eastAsia="仿宋_GB2312" w:cs="仿宋_GB2312"/>
          <w:kern w:val="2"/>
          <w:sz w:val="32"/>
          <w:szCs w:val="32"/>
          <w:lang w:val="en-US" w:eastAsia="zh-CN" w:bidi="ar-SA"/>
        </w:rPr>
        <w:t>万元，其中人员经费</w:t>
      </w:r>
      <w:r>
        <w:rPr>
          <w:rFonts w:hint="eastAsia" w:ascii="仿宋_GB2312" w:hAnsi="仿宋_GB2312" w:eastAsia="仿宋_GB2312" w:cs="仿宋_GB2312"/>
          <w:kern w:val="2"/>
          <w:sz w:val="32"/>
          <w:szCs w:val="32"/>
          <w:lang w:val="en-US" w:eastAsia="zh-CN" w:bidi="ar-SA"/>
        </w:rPr>
        <w:t>90.59</w:t>
      </w:r>
      <w:r>
        <w:rPr>
          <w:rFonts w:hint="default" w:ascii="仿宋_GB2312" w:hAnsi="仿宋_GB2312" w:eastAsia="仿宋_GB2312" w:cs="仿宋_GB2312"/>
          <w:kern w:val="2"/>
          <w:sz w:val="32"/>
          <w:szCs w:val="32"/>
          <w:lang w:val="en-US" w:eastAsia="zh-CN" w:bidi="ar-SA"/>
        </w:rPr>
        <w:t>万元，公用经费</w:t>
      </w:r>
      <w:r>
        <w:rPr>
          <w:rFonts w:hint="eastAsia" w:ascii="仿宋_GB2312" w:hAnsi="仿宋_GB2312" w:eastAsia="仿宋_GB2312" w:cs="仿宋_GB2312"/>
          <w:kern w:val="2"/>
          <w:sz w:val="32"/>
          <w:szCs w:val="32"/>
          <w:highlight w:val="none"/>
          <w:lang w:val="en-US" w:eastAsia="zh-CN" w:bidi="ar-SA"/>
        </w:rPr>
        <w:t>36.93</w:t>
      </w:r>
      <w:r>
        <w:rPr>
          <w:rFonts w:hint="default" w:ascii="仿宋_GB2312" w:hAnsi="仿宋_GB2312" w:eastAsia="仿宋_GB2312" w:cs="仿宋_GB2312"/>
          <w:kern w:val="2"/>
          <w:sz w:val="32"/>
          <w:szCs w:val="32"/>
          <w:lang w:val="en-US" w:eastAsia="zh-CN" w:bidi="ar-SA"/>
        </w:rPr>
        <w:t>万元。</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lang w:val="en-US" w:eastAsia="zh-CN"/>
        </w:rPr>
      </w:pPr>
      <w:r>
        <w:rPr>
          <w:rFonts w:hint="eastAsia" w:ascii="仿宋_GB2312" w:hAnsi="仿宋_GB2312" w:eastAsia="仿宋_GB2312" w:cs="仿宋_GB2312"/>
          <w:kern w:val="2"/>
          <w:sz w:val="32"/>
          <w:szCs w:val="32"/>
          <w:lang w:val="en-US" w:eastAsia="zh-CN" w:bidi="ar-SA"/>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pPr>
        <w:pStyle w:val="8"/>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8"/>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我中心</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项目支出947.63</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。主要是本部门为完成特定工作任务或事业发展目标而发生的支出，包括有关事业发展专项、专项业务费、基本建设支出等，含</w:t>
      </w:r>
      <w:r>
        <w:rPr>
          <w:rFonts w:hint="default" w:ascii="仿宋" w:hAnsi="仿宋" w:eastAsia="仿宋" w:cs="仿宋"/>
          <w:kern w:val="2"/>
          <w:sz w:val="32"/>
          <w:szCs w:val="32"/>
          <w:lang w:val="en-US" w:eastAsia="zh-CN" w:bidi="ar-SA"/>
        </w:rPr>
        <w:t>移民直补资金</w:t>
      </w:r>
      <w:r>
        <w:rPr>
          <w:rFonts w:hint="eastAsia" w:eastAsia="仿宋" w:cs="仿宋"/>
          <w:kern w:val="2"/>
          <w:sz w:val="32"/>
          <w:szCs w:val="32"/>
          <w:lang w:val="en-US" w:eastAsia="zh-CN" w:bidi="ar-SA"/>
        </w:rPr>
        <w:t>的发放</w:t>
      </w:r>
      <w:r>
        <w:rPr>
          <w:rFonts w:hint="eastAsia" w:ascii="仿宋_GB2312" w:hAnsi="仿宋_GB2312" w:eastAsia="仿宋_GB2312" w:cs="仿宋_GB2312"/>
          <w:kern w:val="2"/>
          <w:sz w:val="32"/>
          <w:szCs w:val="32"/>
          <w:lang w:val="en-US" w:eastAsia="zh-CN" w:bidi="ar-SA"/>
        </w:rPr>
        <w:t>等项目支出。</w:t>
      </w:r>
    </w:p>
    <w:p>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我中心2023年</w:t>
      </w:r>
      <w:r>
        <w:rPr>
          <w:rFonts w:hint="default" w:ascii="仿宋_GB2312" w:hAnsi="仿宋_GB2312" w:eastAsia="仿宋_GB2312" w:cs="仿宋_GB2312"/>
          <w:kern w:val="2"/>
          <w:sz w:val="32"/>
          <w:szCs w:val="32"/>
          <w:lang w:val="en-US" w:eastAsia="zh-CN" w:bidi="ar-SA"/>
        </w:rPr>
        <w:t>全年政府性基金</w:t>
      </w:r>
      <w:r>
        <w:rPr>
          <w:rFonts w:hint="eastAsia" w:ascii="仿宋_GB2312" w:hAnsi="仿宋_GB2312" w:eastAsia="仿宋_GB2312" w:cs="仿宋_GB2312"/>
          <w:kern w:val="2"/>
          <w:sz w:val="32"/>
          <w:szCs w:val="32"/>
          <w:lang w:val="en-US" w:eastAsia="zh-CN" w:bidi="ar-SA"/>
        </w:rPr>
        <w:t>预算资金3195.57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全部为项目收入。全年实际支出3195.57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全部为项目支出，预算执行率100%。</w:t>
      </w:r>
    </w:p>
    <w:p>
      <w:pPr>
        <w:pStyle w:val="8"/>
        <w:keepNext w:val="0"/>
        <w:keepLines w:val="0"/>
        <w:pageBreakBefore w:val="0"/>
        <w:widowControl/>
        <w:numPr>
          <w:numId w:val="0"/>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2023年</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我中心</w:t>
      </w:r>
      <w:r>
        <w:rPr>
          <w:rFonts w:hint="default" w:ascii="仿宋_GB2312" w:hAnsi="仿宋_GB2312" w:eastAsia="仿宋_GB2312" w:cs="仿宋_GB2312"/>
          <w:kern w:val="2"/>
          <w:sz w:val="32"/>
          <w:szCs w:val="32"/>
          <w:lang w:val="en-US" w:eastAsia="zh-CN" w:bidi="ar-SA"/>
        </w:rPr>
        <w:t>全年政府性基金</w:t>
      </w:r>
      <w:r>
        <w:rPr>
          <w:rFonts w:hint="eastAsia" w:ascii="仿宋_GB2312" w:hAnsi="仿宋_GB2312" w:eastAsia="仿宋_GB2312" w:cs="仿宋_GB2312"/>
          <w:kern w:val="2"/>
          <w:sz w:val="32"/>
          <w:szCs w:val="32"/>
          <w:lang w:val="en-US" w:eastAsia="zh-CN" w:bidi="ar-SA"/>
        </w:rPr>
        <w:t>项目支出3195.57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。主要是本部门为完成特定工作任务或事业发展目标而发生的支出，包括有关事业发展专项、专项业务费、基本建设支出等，其中：农田水利建设项目支出1624.15万元，水库移民后期发展建设项目支出1571.42万元。</w:t>
      </w:r>
    </w:p>
    <w:p>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320" w:firstLineChars="1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我中心无此项支出。</w:t>
      </w:r>
    </w:p>
    <w:p>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320" w:firstLineChars="1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我中心无此项支出。</w:t>
      </w:r>
    </w:p>
    <w:p>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pStyle w:val="8"/>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我中心</w:t>
      </w:r>
      <w:r>
        <w:rPr>
          <w:rFonts w:hint="eastAsia" w:ascii="Times New Roman" w:hAnsi="Times New Roman" w:eastAsia="仿宋_GB2312" w:cs="Times New Roman"/>
          <w:color w:val="000000"/>
          <w:sz w:val="32"/>
          <w:szCs w:val="32"/>
          <w:highlight w:val="none"/>
          <w:lang w:eastAsia="zh-CN"/>
        </w:rPr>
        <w:t>严格执行预算，</w:t>
      </w:r>
      <w:r>
        <w:rPr>
          <w:rFonts w:hint="default" w:ascii="Times New Roman" w:hAnsi="Times New Roman" w:eastAsia="仿宋_GB2312" w:cs="Times New Roman"/>
          <w:color w:val="000000"/>
          <w:sz w:val="32"/>
          <w:szCs w:val="32"/>
          <w:highlight w:val="none"/>
        </w:rPr>
        <w:t>财务管理规范，各项工作任务全面完成，单位行政运行稳定有序</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部门整体支出绩效自评得分99分。</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预算财务管理方面</w:t>
      </w:r>
    </w:p>
    <w:p>
      <w:pPr>
        <w:pStyle w:val="8"/>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 xml:space="preserve"> </w:t>
      </w: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我中心</w:t>
      </w:r>
      <w:r>
        <w:rPr>
          <w:rFonts w:hint="default" w:ascii="Times New Roman" w:hAnsi="Times New Roman" w:eastAsia="仿宋_GB2312" w:cs="Times New Roman"/>
          <w:color w:val="000000"/>
          <w:sz w:val="32"/>
          <w:szCs w:val="32"/>
          <w:highlight w:val="none"/>
        </w:rPr>
        <w:t>严格遵守各项规章制度，严格执行经费审批制度、报销程序，加强了经费支出的监督管理；坚持经费预算科学化、精细化，执行控制规范化、责任化，监督检查常态化、同步化；资金使用没有截留、挪用、虚列支出、随意借用等情况；重大财务事项由集体研究决策；专项资金做到专款专用；原始凭证的取得真实有效。部门预决算信息按规定内容，在规定的时限内予以公开。基础数据信息和会计信息资料真实、完整、准确。</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kern w:val="44"/>
          <w:sz w:val="32"/>
          <w:szCs w:val="32"/>
          <w:lang w:val="en-US" w:eastAsia="zh-CN" w:bidi="ar"/>
        </w:rPr>
        <w:t>（二）履职产出效益方面</w:t>
      </w:r>
    </w:p>
    <w:p>
      <w:pPr>
        <w:pStyle w:val="8"/>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我中心</w:t>
      </w:r>
      <w:r>
        <w:rPr>
          <w:rFonts w:hint="default" w:ascii="Times New Roman" w:hAnsi="Times New Roman" w:eastAsia="仿宋_GB2312" w:cs="Times New Roman"/>
          <w:color w:val="000000"/>
          <w:sz w:val="32"/>
          <w:szCs w:val="32"/>
          <w:highlight w:val="none"/>
        </w:rPr>
        <w:t>认真履行</w:t>
      </w:r>
      <w:r>
        <w:rPr>
          <w:rFonts w:hint="eastAsia" w:ascii="Times New Roman" w:hAnsi="Times New Roman" w:eastAsia="仿宋_GB2312" w:cs="Times New Roman"/>
          <w:color w:val="000000"/>
          <w:sz w:val="32"/>
          <w:szCs w:val="32"/>
          <w:highlight w:val="none"/>
          <w:lang w:eastAsia="zh-CN"/>
        </w:rPr>
        <w:t>部门职责</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履职情况如下：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1.圆满</w:t>
      </w:r>
      <w:r>
        <w:rPr>
          <w:rFonts w:hint="default" w:ascii="仿宋" w:hAnsi="仿宋" w:eastAsia="仿宋" w:cs="仿宋"/>
          <w:b/>
          <w:bCs/>
          <w:kern w:val="2"/>
          <w:sz w:val="32"/>
          <w:szCs w:val="32"/>
          <w:lang w:val="en-US" w:eastAsia="zh-CN" w:bidi="ar-SA"/>
        </w:rPr>
        <w:t>完成年度</w:t>
      </w:r>
      <w:r>
        <w:rPr>
          <w:rFonts w:hint="eastAsia" w:ascii="仿宋" w:hAnsi="仿宋" w:eastAsia="仿宋" w:cs="仿宋"/>
          <w:b/>
          <w:bCs/>
          <w:kern w:val="2"/>
          <w:sz w:val="32"/>
          <w:szCs w:val="32"/>
          <w:lang w:val="en-US" w:eastAsia="zh-CN" w:bidi="ar-SA"/>
        </w:rPr>
        <w:t>争资争项</w:t>
      </w:r>
      <w:r>
        <w:rPr>
          <w:rFonts w:hint="default" w:ascii="仿宋" w:hAnsi="仿宋" w:eastAsia="仿宋" w:cs="仿宋"/>
          <w:b/>
          <w:bCs/>
          <w:kern w:val="2"/>
          <w:sz w:val="32"/>
          <w:szCs w:val="32"/>
          <w:lang w:val="en-US" w:eastAsia="zh-CN" w:bidi="ar-SA"/>
        </w:rPr>
        <w:t>目标任务</w:t>
      </w:r>
      <w:r>
        <w:rPr>
          <w:rFonts w:hint="eastAsia" w:ascii="仿宋" w:hAnsi="仿宋" w:eastAsia="仿宋" w:cs="仿宋"/>
          <w:b/>
          <w:bCs/>
          <w:kern w:val="2"/>
          <w:sz w:val="32"/>
          <w:szCs w:val="32"/>
          <w:lang w:val="en-US" w:eastAsia="zh-CN" w:bidi="ar-SA"/>
        </w:rPr>
        <w:t>。</w:t>
      </w:r>
      <w:r>
        <w:rPr>
          <w:rFonts w:hint="eastAsia" w:ascii="仿宋" w:hAnsi="仿宋" w:eastAsia="仿宋" w:cs="仿宋"/>
          <w:kern w:val="2"/>
          <w:sz w:val="32"/>
          <w:szCs w:val="32"/>
          <w:lang w:val="en-US" w:eastAsia="zh-CN" w:bidi="ar-SA"/>
        </w:rPr>
        <w:t>全年向上争取资金4531万</w:t>
      </w:r>
      <w:r>
        <w:rPr>
          <w:rFonts w:hint="default" w:ascii="仿宋" w:hAnsi="仿宋" w:eastAsia="仿宋" w:cs="仿宋"/>
          <w:kern w:val="2"/>
          <w:sz w:val="32"/>
          <w:szCs w:val="32"/>
          <w:lang w:val="en-US" w:eastAsia="zh-CN" w:bidi="ar-SA"/>
        </w:rPr>
        <w:t>元（其中：移民直补资金1680万元，移民村产业和基础设施建设资金</w:t>
      </w:r>
      <w:r>
        <w:rPr>
          <w:rFonts w:hint="eastAsia" w:ascii="仿宋" w:hAnsi="仿宋" w:eastAsia="仿宋" w:cs="仿宋"/>
          <w:kern w:val="2"/>
          <w:sz w:val="32"/>
          <w:szCs w:val="32"/>
          <w:lang w:val="en-US" w:eastAsia="zh-CN" w:bidi="ar-SA"/>
        </w:rPr>
        <w:t>1851</w:t>
      </w:r>
      <w:r>
        <w:rPr>
          <w:rFonts w:hint="default" w:ascii="仿宋" w:hAnsi="仿宋" w:eastAsia="仿宋" w:cs="仿宋"/>
          <w:kern w:val="2"/>
          <w:sz w:val="32"/>
          <w:szCs w:val="32"/>
          <w:lang w:val="en-US" w:eastAsia="zh-CN" w:bidi="ar-SA"/>
        </w:rPr>
        <w:t>万元，重点移民村整村推进资金1000万元），</w:t>
      </w:r>
      <w:r>
        <w:rPr>
          <w:rFonts w:hint="eastAsia" w:ascii="仿宋" w:hAnsi="仿宋" w:eastAsia="仿宋" w:cs="仿宋"/>
          <w:kern w:val="2"/>
          <w:sz w:val="32"/>
          <w:szCs w:val="32"/>
          <w:lang w:val="en-US" w:eastAsia="zh-CN" w:bidi="ar-SA"/>
        </w:rPr>
        <w:t>100</w:t>
      </w:r>
      <w:r>
        <w:rPr>
          <w:rFonts w:hint="default" w:ascii="仿宋" w:hAnsi="仿宋" w:eastAsia="仿宋" w:cs="仿宋"/>
          <w:kern w:val="2"/>
          <w:sz w:val="32"/>
          <w:szCs w:val="32"/>
          <w:lang w:val="en-US" w:eastAsia="zh-CN" w:bidi="ar-SA"/>
        </w:rPr>
        <w:t>%完成年度目标任务（年度目标任务</w:t>
      </w:r>
      <w:r>
        <w:rPr>
          <w:rFonts w:hint="eastAsia" w:ascii="仿宋" w:hAnsi="仿宋" w:eastAsia="仿宋" w:cs="仿宋"/>
          <w:kern w:val="2"/>
          <w:sz w:val="32"/>
          <w:szCs w:val="32"/>
          <w:lang w:val="en-US" w:eastAsia="zh-CN" w:bidi="ar-SA"/>
        </w:rPr>
        <w:t>4500万</w:t>
      </w:r>
      <w:r>
        <w:rPr>
          <w:rFonts w:hint="default" w:ascii="仿宋" w:hAnsi="仿宋" w:eastAsia="仿宋" w:cs="仿宋"/>
          <w:kern w:val="2"/>
          <w:sz w:val="32"/>
          <w:szCs w:val="32"/>
          <w:lang w:val="en-US" w:eastAsia="zh-CN" w:bidi="ar-SA"/>
        </w:rPr>
        <w:t>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2.及时足额发放移民后扶直补资金。</w:t>
      </w:r>
      <w:r>
        <w:rPr>
          <w:rFonts w:hint="eastAsia" w:ascii="仿宋" w:hAnsi="仿宋" w:eastAsia="仿宋" w:cs="仿宋"/>
          <w:sz w:val="32"/>
          <w:szCs w:val="32"/>
          <w:lang w:val="en-US" w:eastAsia="zh-CN"/>
        </w:rPr>
        <w:t>通过“一卡通”，精准发放了2023年度移民后期扶持直补资金1313.43万元，惠及移民21448人，在全市率先完成2023年度移民直补资金发放工作。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3.稳步推进移民后扶项目建设实施。</w:t>
      </w:r>
      <w:r>
        <w:rPr>
          <w:rFonts w:hint="eastAsia" w:ascii="仿宋" w:hAnsi="仿宋" w:eastAsia="仿宋" w:cs="仿宋"/>
          <w:sz w:val="32"/>
          <w:szCs w:val="32"/>
          <w:lang w:val="en-US" w:eastAsia="zh-CN"/>
        </w:rPr>
        <w:t>以重点移民村建设、人居环境整治、产业开发、农田水利以及山塘渠道清淤为重点，不断改善移民生产生活条件，统筹抓好各类移民后扶项目建设,结合全区发展规划，全年共实施各类水库移民后扶项目123个，投入资金2900余万元，涉及5个镇（街道）场的78个村（居）。其中良心堡镇的七星湖村、钱粮湖镇观音村、柳林洲街道办事处的豪河村、长沟子村、三家店村为5个重点移民村整村推进建设项目，每村投资200万元，合计资金1000万元。2023年小农水项目25个已完成任务85%，共投入资金256万元。20万元以下的移民后扶项目共84个，已全面开工，</w:t>
      </w:r>
      <w:r>
        <w:rPr>
          <w:rFonts w:hint="eastAsia" w:eastAsia="仿宋" w:cs="仿宋"/>
          <w:sz w:val="32"/>
          <w:szCs w:val="32"/>
          <w:lang w:val="en-US" w:eastAsia="zh-CN"/>
        </w:rPr>
        <w:t>于2023年11月底</w:t>
      </w:r>
      <w:r>
        <w:rPr>
          <w:rFonts w:hint="eastAsia" w:ascii="仿宋" w:hAnsi="仿宋" w:eastAsia="仿宋" w:cs="仿宋"/>
          <w:sz w:val="32"/>
          <w:szCs w:val="32"/>
          <w:lang w:val="en-US" w:eastAsia="zh-CN"/>
        </w:rPr>
        <w:t>全面竣工验收。40万元以上移民后扶项目共14个，已完成设计预算、财评、立项、招投标等程序，</w:t>
      </w:r>
      <w:r>
        <w:rPr>
          <w:rFonts w:hint="eastAsia" w:eastAsia="仿宋" w:cs="仿宋"/>
          <w:sz w:val="32"/>
          <w:szCs w:val="32"/>
          <w:lang w:val="en-US" w:eastAsia="zh-CN"/>
        </w:rPr>
        <w:t>2023年</w:t>
      </w:r>
      <w:r>
        <w:rPr>
          <w:rFonts w:hint="eastAsia" w:ascii="仿宋" w:hAnsi="仿宋" w:eastAsia="仿宋" w:cs="仿宋"/>
          <w:sz w:val="32"/>
          <w:szCs w:val="32"/>
          <w:lang w:val="en-US" w:eastAsia="zh-CN"/>
        </w:rPr>
        <w:t>12月底完成主体工程，并进行</w:t>
      </w:r>
      <w:r>
        <w:rPr>
          <w:rFonts w:hint="eastAsia" w:eastAsia="仿宋" w:cs="仿宋"/>
          <w:sz w:val="32"/>
          <w:szCs w:val="32"/>
          <w:lang w:val="en-US" w:eastAsia="zh-CN"/>
        </w:rPr>
        <w:t>了</w:t>
      </w:r>
      <w:r>
        <w:rPr>
          <w:rFonts w:hint="eastAsia" w:ascii="仿宋" w:hAnsi="仿宋" w:eastAsia="仿宋" w:cs="仿宋"/>
          <w:sz w:val="32"/>
          <w:szCs w:val="32"/>
          <w:lang w:val="en-US" w:eastAsia="zh-CN"/>
        </w:rPr>
        <w:t>初验与部分结算。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4.持续抓好移民培训工作。</w:t>
      </w:r>
      <w:r>
        <w:rPr>
          <w:rFonts w:hint="eastAsia" w:ascii="仿宋" w:hAnsi="仿宋" w:eastAsia="仿宋" w:cs="仿宋"/>
          <w:sz w:val="32"/>
          <w:szCs w:val="32"/>
          <w:lang w:val="en-US" w:eastAsia="zh-CN"/>
        </w:rPr>
        <w:t>按照省市文件精神要求，已超额完成了2023年度移民培训任务计划，共举办了3期移民培训（其中电商培训班培训56人，致富带头人技能培训班培训35人，家政员培训班培训55人），共投入培训资金61.3万元。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 w:hAnsi="仿宋" w:eastAsia="仿宋" w:cs="仿宋"/>
          <w:b/>
          <w:bCs/>
          <w:sz w:val="32"/>
          <w:szCs w:val="32"/>
          <w:lang w:val="en-US" w:eastAsia="zh-CN"/>
        </w:rPr>
        <w:t>5.</w:t>
      </w:r>
      <w:r>
        <w:rPr>
          <w:rFonts w:hint="eastAsia" w:ascii="仿宋_GB2312" w:hAnsi="仿宋_GB2312" w:eastAsia="仿宋_GB2312" w:cs="仿宋_GB2312"/>
          <w:b/>
          <w:bCs/>
          <w:color w:val="auto"/>
          <w:kern w:val="2"/>
          <w:sz w:val="32"/>
          <w:szCs w:val="32"/>
          <w:lang w:val="en-US" w:eastAsia="zh-CN" w:bidi="ar-SA"/>
        </w:rPr>
        <w:t>严格落实移民困难扶助救助政策。</w:t>
      </w:r>
      <w:r>
        <w:rPr>
          <w:rFonts w:hint="eastAsia" w:ascii="仿宋_GB2312" w:hAnsi="仿宋_GB2312" w:eastAsia="仿宋_GB2312" w:cs="仿宋_GB2312"/>
          <w:color w:val="auto"/>
          <w:kern w:val="2"/>
          <w:sz w:val="32"/>
          <w:szCs w:val="32"/>
          <w:lang w:val="en-US" w:eastAsia="zh-CN" w:bidi="ar-SA"/>
        </w:rPr>
        <w:t>为进一步抓牢助弱帮困工作，切实帮助解决困难移民家庭，我们及时与区乡村振兴局做好对接工作。全年对全区特困对象共603户进行了打卡慰问，共发放慰问金18.34万；同时对全区28户水库移民计生困难家庭及190名移民子女职业教育补助进行帮扶，共发放资金137.3万元。全区未出现一例与移民后扶有关的非正常上访事件，所有移民困难及诉求均在区内及镇（街道）村（社区）予以合理解决，信访事项及时处理率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03" w:firstLineChars="25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6.完成了2022年度移民后扶项目建设和结算工作。</w:t>
      </w:r>
      <w:r>
        <w:rPr>
          <w:rFonts w:hint="eastAsia" w:ascii="仿宋_GB2312" w:hAnsi="仿宋_GB2312" w:eastAsia="仿宋_GB2312" w:cs="仿宋_GB2312"/>
          <w:color w:val="auto"/>
          <w:kern w:val="2"/>
          <w:sz w:val="32"/>
          <w:szCs w:val="32"/>
          <w:lang w:val="en-US" w:eastAsia="zh-CN" w:bidi="ar-SA"/>
        </w:rPr>
        <w:t>2022年度移民后扶项目扫尾工作全部完成，累计拨付资金3500万元。</w:t>
      </w:r>
    </w:p>
    <w:p>
      <w:pPr>
        <w:pStyle w:val="8"/>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预算编制有待进一步优化和细化。</w:t>
      </w:r>
      <w:r>
        <w:rPr>
          <w:rFonts w:hint="eastAsia" w:ascii="Times New Roman" w:hAnsi="Times New Roman" w:eastAsia="仿宋_GB2312" w:cs="Times New Roman"/>
          <w:sz w:val="32"/>
          <w:szCs w:val="32"/>
          <w:lang w:val="en-US" w:eastAsia="zh-CN"/>
        </w:rPr>
        <w:t>由于预算编制具有不可预见性，年初安排预算时，对各项公用支出的分配安排缺乏统一的硬性标准，导致部分资金使用时需要进行指标调剂。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highlight w:val="none"/>
          <w:lang w:val="en-US" w:eastAsia="zh-CN"/>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预算绩效管理意识有待进一步加强，预算绩效管理的工作方法方式有待创新。</w:t>
      </w:r>
      <w:r>
        <w:rPr>
          <w:rFonts w:hint="eastAsia" w:ascii="Times New Roman" w:hAnsi="Times New Roman" w:eastAsia="仿宋_GB2312" w:cs="Times New Roman"/>
          <w:sz w:val="32"/>
          <w:szCs w:val="32"/>
          <w:lang w:val="en-US" w:eastAsia="zh-CN"/>
        </w:rPr>
        <w:t>预算绩效管理工作贯穿全年，与各个业务股室息息相关，由于对预算绩效管理的全面性和重要性缺乏深入的了解，统揽全局的意识有所欠缺，导致预算绩效管理工作在推动过程中虽能够完成各项工作任务，但工作质量难以实现质的飞跃。</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kern w:val="0"/>
          <w:sz w:val="32"/>
          <w:szCs w:val="32"/>
          <w:lang w:val="en-US" w:eastAsia="zh-CN" w:bidi="ar-SA"/>
        </w:rPr>
        <w:t>财务水平有待进一步提高。</w:t>
      </w:r>
      <w:r>
        <w:rPr>
          <w:rFonts w:hint="eastAsia" w:ascii="Times New Roman" w:hAnsi="Times New Roman" w:eastAsia="仿宋_GB2312" w:cs="Times New Roman"/>
          <w:sz w:val="32"/>
          <w:szCs w:val="32"/>
          <w:lang w:val="en-US" w:eastAsia="zh-CN"/>
        </w:rPr>
        <w:t>由于财务工作内容变化较大，各项制度、政策更新快，加之财务人员忙于琐碎的日常工作，对各项新知识、新业务的学习未达到理想效果，导致财务人员预算绩效管理水平一般，在将预算绩效管理转化成工作成果，更好地指导各项工作的开展方面有所欠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进一步细化预算编制工作，认真做好预算的编制。加强内部机构的预算管理意识，严格按照预算编制的相关制度和要求，本着“勤俭节约、保障运转”的原则进行预算的编制；编制范围尽可能地全面、不漏项，进一步提高预算编制的科学性、合理性、严谨性和可控性。在日常预算管理过程中，要进一步加强预算支出的审核、跟踪及预算执行情况分析。要进一步完善内部管理制度，加强经费审批和行政成本控制，规范支出标准与范围，并严格执行。</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进一步加强资产管理，合理配备资产管理人员。</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积极争取资金，着力化解存量资金。</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九、部门整体支出绩效自评结果拟应用和公开情况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6</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6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4.21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1</w:t>
            </w:r>
            <w:r>
              <w:rPr>
                <w:rFonts w:hint="eastAsia" w:ascii="仿宋_GB2312" w:hAnsi="仿宋_GB2312" w:eastAsia="仿宋_GB2312" w:cs="仿宋_GB2312"/>
                <w:sz w:val="20"/>
                <w:szCs w:val="20"/>
                <w:highlight w:val="none"/>
                <w:lang w:val="en-US" w:eastAsia="zh-CN"/>
              </w:rPr>
              <w:t>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1</w:t>
            </w: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4.21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1</w:t>
            </w: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1</w:t>
            </w: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4237.80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4143.20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4143.20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1、移民直补打卡</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1624.15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1624.15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2、农田水利建设</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1571.42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1571.42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r>
              <w:rPr>
                <w:rFonts w:hint="default" w:ascii="仿宋_GB2312" w:hAnsi="仿宋_GB2312" w:eastAsia="仿宋_GB2312" w:cs="仿宋_GB2312"/>
                <w:sz w:val="20"/>
                <w:szCs w:val="20"/>
                <w:highlight w:val="none"/>
                <w:lang w:val="en-US" w:eastAsia="zh-CN"/>
              </w:rPr>
              <w:t>移民直补资金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947.63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947.63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37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24.14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36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93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93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3.21</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13.51</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13.51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2.65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2.65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1</w:t>
            </w:r>
            <w:r>
              <w:rPr>
                <w:rFonts w:hint="eastAsia" w:ascii="仿宋_GB2312" w:hAnsi="仿宋_GB2312" w:eastAsia="仿宋_GB2312" w:cs="仿宋_GB2312"/>
                <w:sz w:val="20"/>
                <w:szCs w:val="20"/>
                <w:highlight w:val="none"/>
                <w:lang w:val="en-US" w:eastAsia="zh-CN"/>
              </w:rPr>
              <w:t>7</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1</w:t>
            </w:r>
            <w:r>
              <w:rPr>
                <w:rFonts w:hint="eastAsia" w:ascii="仿宋_GB2312" w:hAnsi="仿宋_GB2312" w:eastAsia="仿宋_GB2312" w:cs="仿宋_GB2312"/>
                <w:sz w:val="20"/>
                <w:szCs w:val="20"/>
                <w:highlight w:val="none"/>
                <w:lang w:val="en-US" w:eastAsia="zh-CN"/>
              </w:rPr>
              <w:t>7</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177</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93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177</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93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127.52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127.52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fixed"/>
        <w:tblCellMar>
          <w:top w:w="0" w:type="dxa"/>
          <w:left w:w="108" w:type="dxa"/>
          <w:bottom w:w="0" w:type="dxa"/>
          <w:right w:w="108" w:type="dxa"/>
        </w:tblCellMar>
      </w:tblPr>
      <w:tblGrid>
        <w:gridCol w:w="1080"/>
        <w:gridCol w:w="1080"/>
        <w:gridCol w:w="1034"/>
        <w:gridCol w:w="1347"/>
        <w:gridCol w:w="1575"/>
        <w:gridCol w:w="1447"/>
        <w:gridCol w:w="782"/>
        <w:gridCol w:w="814"/>
        <w:gridCol w:w="920"/>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岳阳市君山区库区移民服务中心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34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5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44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8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14"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92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34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21</w:t>
            </w:r>
          </w:p>
        </w:tc>
        <w:tc>
          <w:tcPr>
            <w:tcW w:w="15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4270</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72</w:t>
            </w:r>
          </w:p>
        </w:tc>
        <w:tc>
          <w:tcPr>
            <w:tcW w:w="144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4270</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72</w:t>
            </w:r>
          </w:p>
        </w:tc>
        <w:tc>
          <w:tcPr>
            <w:tcW w:w="78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14"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92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3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96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3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val="en-US" w:eastAsia="zh-CN"/>
              </w:rPr>
              <w:t>1075.15</w:t>
            </w:r>
          </w:p>
        </w:tc>
        <w:tc>
          <w:tcPr>
            <w:tcW w:w="396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其中：基本支出：1075</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1</w:t>
            </w:r>
            <w:r>
              <w:rPr>
                <w:rFonts w:hint="eastAsia" w:ascii="仿宋_GB2312" w:hAnsi="仿宋_GB2312" w:eastAsia="仿宋_GB2312" w:cs="仿宋_GB2312"/>
                <w:color w:val="000000"/>
                <w:sz w:val="20"/>
                <w:szCs w:val="20"/>
                <w:highlight w:val="none"/>
                <w:lang w:val="en-US" w:eastAsia="zh-CN"/>
              </w:rPr>
              <w:t>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36"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3159.57</w:t>
            </w:r>
          </w:p>
        </w:tc>
        <w:tc>
          <w:tcPr>
            <w:tcW w:w="3963"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sz w:val="20"/>
                <w:szCs w:val="20"/>
                <w:highlight w:val="none"/>
              </w:rPr>
              <w:t>3195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5</w:t>
            </w:r>
            <w:r>
              <w:rPr>
                <w:rFonts w:hint="eastAsia" w:ascii="仿宋_GB2312" w:hAnsi="仿宋_GB2312" w:eastAsia="仿宋_GB2312" w:cs="仿宋_GB2312"/>
                <w:sz w:val="20"/>
                <w:szCs w:val="20"/>
                <w:highlight w:val="none"/>
                <w:lang w:val="en-US" w:eastAsia="zh-CN"/>
              </w:rPr>
              <w:t>7</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3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396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36"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396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036"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96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36"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推行预算绩效管理，强化对资金使用情况的预算约束和监管，促进管理效能提升。全年瞄准职责，在区委区政府的坚强领导和上级部门的具体指导下，完成争资争项，落实好移民政策，服务好移民，全面完成各项工作任务，</w:t>
            </w:r>
            <w:r>
              <w:rPr>
                <w:rFonts w:hint="eastAsia" w:ascii="仿宋_GB2312" w:hAnsi="仿宋_GB2312" w:eastAsia="仿宋_GB2312" w:cs="仿宋_GB2312"/>
                <w:color w:val="000000"/>
                <w:sz w:val="20"/>
                <w:szCs w:val="20"/>
                <w:highlight w:val="none"/>
              </w:rPr>
              <w:tab/>
            </w:r>
            <w:r>
              <w:rPr>
                <w:rFonts w:hint="eastAsia" w:ascii="仿宋_GB2312" w:hAnsi="仿宋_GB2312" w:eastAsia="仿宋_GB2312" w:cs="仿宋_GB2312"/>
                <w:color w:val="000000"/>
                <w:sz w:val="20"/>
                <w:szCs w:val="20"/>
                <w:highlight w:val="none"/>
              </w:rPr>
              <w:t>　　</w:t>
            </w:r>
          </w:p>
        </w:tc>
        <w:tc>
          <w:tcPr>
            <w:tcW w:w="3963" w:type="dxa"/>
            <w:gridSpan w:val="4"/>
            <w:tcBorders>
              <w:top w:val="single" w:color="auto" w:sz="4" w:space="0"/>
              <w:left w:val="nil"/>
              <w:bottom w:val="single" w:color="auto" w:sz="4" w:space="0"/>
              <w:right w:val="single" w:color="auto" w:sz="4" w:space="0"/>
            </w:tcBorders>
            <w:noWrap w:val="0"/>
            <w:vAlign w:val="center"/>
          </w:tcPr>
          <w:p>
            <w:pPr>
              <w:bidi w:val="0"/>
              <w:rPr>
                <w:rFonts w:hint="eastAsia"/>
              </w:rPr>
            </w:pPr>
            <w:r>
              <w:rPr>
                <w:rFonts w:hint="eastAsia" w:ascii="仿宋_GB2312" w:hAnsi="仿宋_GB2312" w:eastAsia="仿宋_GB2312" w:cs="仿宋_GB2312"/>
                <w:color w:val="000000"/>
                <w:sz w:val="20"/>
                <w:szCs w:val="20"/>
                <w:highlight w:val="none"/>
                <w:lang w:val="en-US" w:eastAsia="zh-CN"/>
              </w:rPr>
              <w:t>全年瞄准职能职责，及时足额发放移民后扶直补资金，稳步推进移民后扶项目实施，持续抓好移民培训，严格落实移民困难扶助救助政策，及时办理2022年度移民后扶项目结算工作，圆满</w:t>
            </w:r>
            <w:r>
              <w:rPr>
                <w:rFonts w:hint="default" w:ascii="仿宋_GB2312" w:hAnsi="仿宋_GB2312" w:eastAsia="仿宋_GB2312" w:cs="仿宋_GB2312"/>
                <w:color w:val="000000"/>
                <w:sz w:val="20"/>
                <w:szCs w:val="20"/>
                <w:highlight w:val="none"/>
                <w:lang w:val="en-US" w:eastAsia="zh-CN"/>
              </w:rPr>
              <w:t>完成年度目标任务</w:t>
            </w:r>
            <w:r>
              <w:rPr>
                <w:rFonts w:hint="eastAsia" w:ascii="仿宋_GB2312" w:hAnsi="仿宋_GB2312" w:eastAsia="仿宋_GB2312" w:cs="仿宋_GB2312"/>
                <w:color w:val="000000"/>
                <w:sz w:val="20"/>
                <w:szCs w:val="20"/>
                <w:highlight w:val="none"/>
                <w:lang w:val="en-US" w:eastAsia="zh-CN"/>
              </w:rPr>
              <w:t>。</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575"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447"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8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92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组织移民技能学习培训</w:t>
            </w: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2期</w:t>
            </w:r>
          </w:p>
        </w:tc>
        <w:tc>
          <w:tcPr>
            <w:tcW w:w="14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3期</w:t>
            </w:r>
          </w:p>
        </w:tc>
        <w:tc>
          <w:tcPr>
            <w:tcW w:w="78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9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落实困难移民扶助救助政策，不漏人</w:t>
            </w: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600户</w:t>
            </w:r>
          </w:p>
        </w:tc>
        <w:tc>
          <w:tcPr>
            <w:tcW w:w="14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631</w:t>
            </w:r>
            <w:r>
              <w:rPr>
                <w:rFonts w:hint="eastAsia" w:ascii="仿宋_GB2312" w:hAnsi="仿宋_GB2312" w:eastAsia="仿宋_GB2312" w:cs="仿宋_GB2312"/>
                <w:color w:val="000000"/>
                <w:sz w:val="20"/>
                <w:szCs w:val="20"/>
                <w:highlight w:val="none"/>
                <w:lang w:val="en-US" w:eastAsia="zh-CN"/>
              </w:rPr>
              <w:t>户</w:t>
            </w:r>
          </w:p>
        </w:tc>
        <w:tc>
          <w:tcPr>
            <w:tcW w:w="78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9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技能培训合格率</w:t>
            </w: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98%</w:t>
            </w:r>
          </w:p>
        </w:tc>
        <w:tc>
          <w:tcPr>
            <w:tcW w:w="144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8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9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项目验收合格率</w:t>
            </w: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8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9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直补资金按时拨付率</w:t>
            </w: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8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9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直补资金标准符合率</w:t>
            </w: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4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8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9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增加移民人均可支配收入</w:t>
            </w: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200</w:t>
            </w:r>
          </w:p>
        </w:tc>
        <w:tc>
          <w:tcPr>
            <w:tcW w:w="144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300</w:t>
            </w:r>
          </w:p>
        </w:tc>
        <w:tc>
          <w:tcPr>
            <w:tcW w:w="78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落实好移民安置政策，营造和谐稳定社会</w:t>
            </w: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14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w:t>
            </w:r>
            <w:bookmarkStart w:id="0" w:name="_GoBack"/>
            <w:bookmarkEnd w:id="0"/>
            <w:r>
              <w:rPr>
                <w:rFonts w:hint="eastAsia" w:ascii="仿宋_GB2312" w:hAnsi="仿宋_GB2312" w:eastAsia="仿宋_GB2312" w:cs="仿宋_GB2312"/>
                <w:color w:val="000000"/>
                <w:sz w:val="20"/>
                <w:szCs w:val="20"/>
                <w:highlight w:val="none"/>
                <w:lang w:eastAsia="zh-CN"/>
              </w:rPr>
              <w:t>显</w:t>
            </w:r>
          </w:p>
        </w:tc>
        <w:tc>
          <w:tcPr>
            <w:tcW w:w="78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9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建成美丽移民村个数</w:t>
            </w: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4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78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建设工程项目良性运行比例</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社会公众满意度</w:t>
            </w: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90%</w:t>
            </w:r>
          </w:p>
        </w:tc>
        <w:tc>
          <w:tcPr>
            <w:tcW w:w="144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78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76" w:hRule="atLeast"/>
          <w:jc w:val="center"/>
        </w:trPr>
        <w:tc>
          <w:tcPr>
            <w:tcW w:w="7563"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8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14"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9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sectPr>
      <w:pgSz w:w="11906" w:h="16838"/>
      <w:pgMar w:top="1440" w:right="1800" w:bottom="127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947AA"/>
    <w:multiLevelType w:val="singleLevel"/>
    <w:tmpl w:val="BF5947AA"/>
    <w:lvl w:ilvl="0" w:tentative="0">
      <w:start w:val="1"/>
      <w:numFmt w:val="chineseCounting"/>
      <w:suff w:val="nothing"/>
      <w:lvlText w:val="%1、"/>
      <w:lvlJc w:val="left"/>
      <w:rPr>
        <w:rFonts w:hint="eastAsia"/>
      </w:rPr>
    </w:lvl>
  </w:abstractNum>
  <w:abstractNum w:abstractNumId="1">
    <w:nsid w:val="BF90E628"/>
    <w:multiLevelType w:val="singleLevel"/>
    <w:tmpl w:val="BF90E628"/>
    <w:lvl w:ilvl="0" w:tentative="0">
      <w:start w:val="1"/>
      <w:numFmt w:val="chineseCounting"/>
      <w:suff w:val="nothing"/>
      <w:lvlText w:val="（%1）"/>
      <w:lvlJc w:val="left"/>
      <w:rPr>
        <w:rFonts w:hint="eastAsia"/>
      </w:rPr>
    </w:lvl>
  </w:abstractNum>
  <w:abstractNum w:abstractNumId="2">
    <w:nsid w:val="1113A4A2"/>
    <w:multiLevelType w:val="singleLevel"/>
    <w:tmpl w:val="1113A4A2"/>
    <w:lvl w:ilvl="0" w:tentative="0">
      <w:start w:val="1"/>
      <w:numFmt w:val="chineseCounting"/>
      <w:suff w:val="nothing"/>
      <w:lvlText w:val="（%1）"/>
      <w:lvlJc w:val="left"/>
      <w:rPr>
        <w:rFonts w:hint="eastAsia"/>
      </w:rPr>
    </w:lvl>
  </w:abstractNum>
  <w:abstractNum w:abstractNumId="3">
    <w:nsid w:val="1A40E693"/>
    <w:multiLevelType w:val="singleLevel"/>
    <w:tmpl w:val="1A40E693"/>
    <w:lvl w:ilvl="0" w:tentative="0">
      <w:start w:val="1"/>
      <w:numFmt w:val="chineseCounting"/>
      <w:suff w:val="nothing"/>
      <w:lvlText w:val="（%1）"/>
      <w:lvlJc w:val="left"/>
      <w:rPr>
        <w:rFonts w:hint="eastAsia"/>
      </w:rPr>
    </w:lvl>
  </w:abstractNum>
  <w:abstractNum w:abstractNumId="4">
    <w:nsid w:val="7F66692C"/>
    <w:multiLevelType w:val="singleLevel"/>
    <w:tmpl w:val="7F66692C"/>
    <w:lvl w:ilvl="0" w:tentative="0">
      <w:start w:val="3"/>
      <w:numFmt w:val="chineseCounting"/>
      <w:suff w:val="nothing"/>
      <w:lvlText w:val="（%1）"/>
      <w:lvlJc w:val="left"/>
      <w:rPr>
        <w:rFonts w:hint="eastAsi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jYzRiMTYxZDMzMTQyMDNkMWFhNjUyY2VhYTE4YTUifQ=="/>
  </w:docVars>
  <w:rsids>
    <w:rsidRoot w:val="59886344"/>
    <w:rsid w:val="00CF5500"/>
    <w:rsid w:val="010F4AB6"/>
    <w:rsid w:val="04351837"/>
    <w:rsid w:val="056B197B"/>
    <w:rsid w:val="067A5080"/>
    <w:rsid w:val="0A506ECF"/>
    <w:rsid w:val="0AD552DB"/>
    <w:rsid w:val="0BD26C75"/>
    <w:rsid w:val="0BE92328"/>
    <w:rsid w:val="0D6E42F3"/>
    <w:rsid w:val="0E70202E"/>
    <w:rsid w:val="1537674B"/>
    <w:rsid w:val="1D1333E4"/>
    <w:rsid w:val="1DB7314C"/>
    <w:rsid w:val="1ECE518E"/>
    <w:rsid w:val="1FFB74C2"/>
    <w:rsid w:val="202076CF"/>
    <w:rsid w:val="23FA0237"/>
    <w:rsid w:val="27005B64"/>
    <w:rsid w:val="272C59F8"/>
    <w:rsid w:val="2838132E"/>
    <w:rsid w:val="291B3CE3"/>
    <w:rsid w:val="2B004985"/>
    <w:rsid w:val="2B1F6750"/>
    <w:rsid w:val="302503E9"/>
    <w:rsid w:val="339E0904"/>
    <w:rsid w:val="33F76822"/>
    <w:rsid w:val="34457EED"/>
    <w:rsid w:val="35F10E04"/>
    <w:rsid w:val="378013C1"/>
    <w:rsid w:val="378C0D4E"/>
    <w:rsid w:val="38485CC0"/>
    <w:rsid w:val="389B56ED"/>
    <w:rsid w:val="39B51D8F"/>
    <w:rsid w:val="3A361B71"/>
    <w:rsid w:val="3A5F274A"/>
    <w:rsid w:val="3BAC5E63"/>
    <w:rsid w:val="3E7C7D6E"/>
    <w:rsid w:val="3E976956"/>
    <w:rsid w:val="3ECC7453"/>
    <w:rsid w:val="402214C1"/>
    <w:rsid w:val="44746C5F"/>
    <w:rsid w:val="49C65963"/>
    <w:rsid w:val="4FC7696F"/>
    <w:rsid w:val="53E60D22"/>
    <w:rsid w:val="57276837"/>
    <w:rsid w:val="579112CF"/>
    <w:rsid w:val="58103EE6"/>
    <w:rsid w:val="592941F7"/>
    <w:rsid w:val="59886344"/>
    <w:rsid w:val="635A077D"/>
    <w:rsid w:val="65D4400A"/>
    <w:rsid w:val="66ED1008"/>
    <w:rsid w:val="67B657F0"/>
    <w:rsid w:val="68781E26"/>
    <w:rsid w:val="693A02CA"/>
    <w:rsid w:val="6A1724C0"/>
    <w:rsid w:val="6C24305A"/>
    <w:rsid w:val="6DD538A4"/>
    <w:rsid w:val="70D8620A"/>
    <w:rsid w:val="718304F0"/>
    <w:rsid w:val="72BA328B"/>
    <w:rsid w:val="733C129F"/>
    <w:rsid w:val="74C96F20"/>
    <w:rsid w:val="75866A94"/>
    <w:rsid w:val="78991B31"/>
    <w:rsid w:val="78EC0116"/>
    <w:rsid w:val="79E46D96"/>
    <w:rsid w:val="7A3E6EFC"/>
    <w:rsid w:val="7A9C7FA1"/>
    <w:rsid w:val="7F030EC3"/>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 w:type="paragraph" w:customStyle="1" w:styleId="9">
    <w:name w:val="BodyText"/>
    <w:basedOn w:val="1"/>
    <w:next w:val="10"/>
    <w:qFormat/>
    <w:uiPriority w:val="0"/>
    <w:pPr>
      <w:textAlignment w:val="baseline"/>
    </w:pPr>
    <w:rPr>
      <w:rFonts w:ascii="仿宋_GB2312" w:hAnsi="仿宋_GB2312" w:eastAsia="仿宋_GB2312"/>
      <w:sz w:val="32"/>
      <w:szCs w:val="32"/>
      <w:lang w:val="zh-CN" w:bidi="zh-CN"/>
    </w:rPr>
  </w:style>
  <w:style w:type="paragraph" w:customStyle="1" w:styleId="10">
    <w:name w:val="BodyText1I"/>
    <w:basedOn w:val="9"/>
    <w:qFormat/>
    <w:uiPriority w:val="0"/>
    <w:pPr>
      <w:ind w:firstLine="420" w:firstLineChars="100"/>
      <w:textAlignment w:val="baseline"/>
    </w:pPr>
    <w:rPr>
      <w:rFonts w:ascii="仿宋_GB2312" w:hAnsi="仿宋_GB2312" w:eastAsia="仿宋_GB2312" w:cs="宋体"/>
      <w:sz w:val="32"/>
      <w:szCs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4510</Words>
  <Characters>4954</Characters>
  <Lines>0</Lines>
  <Paragraphs>0</Paragraphs>
  <TotalTime>5</TotalTime>
  <ScaleCrop>false</ScaleCrop>
  <LinksUpToDate>false</LinksUpToDate>
  <CharactersWithSpaces>5154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dell</cp:lastModifiedBy>
  <dcterms:modified xsi:type="dcterms:W3CDTF">2024-07-03T15:20:00Z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032171A3E5CF4B47A840737BF88B1A42_13</vt:lpwstr>
  </property>
</Properties>
</file>