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8AC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216E5C6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746D64A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1D400F7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1A941D78">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年度预算部门整体支出绩效自评报告 </w:t>
      </w:r>
    </w:p>
    <w:p w14:paraId="25826A0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73C888B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12FC0B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E2E68D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8D8DC0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3699FD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AC275A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B2888D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B6EA39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46E527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7150C7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BDFFA3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A95B8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D0A1E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75448F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DF2041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445DCF3">
      <w:pPr>
        <w:spacing w:after="120" w:afterLines="50" w:line="600" w:lineRule="exact"/>
        <w:jc w:val="both"/>
        <w:rPr>
          <w:rFonts w:hint="eastAsia" w:ascii="黑体" w:hAnsi="黑体" w:eastAsia="黑体" w:cs="黑体"/>
          <w:sz w:val="32"/>
          <w:szCs w:val="32"/>
          <w:highlight w:val="none"/>
          <w:lang w:eastAsia="zh-CN"/>
        </w:rPr>
      </w:pPr>
    </w:p>
    <w:p w14:paraId="646C052C">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0C78CDC">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98" w:type="dxa"/>
        <w:jc w:val="center"/>
        <w:tblLayout w:type="fixed"/>
        <w:tblCellMar>
          <w:top w:w="0" w:type="dxa"/>
          <w:left w:w="108" w:type="dxa"/>
          <w:bottom w:w="0" w:type="dxa"/>
          <w:right w:w="108" w:type="dxa"/>
        </w:tblCellMar>
      </w:tblPr>
      <w:tblGrid>
        <w:gridCol w:w="3363"/>
        <w:gridCol w:w="1191"/>
        <w:gridCol w:w="852"/>
        <w:gridCol w:w="1131"/>
        <w:gridCol w:w="1115"/>
        <w:gridCol w:w="1083"/>
        <w:gridCol w:w="963"/>
      </w:tblGrid>
      <w:tr w14:paraId="7D7D12C6">
        <w:tblPrEx>
          <w:tblCellMar>
            <w:top w:w="0" w:type="dxa"/>
            <w:left w:w="108" w:type="dxa"/>
            <w:bottom w:w="0" w:type="dxa"/>
            <w:right w:w="108" w:type="dxa"/>
          </w:tblCellMar>
        </w:tblPrEx>
        <w:trPr>
          <w:trHeight w:val="400" w:hRule="atLeast"/>
          <w:jc w:val="center"/>
        </w:trPr>
        <w:tc>
          <w:tcPr>
            <w:tcW w:w="3363" w:type="dxa"/>
            <w:vMerge w:val="restart"/>
            <w:tcBorders>
              <w:top w:val="single" w:color="auto" w:sz="4" w:space="0"/>
              <w:left w:val="single" w:color="auto" w:sz="4" w:space="0"/>
              <w:bottom w:val="single" w:color="auto" w:sz="4" w:space="0"/>
              <w:right w:val="single" w:color="auto" w:sz="4" w:space="0"/>
            </w:tcBorders>
            <w:noWrap w:val="0"/>
            <w:vAlign w:val="center"/>
          </w:tcPr>
          <w:p w14:paraId="628422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43" w:type="dxa"/>
            <w:gridSpan w:val="2"/>
            <w:tcBorders>
              <w:top w:val="single" w:color="auto" w:sz="4" w:space="0"/>
              <w:left w:val="nil"/>
              <w:bottom w:val="single" w:color="auto" w:sz="4" w:space="0"/>
              <w:right w:val="single" w:color="auto" w:sz="4" w:space="0"/>
            </w:tcBorders>
            <w:noWrap w:val="0"/>
            <w:vAlign w:val="center"/>
          </w:tcPr>
          <w:p w14:paraId="1C1F15F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6" w:type="dxa"/>
            <w:gridSpan w:val="2"/>
            <w:tcBorders>
              <w:top w:val="single" w:color="auto" w:sz="4" w:space="0"/>
              <w:left w:val="nil"/>
              <w:bottom w:val="single" w:color="auto" w:sz="4" w:space="0"/>
              <w:right w:val="single" w:color="auto" w:sz="4" w:space="0"/>
            </w:tcBorders>
            <w:noWrap w:val="0"/>
            <w:vAlign w:val="center"/>
          </w:tcPr>
          <w:p w14:paraId="0F4C951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6" w:type="dxa"/>
            <w:gridSpan w:val="2"/>
            <w:tcBorders>
              <w:top w:val="single" w:color="auto" w:sz="4" w:space="0"/>
              <w:left w:val="nil"/>
              <w:bottom w:val="single" w:color="auto" w:sz="4" w:space="0"/>
              <w:right w:val="single" w:color="auto" w:sz="4" w:space="0"/>
            </w:tcBorders>
            <w:noWrap w:val="0"/>
            <w:vAlign w:val="center"/>
          </w:tcPr>
          <w:p w14:paraId="004B8EA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B6D9C32">
        <w:tblPrEx>
          <w:tblCellMar>
            <w:top w:w="0" w:type="dxa"/>
            <w:left w:w="108" w:type="dxa"/>
            <w:bottom w:w="0" w:type="dxa"/>
            <w:right w:w="108" w:type="dxa"/>
          </w:tblCellMar>
        </w:tblPrEx>
        <w:trPr>
          <w:trHeight w:val="400" w:hRule="atLeast"/>
          <w:jc w:val="center"/>
        </w:trPr>
        <w:tc>
          <w:tcPr>
            <w:tcW w:w="3363" w:type="dxa"/>
            <w:vMerge w:val="continue"/>
            <w:tcBorders>
              <w:top w:val="single" w:color="auto" w:sz="4" w:space="0"/>
              <w:left w:val="single" w:color="auto" w:sz="4" w:space="0"/>
              <w:bottom w:val="single" w:color="auto" w:sz="4" w:space="0"/>
              <w:right w:val="single" w:color="auto" w:sz="4" w:space="0"/>
            </w:tcBorders>
            <w:noWrap w:val="0"/>
            <w:vAlign w:val="center"/>
          </w:tcPr>
          <w:p w14:paraId="60F25805">
            <w:pPr>
              <w:widowControl/>
              <w:spacing w:line="360" w:lineRule="exact"/>
              <w:jc w:val="left"/>
              <w:rPr>
                <w:rFonts w:hint="eastAsia" w:ascii="仿宋_GB2312" w:hAnsi="仿宋_GB2312" w:eastAsia="仿宋_GB2312" w:cs="仿宋_GB2312"/>
                <w:sz w:val="20"/>
                <w:szCs w:val="20"/>
                <w:highlight w:val="none"/>
              </w:rPr>
            </w:pPr>
          </w:p>
        </w:tc>
        <w:tc>
          <w:tcPr>
            <w:tcW w:w="2043" w:type="dxa"/>
            <w:gridSpan w:val="2"/>
            <w:tcBorders>
              <w:top w:val="single" w:color="auto" w:sz="4" w:space="0"/>
              <w:left w:val="nil"/>
              <w:bottom w:val="single" w:color="auto" w:sz="4" w:space="0"/>
              <w:right w:val="single" w:color="auto" w:sz="4" w:space="0"/>
            </w:tcBorders>
            <w:noWrap w:val="0"/>
            <w:vAlign w:val="center"/>
          </w:tcPr>
          <w:p w14:paraId="04D8F5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w:t>
            </w: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auto" w:sz="4" w:space="0"/>
            </w:tcBorders>
            <w:noWrap w:val="0"/>
            <w:vAlign w:val="center"/>
          </w:tcPr>
          <w:p w14:paraId="7BBE1B3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w:t>
            </w: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auto" w:sz="4" w:space="0"/>
            </w:tcBorders>
            <w:noWrap w:val="0"/>
            <w:vAlign w:val="center"/>
          </w:tcPr>
          <w:p w14:paraId="02C55F00">
            <w:pPr>
              <w:widowControl/>
              <w:spacing w:line="360" w:lineRule="exact"/>
              <w:jc w:val="center"/>
              <w:rPr>
                <w:rFonts w:hint="eastAsia" w:ascii="仿宋_GB2312" w:hAnsi="仿宋_GB2312" w:eastAsia="仿宋_GB2312" w:cs="仿宋_GB2312"/>
                <w:sz w:val="20"/>
                <w:szCs w:val="20"/>
                <w:highlight w:val="none"/>
              </w:rPr>
            </w:pPr>
          </w:p>
        </w:tc>
      </w:tr>
      <w:tr w14:paraId="37D2DEDD">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19C094D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43" w:type="dxa"/>
            <w:gridSpan w:val="2"/>
            <w:tcBorders>
              <w:top w:val="single" w:color="auto" w:sz="4" w:space="0"/>
              <w:left w:val="nil"/>
              <w:bottom w:val="single" w:color="auto" w:sz="4" w:space="0"/>
              <w:right w:val="single" w:color="000000" w:sz="4" w:space="0"/>
            </w:tcBorders>
            <w:noWrap w:val="0"/>
            <w:vAlign w:val="center"/>
          </w:tcPr>
          <w:p w14:paraId="3F98F1B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6" w:type="dxa"/>
            <w:gridSpan w:val="2"/>
            <w:tcBorders>
              <w:top w:val="single" w:color="auto" w:sz="4" w:space="0"/>
              <w:left w:val="nil"/>
              <w:bottom w:val="single" w:color="auto" w:sz="4" w:space="0"/>
              <w:right w:val="single" w:color="000000" w:sz="4" w:space="0"/>
            </w:tcBorders>
            <w:noWrap w:val="0"/>
            <w:vAlign w:val="center"/>
          </w:tcPr>
          <w:p w14:paraId="6B88E43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6" w:type="dxa"/>
            <w:gridSpan w:val="2"/>
            <w:tcBorders>
              <w:top w:val="single" w:color="auto" w:sz="4" w:space="0"/>
              <w:left w:val="nil"/>
              <w:bottom w:val="single" w:color="auto" w:sz="4" w:space="0"/>
              <w:right w:val="single" w:color="000000" w:sz="4" w:space="0"/>
            </w:tcBorders>
            <w:noWrap w:val="0"/>
            <w:vAlign w:val="center"/>
          </w:tcPr>
          <w:p w14:paraId="6CA806E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3BC5A7FB">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573291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68354B22">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6.66</w:t>
            </w:r>
          </w:p>
        </w:tc>
        <w:tc>
          <w:tcPr>
            <w:tcW w:w="2246" w:type="dxa"/>
            <w:gridSpan w:val="2"/>
            <w:tcBorders>
              <w:top w:val="single" w:color="auto" w:sz="4" w:space="0"/>
              <w:left w:val="nil"/>
              <w:bottom w:val="single" w:color="auto" w:sz="4" w:space="0"/>
              <w:right w:val="single" w:color="000000" w:sz="4" w:space="0"/>
            </w:tcBorders>
            <w:noWrap w:val="0"/>
            <w:vAlign w:val="center"/>
          </w:tcPr>
          <w:p w14:paraId="716425C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6" w:type="dxa"/>
            <w:gridSpan w:val="2"/>
            <w:tcBorders>
              <w:top w:val="single" w:color="auto" w:sz="4" w:space="0"/>
              <w:left w:val="nil"/>
              <w:bottom w:val="single" w:color="auto" w:sz="4" w:space="0"/>
              <w:right w:val="single" w:color="000000" w:sz="4" w:space="0"/>
            </w:tcBorders>
            <w:noWrap w:val="0"/>
            <w:vAlign w:val="center"/>
          </w:tcPr>
          <w:p w14:paraId="16B1F05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03FFC394">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8E1C5C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14AD481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6.66</w:t>
            </w:r>
          </w:p>
        </w:tc>
        <w:tc>
          <w:tcPr>
            <w:tcW w:w="2246" w:type="dxa"/>
            <w:gridSpan w:val="2"/>
            <w:tcBorders>
              <w:top w:val="single" w:color="auto" w:sz="4" w:space="0"/>
              <w:left w:val="nil"/>
              <w:bottom w:val="single" w:color="auto" w:sz="4" w:space="0"/>
              <w:right w:val="single" w:color="000000" w:sz="4" w:space="0"/>
            </w:tcBorders>
            <w:noWrap w:val="0"/>
            <w:vAlign w:val="center"/>
          </w:tcPr>
          <w:p w14:paraId="066F16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3FF6CB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1C2A226F">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C8173A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43" w:type="dxa"/>
            <w:gridSpan w:val="2"/>
            <w:tcBorders>
              <w:top w:val="single" w:color="auto" w:sz="4" w:space="0"/>
              <w:left w:val="nil"/>
              <w:bottom w:val="single" w:color="auto" w:sz="4" w:space="0"/>
              <w:right w:val="single" w:color="000000" w:sz="4" w:space="0"/>
            </w:tcBorders>
            <w:noWrap w:val="0"/>
            <w:vAlign w:val="center"/>
          </w:tcPr>
          <w:p w14:paraId="2FFB1E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39634B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6F4DA9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DB390AF">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D5096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43" w:type="dxa"/>
            <w:gridSpan w:val="2"/>
            <w:tcBorders>
              <w:top w:val="single" w:color="auto" w:sz="4" w:space="0"/>
              <w:left w:val="nil"/>
              <w:bottom w:val="single" w:color="auto" w:sz="4" w:space="0"/>
              <w:right w:val="single" w:color="000000" w:sz="4" w:space="0"/>
            </w:tcBorders>
            <w:noWrap w:val="0"/>
            <w:vAlign w:val="center"/>
          </w:tcPr>
          <w:p w14:paraId="23AE0002">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6.66</w:t>
            </w:r>
          </w:p>
        </w:tc>
        <w:tc>
          <w:tcPr>
            <w:tcW w:w="2246" w:type="dxa"/>
            <w:gridSpan w:val="2"/>
            <w:tcBorders>
              <w:top w:val="single" w:color="auto" w:sz="4" w:space="0"/>
              <w:left w:val="nil"/>
              <w:bottom w:val="single" w:color="auto" w:sz="4" w:space="0"/>
              <w:right w:val="single" w:color="000000" w:sz="4" w:space="0"/>
            </w:tcBorders>
            <w:noWrap w:val="0"/>
            <w:vAlign w:val="center"/>
          </w:tcPr>
          <w:p w14:paraId="2A39341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6" w:type="dxa"/>
            <w:gridSpan w:val="2"/>
            <w:tcBorders>
              <w:top w:val="single" w:color="auto" w:sz="4" w:space="0"/>
              <w:left w:val="nil"/>
              <w:bottom w:val="single" w:color="auto" w:sz="4" w:space="0"/>
              <w:right w:val="single" w:color="000000" w:sz="4" w:space="0"/>
            </w:tcBorders>
            <w:noWrap w:val="0"/>
            <w:vAlign w:val="center"/>
          </w:tcPr>
          <w:p w14:paraId="029040E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0934EAA3">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27B4F3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5DC8D19A">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6" w:type="dxa"/>
            <w:gridSpan w:val="2"/>
            <w:tcBorders>
              <w:top w:val="single" w:color="auto" w:sz="4" w:space="0"/>
              <w:left w:val="nil"/>
              <w:bottom w:val="single" w:color="auto" w:sz="4" w:space="0"/>
              <w:right w:val="single" w:color="000000" w:sz="4" w:space="0"/>
            </w:tcBorders>
            <w:noWrap w:val="0"/>
            <w:vAlign w:val="center"/>
          </w:tcPr>
          <w:p w14:paraId="6EB0FE98">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7726C325">
            <w:pPr>
              <w:widowControl/>
              <w:spacing w:line="360" w:lineRule="exact"/>
              <w:jc w:val="center"/>
              <w:rPr>
                <w:rFonts w:hint="eastAsia" w:ascii="仿宋_GB2312" w:hAnsi="仿宋_GB2312" w:eastAsia="仿宋_GB2312" w:cs="仿宋_GB2312"/>
                <w:sz w:val="20"/>
                <w:szCs w:val="20"/>
                <w:highlight w:val="none"/>
              </w:rPr>
            </w:pPr>
          </w:p>
        </w:tc>
      </w:tr>
      <w:tr w14:paraId="48A8F77E">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FF1368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43" w:type="dxa"/>
            <w:gridSpan w:val="2"/>
            <w:tcBorders>
              <w:top w:val="single" w:color="auto" w:sz="4" w:space="0"/>
              <w:left w:val="nil"/>
              <w:bottom w:val="single" w:color="auto" w:sz="4" w:space="0"/>
              <w:right w:val="single" w:color="000000" w:sz="4" w:space="0"/>
            </w:tcBorders>
            <w:noWrap w:val="0"/>
            <w:vAlign w:val="center"/>
          </w:tcPr>
          <w:p w14:paraId="37350978">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6" w:type="dxa"/>
            <w:gridSpan w:val="2"/>
            <w:tcBorders>
              <w:top w:val="single" w:color="auto" w:sz="4" w:space="0"/>
              <w:left w:val="nil"/>
              <w:bottom w:val="single" w:color="auto" w:sz="4" w:space="0"/>
              <w:right w:val="single" w:color="000000" w:sz="4" w:space="0"/>
            </w:tcBorders>
            <w:noWrap w:val="0"/>
            <w:vAlign w:val="center"/>
          </w:tcPr>
          <w:p w14:paraId="616F795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6" w:type="dxa"/>
            <w:gridSpan w:val="2"/>
            <w:tcBorders>
              <w:top w:val="single" w:color="auto" w:sz="4" w:space="0"/>
              <w:left w:val="nil"/>
              <w:bottom w:val="single" w:color="auto" w:sz="4" w:space="0"/>
              <w:right w:val="single" w:color="000000" w:sz="4" w:space="0"/>
            </w:tcBorders>
            <w:noWrap w:val="0"/>
            <w:vAlign w:val="center"/>
          </w:tcPr>
          <w:p w14:paraId="4E7FF3C5">
            <w:pPr>
              <w:widowControl/>
              <w:spacing w:line="360" w:lineRule="exact"/>
              <w:jc w:val="center"/>
              <w:rPr>
                <w:rFonts w:hint="eastAsia" w:ascii="仿宋_GB2312" w:hAnsi="仿宋_GB2312" w:eastAsia="仿宋_GB2312" w:cs="仿宋_GB2312"/>
                <w:sz w:val="20"/>
                <w:szCs w:val="20"/>
                <w:highlight w:val="none"/>
              </w:rPr>
            </w:pPr>
          </w:p>
        </w:tc>
      </w:tr>
      <w:tr w14:paraId="4C93194B">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CE74B2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43" w:type="dxa"/>
            <w:gridSpan w:val="2"/>
            <w:tcBorders>
              <w:top w:val="single" w:color="auto" w:sz="4" w:space="0"/>
              <w:left w:val="nil"/>
              <w:bottom w:val="single" w:color="auto" w:sz="4" w:space="0"/>
              <w:right w:val="single" w:color="000000" w:sz="4" w:space="0"/>
            </w:tcBorders>
            <w:noWrap w:val="0"/>
            <w:vAlign w:val="center"/>
          </w:tcPr>
          <w:p w14:paraId="0923C19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13144.09</w:t>
            </w:r>
          </w:p>
        </w:tc>
        <w:tc>
          <w:tcPr>
            <w:tcW w:w="2246" w:type="dxa"/>
            <w:gridSpan w:val="2"/>
            <w:tcBorders>
              <w:top w:val="single" w:color="auto" w:sz="4" w:space="0"/>
              <w:left w:val="nil"/>
              <w:bottom w:val="single" w:color="auto" w:sz="4" w:space="0"/>
              <w:right w:val="single" w:color="000000" w:sz="4" w:space="0"/>
            </w:tcBorders>
            <w:noWrap w:val="0"/>
            <w:vAlign w:val="center"/>
          </w:tcPr>
          <w:p w14:paraId="365DCB0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27880</w:t>
            </w:r>
          </w:p>
        </w:tc>
        <w:tc>
          <w:tcPr>
            <w:tcW w:w="2046" w:type="dxa"/>
            <w:gridSpan w:val="2"/>
            <w:tcBorders>
              <w:top w:val="single" w:color="auto" w:sz="4" w:space="0"/>
              <w:left w:val="nil"/>
              <w:bottom w:val="single" w:color="auto" w:sz="4" w:space="0"/>
              <w:right w:val="single" w:color="000000" w:sz="4" w:space="0"/>
            </w:tcBorders>
            <w:noWrap w:val="0"/>
            <w:vAlign w:val="center"/>
          </w:tcPr>
          <w:p w14:paraId="054511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10043.88</w:t>
            </w:r>
          </w:p>
        </w:tc>
      </w:tr>
      <w:tr w14:paraId="61D408E2">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0E8465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39028FC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205</w:t>
            </w: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7AA83E9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205</w:t>
            </w:r>
          </w:p>
        </w:tc>
        <w:tc>
          <w:tcPr>
            <w:tcW w:w="2046" w:type="dxa"/>
            <w:gridSpan w:val="2"/>
            <w:tcBorders>
              <w:top w:val="single" w:color="auto" w:sz="4" w:space="0"/>
              <w:left w:val="nil"/>
              <w:bottom w:val="single" w:color="auto" w:sz="4" w:space="0"/>
              <w:right w:val="single" w:color="000000" w:sz="4" w:space="0"/>
            </w:tcBorders>
            <w:noWrap w:val="0"/>
            <w:vAlign w:val="center"/>
          </w:tcPr>
          <w:p w14:paraId="19B7321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205</w:t>
            </w:r>
          </w:p>
        </w:tc>
      </w:tr>
      <w:tr w14:paraId="41C3568B">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0F8090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6C666061">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28EF5B8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486582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9FE72A2">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AA818E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3、禁违拆违治违奖励基金</w:t>
            </w:r>
          </w:p>
        </w:tc>
        <w:tc>
          <w:tcPr>
            <w:tcW w:w="2043" w:type="dxa"/>
            <w:gridSpan w:val="2"/>
            <w:tcBorders>
              <w:top w:val="single" w:color="auto" w:sz="4" w:space="0"/>
              <w:left w:val="nil"/>
              <w:bottom w:val="single" w:color="auto" w:sz="4" w:space="0"/>
              <w:right w:val="single" w:color="000000" w:sz="4" w:space="0"/>
            </w:tcBorders>
            <w:noWrap w:val="0"/>
            <w:vAlign w:val="center"/>
          </w:tcPr>
          <w:p w14:paraId="679CF02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w:t>
            </w:r>
          </w:p>
        </w:tc>
        <w:tc>
          <w:tcPr>
            <w:tcW w:w="2246" w:type="dxa"/>
            <w:gridSpan w:val="2"/>
            <w:tcBorders>
              <w:top w:val="single" w:color="auto" w:sz="4" w:space="0"/>
              <w:left w:val="nil"/>
              <w:bottom w:val="single" w:color="auto" w:sz="4" w:space="0"/>
              <w:right w:val="single" w:color="000000" w:sz="4" w:space="0"/>
            </w:tcBorders>
            <w:noWrap w:val="0"/>
            <w:vAlign w:val="center"/>
          </w:tcPr>
          <w:p w14:paraId="3E19A94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w:t>
            </w:r>
          </w:p>
        </w:tc>
        <w:tc>
          <w:tcPr>
            <w:tcW w:w="2046" w:type="dxa"/>
            <w:gridSpan w:val="2"/>
            <w:tcBorders>
              <w:top w:val="single" w:color="auto" w:sz="4" w:space="0"/>
              <w:left w:val="nil"/>
              <w:bottom w:val="single" w:color="auto" w:sz="4" w:space="0"/>
              <w:right w:val="single" w:color="000000" w:sz="4" w:space="0"/>
            </w:tcBorders>
            <w:noWrap w:val="0"/>
            <w:vAlign w:val="center"/>
          </w:tcPr>
          <w:p w14:paraId="2D28CDA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r>
      <w:tr w14:paraId="7C21F912">
        <w:tblPrEx>
          <w:tblCellMar>
            <w:top w:w="0" w:type="dxa"/>
            <w:left w:w="108" w:type="dxa"/>
            <w:bottom w:w="0" w:type="dxa"/>
            <w:right w:w="108" w:type="dxa"/>
          </w:tblCellMar>
        </w:tblPrEx>
        <w:trPr>
          <w:trHeight w:val="9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6C9F576">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4、征地拆迁补偿</w:t>
            </w:r>
          </w:p>
        </w:tc>
        <w:tc>
          <w:tcPr>
            <w:tcW w:w="2043" w:type="dxa"/>
            <w:gridSpan w:val="2"/>
            <w:tcBorders>
              <w:top w:val="single" w:color="auto" w:sz="4" w:space="0"/>
              <w:left w:val="nil"/>
              <w:bottom w:val="single" w:color="auto" w:sz="4" w:space="0"/>
              <w:right w:val="single" w:color="000000" w:sz="4" w:space="0"/>
            </w:tcBorders>
            <w:noWrap w:val="0"/>
            <w:vAlign w:val="center"/>
          </w:tcPr>
          <w:p w14:paraId="5BCD888A">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12909.09</w:t>
            </w:r>
          </w:p>
        </w:tc>
        <w:tc>
          <w:tcPr>
            <w:tcW w:w="2246" w:type="dxa"/>
            <w:gridSpan w:val="2"/>
            <w:tcBorders>
              <w:top w:val="single" w:color="auto" w:sz="4" w:space="0"/>
              <w:left w:val="nil"/>
              <w:bottom w:val="single" w:color="auto" w:sz="4" w:space="0"/>
              <w:right w:val="single" w:color="000000" w:sz="4" w:space="0"/>
            </w:tcBorders>
            <w:noWrap w:val="0"/>
            <w:vAlign w:val="center"/>
          </w:tcPr>
          <w:p w14:paraId="5495D46D">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27645</w:t>
            </w:r>
          </w:p>
        </w:tc>
        <w:tc>
          <w:tcPr>
            <w:tcW w:w="2046" w:type="dxa"/>
            <w:gridSpan w:val="2"/>
            <w:tcBorders>
              <w:top w:val="single" w:color="auto" w:sz="4" w:space="0"/>
              <w:left w:val="nil"/>
              <w:bottom w:val="single" w:color="auto" w:sz="4" w:space="0"/>
              <w:right w:val="single" w:color="000000" w:sz="4" w:space="0"/>
            </w:tcBorders>
            <w:noWrap w:val="0"/>
            <w:vAlign w:val="center"/>
          </w:tcPr>
          <w:p w14:paraId="5F59D9F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9808.88</w:t>
            </w:r>
          </w:p>
        </w:tc>
      </w:tr>
      <w:tr w14:paraId="1D01E235">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69BB4EC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43" w:type="dxa"/>
            <w:gridSpan w:val="2"/>
            <w:tcBorders>
              <w:top w:val="single" w:color="auto" w:sz="4" w:space="0"/>
              <w:left w:val="nil"/>
              <w:bottom w:val="single" w:color="auto" w:sz="4" w:space="0"/>
              <w:right w:val="single" w:color="000000" w:sz="4" w:space="0"/>
            </w:tcBorders>
            <w:noWrap w:val="0"/>
            <w:vAlign w:val="center"/>
          </w:tcPr>
          <w:p w14:paraId="19FD83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611E46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5808A97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E2933BA">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E66390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43" w:type="dxa"/>
            <w:gridSpan w:val="2"/>
            <w:tcBorders>
              <w:top w:val="single" w:color="auto" w:sz="4" w:space="0"/>
              <w:left w:val="nil"/>
              <w:bottom w:val="single" w:color="auto" w:sz="4" w:space="0"/>
              <w:right w:val="single" w:color="000000" w:sz="4" w:space="0"/>
            </w:tcBorders>
            <w:noWrap w:val="0"/>
            <w:vAlign w:val="center"/>
          </w:tcPr>
          <w:p w14:paraId="1BFE2B50">
            <w:pPr>
              <w:widowControl/>
              <w:spacing w:line="360" w:lineRule="exact"/>
              <w:jc w:val="center"/>
              <w:rPr>
                <w:rFonts w:hint="eastAsia" w:ascii="仿宋_GB2312" w:hAnsi="仿宋_GB2312" w:eastAsia="仿宋_GB2312" w:cs="仿宋_GB2312"/>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14:paraId="4257359C">
            <w:pPr>
              <w:widowControl/>
              <w:spacing w:line="360" w:lineRule="exact"/>
              <w:jc w:val="center"/>
              <w:rPr>
                <w:rFonts w:hint="eastAsia" w:ascii="仿宋_GB2312" w:hAnsi="仿宋_GB2312" w:eastAsia="仿宋_GB2312" w:cs="仿宋_GB2312"/>
                <w:sz w:val="20"/>
                <w:szCs w:val="20"/>
                <w:highlight w:val="none"/>
              </w:rPr>
            </w:pPr>
          </w:p>
        </w:tc>
        <w:tc>
          <w:tcPr>
            <w:tcW w:w="2046" w:type="dxa"/>
            <w:gridSpan w:val="2"/>
            <w:tcBorders>
              <w:top w:val="single" w:color="auto" w:sz="4" w:space="0"/>
              <w:left w:val="nil"/>
              <w:bottom w:val="single" w:color="auto" w:sz="4" w:space="0"/>
              <w:right w:val="single" w:color="000000" w:sz="4" w:space="0"/>
            </w:tcBorders>
            <w:noWrap w:val="0"/>
            <w:vAlign w:val="center"/>
          </w:tcPr>
          <w:p w14:paraId="4F99A1AE">
            <w:pPr>
              <w:widowControl/>
              <w:spacing w:line="360" w:lineRule="exact"/>
              <w:jc w:val="center"/>
              <w:rPr>
                <w:rFonts w:hint="eastAsia" w:ascii="仿宋_GB2312" w:hAnsi="仿宋_GB2312" w:eastAsia="仿宋_GB2312" w:cs="仿宋_GB2312"/>
                <w:sz w:val="20"/>
                <w:szCs w:val="20"/>
                <w:highlight w:val="none"/>
              </w:rPr>
            </w:pPr>
          </w:p>
        </w:tc>
      </w:tr>
      <w:tr w14:paraId="28E67CBC">
        <w:tblPrEx>
          <w:tblCellMar>
            <w:top w:w="0" w:type="dxa"/>
            <w:left w:w="108" w:type="dxa"/>
            <w:bottom w:w="0" w:type="dxa"/>
            <w:right w:w="108" w:type="dxa"/>
          </w:tblCellMar>
        </w:tblPrEx>
        <w:trPr>
          <w:trHeight w:val="419" w:hRule="atLeast"/>
          <w:jc w:val="center"/>
        </w:trPr>
        <w:tc>
          <w:tcPr>
            <w:tcW w:w="3363" w:type="dxa"/>
            <w:tcBorders>
              <w:top w:val="nil"/>
              <w:left w:val="single" w:color="auto" w:sz="4" w:space="0"/>
              <w:bottom w:val="single" w:color="auto" w:sz="4" w:space="0"/>
              <w:right w:val="single" w:color="auto" w:sz="4" w:space="0"/>
            </w:tcBorders>
            <w:noWrap w:val="0"/>
            <w:vAlign w:val="center"/>
          </w:tcPr>
          <w:p w14:paraId="7202ABB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5337FF6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24</w:t>
            </w:r>
          </w:p>
        </w:tc>
        <w:tc>
          <w:tcPr>
            <w:tcW w:w="2246" w:type="dxa"/>
            <w:gridSpan w:val="2"/>
            <w:tcBorders>
              <w:top w:val="single" w:color="auto" w:sz="4" w:space="0"/>
              <w:left w:val="nil"/>
              <w:bottom w:val="single" w:color="auto" w:sz="4" w:space="0"/>
              <w:right w:val="single" w:color="000000" w:sz="4" w:space="0"/>
            </w:tcBorders>
            <w:noWrap w:val="0"/>
            <w:vAlign w:val="center"/>
          </w:tcPr>
          <w:p w14:paraId="6BF60B4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251514E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15.93</w:t>
            </w:r>
          </w:p>
        </w:tc>
      </w:tr>
      <w:tr w14:paraId="081A9790">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4254F4D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43" w:type="dxa"/>
            <w:gridSpan w:val="2"/>
            <w:tcBorders>
              <w:top w:val="single" w:color="auto" w:sz="4" w:space="0"/>
              <w:left w:val="nil"/>
              <w:bottom w:val="single" w:color="auto" w:sz="4" w:space="0"/>
              <w:right w:val="single" w:color="000000" w:sz="4" w:space="0"/>
            </w:tcBorders>
            <w:noWrap w:val="0"/>
            <w:vAlign w:val="center"/>
          </w:tcPr>
          <w:p w14:paraId="1ED54F38">
            <w:pPr>
              <w:widowControl/>
              <w:spacing w:line="360" w:lineRule="exact"/>
              <w:jc w:val="center"/>
              <w:rPr>
                <w:rFonts w:hint="eastAsia" w:ascii="仿宋_GB2312" w:hAnsi="仿宋_GB2312" w:eastAsia="仿宋_GB2312" w:cs="仿宋_GB2312"/>
                <w:color w:val="auto"/>
                <w:sz w:val="20"/>
                <w:szCs w:val="20"/>
                <w:highlight w:val="none"/>
              </w:rPr>
            </w:pPr>
          </w:p>
        </w:tc>
        <w:tc>
          <w:tcPr>
            <w:tcW w:w="2246" w:type="dxa"/>
            <w:gridSpan w:val="2"/>
            <w:tcBorders>
              <w:top w:val="single" w:color="auto" w:sz="4" w:space="0"/>
              <w:left w:val="nil"/>
              <w:bottom w:val="single" w:color="auto" w:sz="4" w:space="0"/>
              <w:right w:val="single" w:color="000000" w:sz="4" w:space="0"/>
            </w:tcBorders>
            <w:noWrap w:val="0"/>
            <w:vAlign w:val="center"/>
          </w:tcPr>
          <w:p w14:paraId="558734D6">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046" w:type="dxa"/>
            <w:gridSpan w:val="2"/>
            <w:tcBorders>
              <w:top w:val="single" w:color="auto" w:sz="4" w:space="0"/>
              <w:left w:val="nil"/>
              <w:bottom w:val="single" w:color="auto" w:sz="4" w:space="0"/>
              <w:right w:val="single" w:color="000000" w:sz="4" w:space="0"/>
            </w:tcBorders>
            <w:noWrap w:val="0"/>
            <w:vAlign w:val="center"/>
          </w:tcPr>
          <w:p w14:paraId="64BC0E37">
            <w:pPr>
              <w:widowControl/>
              <w:spacing w:line="360" w:lineRule="exact"/>
              <w:jc w:val="center"/>
              <w:rPr>
                <w:rFonts w:hint="eastAsia" w:ascii="仿宋_GB2312" w:hAnsi="仿宋_GB2312" w:eastAsia="仿宋_GB2312" w:cs="仿宋_GB2312"/>
                <w:color w:val="auto"/>
                <w:sz w:val="20"/>
                <w:szCs w:val="20"/>
                <w:highlight w:val="none"/>
              </w:rPr>
            </w:pPr>
          </w:p>
        </w:tc>
      </w:tr>
      <w:tr w14:paraId="6797CE37">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F844B8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43" w:type="dxa"/>
            <w:gridSpan w:val="2"/>
            <w:tcBorders>
              <w:top w:val="single" w:color="auto" w:sz="4" w:space="0"/>
              <w:left w:val="nil"/>
              <w:bottom w:val="single" w:color="auto" w:sz="4" w:space="0"/>
              <w:right w:val="single" w:color="000000" w:sz="4" w:space="0"/>
            </w:tcBorders>
            <w:noWrap w:val="0"/>
            <w:vAlign w:val="center"/>
          </w:tcPr>
          <w:p w14:paraId="1F1D5EFC">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49E08E7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1A221F4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34584BBF">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A9B2CF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43" w:type="dxa"/>
            <w:gridSpan w:val="2"/>
            <w:tcBorders>
              <w:top w:val="single" w:color="auto" w:sz="4" w:space="0"/>
              <w:left w:val="nil"/>
              <w:bottom w:val="single" w:color="auto" w:sz="4" w:space="0"/>
              <w:right w:val="single" w:color="000000" w:sz="4" w:space="0"/>
            </w:tcBorders>
            <w:noWrap w:val="0"/>
            <w:vAlign w:val="center"/>
          </w:tcPr>
          <w:p w14:paraId="0696764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6" w:type="dxa"/>
            <w:gridSpan w:val="2"/>
            <w:tcBorders>
              <w:top w:val="single" w:color="auto" w:sz="4" w:space="0"/>
              <w:left w:val="nil"/>
              <w:bottom w:val="single" w:color="auto" w:sz="4" w:space="0"/>
              <w:right w:val="single" w:color="000000" w:sz="4" w:space="0"/>
            </w:tcBorders>
            <w:noWrap w:val="0"/>
            <w:vAlign w:val="center"/>
          </w:tcPr>
          <w:p w14:paraId="5E2B51B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7D9A52C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1F77D8D4">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33A0461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43" w:type="dxa"/>
            <w:gridSpan w:val="2"/>
            <w:tcBorders>
              <w:top w:val="single" w:color="auto" w:sz="4" w:space="0"/>
              <w:left w:val="nil"/>
              <w:bottom w:val="single" w:color="auto" w:sz="4" w:space="0"/>
              <w:right w:val="single" w:color="000000" w:sz="4" w:space="0"/>
            </w:tcBorders>
            <w:noWrap w:val="0"/>
            <w:vAlign w:val="center"/>
          </w:tcPr>
          <w:p w14:paraId="6B59D3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6" w:type="dxa"/>
            <w:gridSpan w:val="2"/>
            <w:tcBorders>
              <w:top w:val="single" w:color="auto" w:sz="4" w:space="0"/>
              <w:left w:val="nil"/>
              <w:bottom w:val="single" w:color="auto" w:sz="4" w:space="0"/>
              <w:right w:val="single" w:color="000000" w:sz="4" w:space="0"/>
            </w:tcBorders>
            <w:noWrap w:val="0"/>
            <w:vAlign w:val="center"/>
          </w:tcPr>
          <w:p w14:paraId="14E2CAB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6" w:type="dxa"/>
            <w:gridSpan w:val="2"/>
            <w:tcBorders>
              <w:top w:val="single" w:color="auto" w:sz="4" w:space="0"/>
              <w:left w:val="nil"/>
              <w:bottom w:val="single" w:color="auto" w:sz="4" w:space="0"/>
              <w:right w:val="single" w:color="000000" w:sz="4" w:space="0"/>
            </w:tcBorders>
            <w:noWrap w:val="0"/>
            <w:vAlign w:val="center"/>
          </w:tcPr>
          <w:p w14:paraId="62452834">
            <w:pPr>
              <w:widowControl/>
              <w:spacing w:line="360" w:lineRule="exact"/>
              <w:jc w:val="center"/>
              <w:rPr>
                <w:rFonts w:hint="eastAsia" w:ascii="仿宋_GB2312" w:hAnsi="仿宋_GB2312" w:eastAsia="仿宋_GB2312" w:cs="仿宋_GB2312"/>
                <w:sz w:val="20"/>
                <w:szCs w:val="20"/>
                <w:highlight w:val="none"/>
              </w:rPr>
            </w:pPr>
          </w:p>
        </w:tc>
      </w:tr>
      <w:tr w14:paraId="48C46AD7">
        <w:tblPrEx>
          <w:tblCellMar>
            <w:top w:w="0" w:type="dxa"/>
            <w:left w:w="108" w:type="dxa"/>
            <w:bottom w:w="0" w:type="dxa"/>
            <w:right w:w="108" w:type="dxa"/>
          </w:tblCellMar>
        </w:tblPrEx>
        <w:trPr>
          <w:trHeight w:val="400" w:hRule="atLeast"/>
          <w:jc w:val="center"/>
        </w:trPr>
        <w:tc>
          <w:tcPr>
            <w:tcW w:w="3363" w:type="dxa"/>
            <w:tcBorders>
              <w:top w:val="nil"/>
              <w:left w:val="single" w:color="auto" w:sz="4" w:space="0"/>
              <w:bottom w:val="single" w:color="auto" w:sz="4" w:space="0"/>
              <w:right w:val="single" w:color="auto" w:sz="4" w:space="0"/>
            </w:tcBorders>
            <w:noWrap w:val="0"/>
            <w:vAlign w:val="center"/>
          </w:tcPr>
          <w:p w14:paraId="2E143A9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43" w:type="dxa"/>
            <w:gridSpan w:val="2"/>
            <w:tcBorders>
              <w:top w:val="single" w:color="auto" w:sz="4" w:space="0"/>
              <w:left w:val="nil"/>
              <w:bottom w:val="single" w:color="auto" w:sz="4" w:space="0"/>
              <w:right w:val="single" w:color="000000" w:sz="4" w:space="0"/>
            </w:tcBorders>
            <w:noWrap w:val="0"/>
            <w:vAlign w:val="center"/>
          </w:tcPr>
          <w:p w14:paraId="003BAF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6" w:type="dxa"/>
            <w:gridSpan w:val="2"/>
            <w:tcBorders>
              <w:top w:val="single" w:color="auto" w:sz="4" w:space="0"/>
              <w:left w:val="nil"/>
              <w:bottom w:val="single" w:color="auto" w:sz="4" w:space="0"/>
              <w:right w:val="single" w:color="000000" w:sz="4" w:space="0"/>
            </w:tcBorders>
            <w:noWrap w:val="0"/>
            <w:vAlign w:val="center"/>
          </w:tcPr>
          <w:p w14:paraId="65D7E32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269.90</w:t>
            </w:r>
          </w:p>
        </w:tc>
        <w:tc>
          <w:tcPr>
            <w:tcW w:w="2046" w:type="dxa"/>
            <w:gridSpan w:val="2"/>
            <w:tcBorders>
              <w:top w:val="single" w:color="auto" w:sz="4" w:space="0"/>
              <w:left w:val="nil"/>
              <w:bottom w:val="single" w:color="auto" w:sz="4" w:space="0"/>
              <w:right w:val="single" w:color="000000" w:sz="4" w:space="0"/>
            </w:tcBorders>
            <w:noWrap w:val="0"/>
            <w:vAlign w:val="center"/>
          </w:tcPr>
          <w:p w14:paraId="3266F6C3">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269.90</w:t>
            </w:r>
          </w:p>
        </w:tc>
      </w:tr>
      <w:tr w14:paraId="781BF68F">
        <w:tblPrEx>
          <w:tblCellMar>
            <w:top w:w="0" w:type="dxa"/>
            <w:left w:w="108" w:type="dxa"/>
            <w:bottom w:w="0" w:type="dxa"/>
            <w:right w:w="108" w:type="dxa"/>
          </w:tblCellMar>
        </w:tblPrEx>
        <w:trPr>
          <w:trHeight w:val="1160" w:hRule="atLeast"/>
          <w:jc w:val="center"/>
        </w:trPr>
        <w:tc>
          <w:tcPr>
            <w:tcW w:w="3363" w:type="dxa"/>
            <w:vMerge w:val="restart"/>
            <w:tcBorders>
              <w:top w:val="nil"/>
              <w:left w:val="single" w:color="auto" w:sz="4" w:space="0"/>
              <w:bottom w:val="single" w:color="auto" w:sz="4" w:space="0"/>
              <w:right w:val="single" w:color="auto" w:sz="4" w:space="0"/>
            </w:tcBorders>
            <w:noWrap w:val="0"/>
            <w:vAlign w:val="center"/>
          </w:tcPr>
          <w:p w14:paraId="1C47065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7869F4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91" w:type="dxa"/>
            <w:tcBorders>
              <w:top w:val="nil"/>
              <w:left w:val="nil"/>
              <w:bottom w:val="single" w:color="auto" w:sz="4" w:space="0"/>
              <w:right w:val="single" w:color="auto" w:sz="4" w:space="0"/>
            </w:tcBorders>
            <w:noWrap w:val="0"/>
            <w:vAlign w:val="center"/>
          </w:tcPr>
          <w:p w14:paraId="28BCC578">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7710994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52" w:type="dxa"/>
            <w:tcBorders>
              <w:top w:val="nil"/>
              <w:left w:val="nil"/>
              <w:bottom w:val="single" w:color="auto" w:sz="4" w:space="0"/>
              <w:right w:val="single" w:color="auto" w:sz="4" w:space="0"/>
            </w:tcBorders>
            <w:noWrap w:val="0"/>
            <w:vAlign w:val="center"/>
          </w:tcPr>
          <w:p w14:paraId="526604E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31" w:type="dxa"/>
            <w:tcBorders>
              <w:top w:val="nil"/>
              <w:left w:val="nil"/>
              <w:bottom w:val="single" w:color="auto" w:sz="4" w:space="0"/>
              <w:right w:val="single" w:color="auto" w:sz="4" w:space="0"/>
            </w:tcBorders>
            <w:noWrap w:val="0"/>
            <w:vAlign w:val="center"/>
          </w:tcPr>
          <w:p w14:paraId="34F2ADD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5" w:type="dxa"/>
            <w:tcBorders>
              <w:top w:val="nil"/>
              <w:left w:val="nil"/>
              <w:bottom w:val="single" w:color="auto" w:sz="4" w:space="0"/>
              <w:right w:val="single" w:color="auto" w:sz="4" w:space="0"/>
            </w:tcBorders>
            <w:noWrap w:val="0"/>
            <w:vAlign w:val="center"/>
          </w:tcPr>
          <w:p w14:paraId="3FB36AC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3" w:type="dxa"/>
            <w:tcBorders>
              <w:top w:val="nil"/>
              <w:left w:val="nil"/>
              <w:bottom w:val="single" w:color="auto" w:sz="4" w:space="0"/>
              <w:right w:val="single" w:color="auto" w:sz="4" w:space="0"/>
            </w:tcBorders>
            <w:noWrap w:val="0"/>
            <w:vAlign w:val="center"/>
          </w:tcPr>
          <w:p w14:paraId="798CED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3" w:type="dxa"/>
            <w:tcBorders>
              <w:top w:val="nil"/>
              <w:left w:val="nil"/>
              <w:bottom w:val="single" w:color="auto" w:sz="4" w:space="0"/>
              <w:right w:val="single" w:color="auto" w:sz="4" w:space="0"/>
            </w:tcBorders>
            <w:noWrap w:val="0"/>
            <w:vAlign w:val="center"/>
          </w:tcPr>
          <w:p w14:paraId="1255787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04E5869">
        <w:tblPrEx>
          <w:tblCellMar>
            <w:top w:w="0" w:type="dxa"/>
            <w:left w:w="108" w:type="dxa"/>
            <w:bottom w:w="0" w:type="dxa"/>
            <w:right w:w="108" w:type="dxa"/>
          </w:tblCellMar>
        </w:tblPrEx>
        <w:trPr>
          <w:trHeight w:val="400" w:hRule="atLeast"/>
          <w:jc w:val="center"/>
        </w:trPr>
        <w:tc>
          <w:tcPr>
            <w:tcW w:w="3363" w:type="dxa"/>
            <w:vMerge w:val="continue"/>
            <w:tcBorders>
              <w:top w:val="nil"/>
              <w:left w:val="single" w:color="auto" w:sz="4" w:space="0"/>
              <w:bottom w:val="single" w:color="auto" w:sz="4" w:space="0"/>
              <w:right w:val="single" w:color="auto" w:sz="4" w:space="0"/>
            </w:tcBorders>
            <w:noWrap w:val="0"/>
            <w:vAlign w:val="center"/>
          </w:tcPr>
          <w:p w14:paraId="2C63A898">
            <w:pPr>
              <w:widowControl/>
              <w:spacing w:line="360" w:lineRule="exact"/>
              <w:jc w:val="left"/>
              <w:rPr>
                <w:rFonts w:hint="eastAsia" w:ascii="仿宋_GB2312" w:hAnsi="仿宋_GB2312" w:eastAsia="仿宋_GB2312" w:cs="仿宋_GB2312"/>
                <w:sz w:val="20"/>
                <w:szCs w:val="20"/>
                <w:highlight w:val="none"/>
              </w:rPr>
            </w:pPr>
          </w:p>
        </w:tc>
        <w:tc>
          <w:tcPr>
            <w:tcW w:w="1191" w:type="dxa"/>
            <w:tcBorders>
              <w:top w:val="nil"/>
              <w:left w:val="nil"/>
              <w:bottom w:val="single" w:color="auto" w:sz="4" w:space="0"/>
              <w:right w:val="single" w:color="auto" w:sz="4" w:space="0"/>
            </w:tcBorders>
            <w:noWrap w:val="0"/>
            <w:vAlign w:val="center"/>
          </w:tcPr>
          <w:p w14:paraId="2285015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52" w:type="dxa"/>
            <w:tcBorders>
              <w:top w:val="nil"/>
              <w:left w:val="nil"/>
              <w:bottom w:val="single" w:color="auto" w:sz="4" w:space="0"/>
              <w:right w:val="single" w:color="auto" w:sz="4" w:space="0"/>
            </w:tcBorders>
            <w:noWrap w:val="0"/>
            <w:vAlign w:val="center"/>
          </w:tcPr>
          <w:p w14:paraId="3A2A033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31" w:type="dxa"/>
            <w:tcBorders>
              <w:top w:val="nil"/>
              <w:left w:val="nil"/>
              <w:bottom w:val="single" w:color="auto" w:sz="4" w:space="0"/>
              <w:right w:val="single" w:color="auto" w:sz="4" w:space="0"/>
            </w:tcBorders>
            <w:noWrap w:val="0"/>
            <w:vAlign w:val="center"/>
          </w:tcPr>
          <w:p w14:paraId="5CFF1C2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5" w:type="dxa"/>
            <w:tcBorders>
              <w:top w:val="nil"/>
              <w:left w:val="nil"/>
              <w:bottom w:val="single" w:color="auto" w:sz="4" w:space="0"/>
              <w:right w:val="single" w:color="auto" w:sz="4" w:space="0"/>
            </w:tcBorders>
            <w:noWrap w:val="0"/>
            <w:vAlign w:val="center"/>
          </w:tcPr>
          <w:p w14:paraId="5B02716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3" w:type="dxa"/>
            <w:tcBorders>
              <w:top w:val="nil"/>
              <w:left w:val="nil"/>
              <w:bottom w:val="single" w:color="auto" w:sz="4" w:space="0"/>
              <w:right w:val="single" w:color="auto" w:sz="4" w:space="0"/>
            </w:tcBorders>
            <w:noWrap w:val="0"/>
            <w:vAlign w:val="center"/>
          </w:tcPr>
          <w:p w14:paraId="62EB87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3" w:type="dxa"/>
            <w:tcBorders>
              <w:top w:val="nil"/>
              <w:left w:val="nil"/>
              <w:bottom w:val="single" w:color="auto" w:sz="4" w:space="0"/>
              <w:right w:val="single" w:color="auto" w:sz="4" w:space="0"/>
            </w:tcBorders>
            <w:noWrap w:val="0"/>
            <w:vAlign w:val="center"/>
          </w:tcPr>
          <w:p w14:paraId="41CF995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3E7C7E8">
        <w:tblPrEx>
          <w:tblCellMar>
            <w:top w:w="0" w:type="dxa"/>
            <w:left w:w="108" w:type="dxa"/>
            <w:bottom w:w="0" w:type="dxa"/>
            <w:right w:w="108" w:type="dxa"/>
          </w:tblCellMar>
        </w:tblPrEx>
        <w:trPr>
          <w:trHeight w:val="421" w:hRule="atLeast"/>
          <w:jc w:val="center"/>
        </w:trPr>
        <w:tc>
          <w:tcPr>
            <w:tcW w:w="3363" w:type="dxa"/>
            <w:tcBorders>
              <w:top w:val="nil"/>
              <w:left w:val="single" w:color="auto" w:sz="4" w:space="0"/>
              <w:bottom w:val="single" w:color="auto" w:sz="4" w:space="0"/>
              <w:right w:val="single" w:color="auto" w:sz="4" w:space="0"/>
            </w:tcBorders>
            <w:noWrap w:val="0"/>
            <w:vAlign w:val="center"/>
          </w:tcPr>
          <w:p w14:paraId="534C52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35" w:type="dxa"/>
            <w:gridSpan w:val="6"/>
            <w:tcBorders>
              <w:top w:val="single" w:color="auto" w:sz="4" w:space="0"/>
              <w:left w:val="nil"/>
              <w:bottom w:val="single" w:color="auto" w:sz="4" w:space="0"/>
              <w:right w:val="single" w:color="000000" w:sz="4" w:space="0"/>
            </w:tcBorders>
            <w:noWrap w:val="0"/>
            <w:vAlign w:val="center"/>
          </w:tcPr>
          <w:p w14:paraId="44B32B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043220D7">
      <w:pPr>
        <w:widowControl/>
        <w:spacing w:afterLines="0" w:line="400" w:lineRule="exact"/>
        <w:jc w:val="left"/>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说明：“项目支出”需要填报基本支出以外的所有项目支出情况，“公用经费”填报基本支出中的一般商品和服务支出。</w:t>
      </w:r>
    </w:p>
    <w:p w14:paraId="0133361D">
      <w:pPr>
        <w:widowControl/>
        <w:spacing w:after="0" w:afterLines="0" w:line="240" w:lineRule="auto"/>
        <w:jc w:val="left"/>
        <w:rPr>
          <w:rFonts w:hint="default" w:ascii="Times New Roman" w:hAnsi="Times New Roman" w:eastAsia="仿宋_GB2312" w:cs="Times New Roman"/>
          <w:sz w:val="22"/>
          <w:highlight w:val="none"/>
        </w:rPr>
      </w:pPr>
    </w:p>
    <w:p w14:paraId="33641879">
      <w:pPr>
        <w:widowControl/>
        <w:spacing w:after="0" w:afterLines="0" w:line="240" w:lineRule="auto"/>
        <w:jc w:val="both"/>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2024年6月20日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1EBC67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59" w:type="dxa"/>
        <w:jc w:val="center"/>
        <w:tblLayout w:type="autofit"/>
        <w:tblCellMar>
          <w:top w:w="0" w:type="dxa"/>
          <w:left w:w="108" w:type="dxa"/>
          <w:bottom w:w="0" w:type="dxa"/>
          <w:right w:w="108" w:type="dxa"/>
        </w:tblCellMar>
      </w:tblPr>
      <w:tblGrid>
        <w:gridCol w:w="1074"/>
        <w:gridCol w:w="993"/>
        <w:gridCol w:w="1152"/>
        <w:gridCol w:w="1227"/>
        <w:gridCol w:w="1294"/>
        <w:gridCol w:w="1275"/>
        <w:gridCol w:w="711"/>
        <w:gridCol w:w="868"/>
        <w:gridCol w:w="1465"/>
      </w:tblGrid>
      <w:tr w14:paraId="33055957">
        <w:tblPrEx>
          <w:tblCellMar>
            <w:top w:w="0" w:type="dxa"/>
            <w:left w:w="108" w:type="dxa"/>
            <w:bottom w:w="0" w:type="dxa"/>
            <w:right w:w="108" w:type="dxa"/>
          </w:tblCellMar>
        </w:tblPrEx>
        <w:trPr>
          <w:trHeight w:val="515" w:hRule="atLeas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16BD6E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85" w:type="dxa"/>
            <w:gridSpan w:val="8"/>
            <w:tcBorders>
              <w:top w:val="single" w:color="auto" w:sz="4" w:space="0"/>
              <w:left w:val="nil"/>
              <w:bottom w:val="single" w:color="auto" w:sz="4" w:space="0"/>
              <w:right w:val="single" w:color="auto" w:sz="4" w:space="0"/>
            </w:tcBorders>
            <w:noWrap w:val="0"/>
            <w:vAlign w:val="center"/>
          </w:tcPr>
          <w:p w14:paraId="754801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r>
              <w:rPr>
                <w:rFonts w:hint="eastAsia" w:ascii="仿宋_GB2312" w:hAnsi="仿宋_GB2312" w:eastAsia="仿宋_GB2312" w:cs="仿宋_GB2312"/>
                <w:color w:val="000000"/>
                <w:sz w:val="20"/>
                <w:szCs w:val="20"/>
                <w:highlight w:val="none"/>
              </w:rPr>
              <w:t>　</w:t>
            </w:r>
          </w:p>
        </w:tc>
      </w:tr>
      <w:tr w14:paraId="564752C1">
        <w:tblPrEx>
          <w:tblCellMar>
            <w:top w:w="0" w:type="dxa"/>
            <w:left w:w="108" w:type="dxa"/>
            <w:bottom w:w="0" w:type="dxa"/>
            <w:right w:w="108" w:type="dxa"/>
          </w:tblCellMar>
        </w:tblPrEx>
        <w:trPr>
          <w:trHeight w:val="277" w:hRule="atLeast"/>
          <w:jc w:val="center"/>
        </w:trPr>
        <w:tc>
          <w:tcPr>
            <w:tcW w:w="1074" w:type="dxa"/>
            <w:vMerge w:val="restart"/>
            <w:tcBorders>
              <w:top w:val="nil"/>
              <w:left w:val="single" w:color="auto" w:sz="4" w:space="0"/>
              <w:right w:val="single" w:color="auto" w:sz="4" w:space="0"/>
            </w:tcBorders>
            <w:noWrap w:val="0"/>
            <w:vAlign w:val="center"/>
          </w:tcPr>
          <w:p w14:paraId="0545FF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88659EC">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1F5617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45" w:type="dxa"/>
            <w:gridSpan w:val="2"/>
            <w:tcBorders>
              <w:top w:val="nil"/>
              <w:left w:val="nil"/>
              <w:bottom w:val="single" w:color="auto" w:sz="4" w:space="0"/>
              <w:right w:val="single" w:color="auto" w:sz="4" w:space="0"/>
            </w:tcBorders>
            <w:noWrap w:val="0"/>
            <w:vAlign w:val="center"/>
          </w:tcPr>
          <w:p w14:paraId="3F4210EA">
            <w:pPr>
              <w:spacing w:line="240" w:lineRule="exact"/>
              <w:jc w:val="center"/>
              <w:rPr>
                <w:rFonts w:hint="eastAsia" w:ascii="仿宋_GB2312" w:hAnsi="仿宋_GB2312" w:eastAsia="仿宋_GB2312" w:cs="仿宋_GB2312"/>
                <w:sz w:val="20"/>
                <w:szCs w:val="20"/>
                <w:highlight w:val="none"/>
              </w:rPr>
            </w:pPr>
          </w:p>
        </w:tc>
        <w:tc>
          <w:tcPr>
            <w:tcW w:w="1227" w:type="dxa"/>
            <w:tcBorders>
              <w:top w:val="nil"/>
              <w:left w:val="nil"/>
              <w:bottom w:val="single" w:color="auto" w:sz="4" w:space="0"/>
              <w:right w:val="single" w:color="auto" w:sz="4" w:space="0"/>
            </w:tcBorders>
            <w:noWrap w:val="0"/>
            <w:vAlign w:val="center"/>
          </w:tcPr>
          <w:p w14:paraId="39F25AF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94" w:type="dxa"/>
            <w:tcBorders>
              <w:top w:val="nil"/>
              <w:left w:val="nil"/>
              <w:bottom w:val="single" w:color="auto" w:sz="4" w:space="0"/>
              <w:right w:val="single" w:color="auto" w:sz="4" w:space="0"/>
            </w:tcBorders>
            <w:noWrap w:val="0"/>
            <w:vAlign w:val="center"/>
          </w:tcPr>
          <w:p w14:paraId="503593B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75" w:type="dxa"/>
            <w:tcBorders>
              <w:top w:val="nil"/>
              <w:left w:val="nil"/>
              <w:bottom w:val="single" w:color="auto" w:sz="4" w:space="0"/>
              <w:right w:val="single" w:color="auto" w:sz="4" w:space="0"/>
            </w:tcBorders>
            <w:noWrap w:val="0"/>
            <w:vAlign w:val="center"/>
          </w:tcPr>
          <w:p w14:paraId="076543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1" w:type="dxa"/>
            <w:tcBorders>
              <w:top w:val="nil"/>
              <w:left w:val="nil"/>
              <w:bottom w:val="single" w:color="auto" w:sz="4" w:space="0"/>
              <w:right w:val="single" w:color="auto" w:sz="4" w:space="0"/>
            </w:tcBorders>
            <w:noWrap w:val="0"/>
            <w:vAlign w:val="center"/>
          </w:tcPr>
          <w:p w14:paraId="206C2B1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8" w:type="dxa"/>
            <w:tcBorders>
              <w:top w:val="nil"/>
              <w:left w:val="nil"/>
              <w:bottom w:val="single" w:color="auto" w:sz="4" w:space="0"/>
              <w:right w:val="single" w:color="auto" w:sz="4" w:space="0"/>
            </w:tcBorders>
            <w:noWrap w:val="0"/>
            <w:vAlign w:val="center"/>
          </w:tcPr>
          <w:p w14:paraId="202434F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65" w:type="dxa"/>
            <w:tcBorders>
              <w:top w:val="nil"/>
              <w:left w:val="nil"/>
              <w:bottom w:val="single" w:color="auto" w:sz="4" w:space="0"/>
              <w:right w:val="single" w:color="auto" w:sz="4" w:space="0"/>
            </w:tcBorders>
            <w:noWrap w:val="0"/>
            <w:vAlign w:val="center"/>
          </w:tcPr>
          <w:p w14:paraId="4274AEB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F90BE0">
        <w:tblPrEx>
          <w:tblCellMar>
            <w:top w:w="0" w:type="dxa"/>
            <w:left w:w="108" w:type="dxa"/>
            <w:bottom w:w="0" w:type="dxa"/>
            <w:right w:w="108" w:type="dxa"/>
          </w:tblCellMar>
        </w:tblPrEx>
        <w:trPr>
          <w:trHeight w:val="277" w:hRule="atLeast"/>
          <w:jc w:val="center"/>
        </w:trPr>
        <w:tc>
          <w:tcPr>
            <w:tcW w:w="1074" w:type="dxa"/>
            <w:vMerge w:val="continue"/>
            <w:tcBorders>
              <w:top w:val="nil"/>
              <w:left w:val="single" w:color="auto" w:sz="4" w:space="0"/>
              <w:right w:val="single" w:color="auto" w:sz="4" w:space="0"/>
            </w:tcBorders>
            <w:noWrap w:val="0"/>
            <w:vAlign w:val="center"/>
          </w:tcPr>
          <w:p w14:paraId="5A77DC27">
            <w:pPr>
              <w:widowControl/>
              <w:spacing w:line="240" w:lineRule="exact"/>
              <w:jc w:val="center"/>
              <w:rPr>
                <w:rFonts w:hint="eastAsia" w:ascii="仿宋_GB2312" w:hAnsi="仿宋_GB2312" w:eastAsia="仿宋_GB2312" w:cs="仿宋_GB2312"/>
                <w:color w:val="000000"/>
                <w:sz w:val="20"/>
                <w:szCs w:val="20"/>
                <w:highlight w:val="none"/>
              </w:rPr>
            </w:pPr>
          </w:p>
        </w:tc>
        <w:tc>
          <w:tcPr>
            <w:tcW w:w="2145" w:type="dxa"/>
            <w:gridSpan w:val="2"/>
            <w:tcBorders>
              <w:top w:val="nil"/>
              <w:left w:val="nil"/>
              <w:bottom w:val="single" w:color="auto" w:sz="4" w:space="0"/>
              <w:right w:val="single" w:color="auto" w:sz="4" w:space="0"/>
            </w:tcBorders>
            <w:noWrap w:val="0"/>
            <w:vAlign w:val="center"/>
          </w:tcPr>
          <w:p w14:paraId="3D3B27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7" w:type="dxa"/>
            <w:tcBorders>
              <w:top w:val="nil"/>
              <w:left w:val="nil"/>
              <w:bottom w:val="single" w:color="auto" w:sz="4" w:space="0"/>
              <w:right w:val="single" w:color="auto" w:sz="4" w:space="0"/>
            </w:tcBorders>
            <w:noWrap w:val="0"/>
            <w:vAlign w:val="center"/>
          </w:tcPr>
          <w:p w14:paraId="0A30706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28124.41</w:t>
            </w:r>
          </w:p>
        </w:tc>
        <w:tc>
          <w:tcPr>
            <w:tcW w:w="1294" w:type="dxa"/>
            <w:tcBorders>
              <w:top w:val="nil"/>
              <w:left w:val="nil"/>
              <w:bottom w:val="single" w:color="auto" w:sz="4" w:space="0"/>
              <w:right w:val="single" w:color="auto" w:sz="4" w:space="0"/>
            </w:tcBorders>
            <w:noWrap w:val="0"/>
            <w:vAlign w:val="center"/>
          </w:tcPr>
          <w:p w14:paraId="58888E5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10313.78</w:t>
            </w:r>
          </w:p>
        </w:tc>
        <w:tc>
          <w:tcPr>
            <w:tcW w:w="1275" w:type="dxa"/>
            <w:tcBorders>
              <w:top w:val="nil"/>
              <w:left w:val="nil"/>
              <w:bottom w:val="single" w:color="auto" w:sz="4" w:space="0"/>
              <w:right w:val="single" w:color="auto" w:sz="4" w:space="0"/>
            </w:tcBorders>
            <w:noWrap w:val="0"/>
            <w:vAlign w:val="center"/>
          </w:tcPr>
          <w:p w14:paraId="72855F4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10313.78</w:t>
            </w:r>
          </w:p>
        </w:tc>
        <w:tc>
          <w:tcPr>
            <w:tcW w:w="711" w:type="dxa"/>
            <w:tcBorders>
              <w:top w:val="nil"/>
              <w:left w:val="nil"/>
              <w:bottom w:val="single" w:color="auto" w:sz="4" w:space="0"/>
              <w:right w:val="single" w:color="auto" w:sz="4" w:space="0"/>
            </w:tcBorders>
            <w:noWrap w:val="0"/>
            <w:vAlign w:val="center"/>
          </w:tcPr>
          <w:p w14:paraId="2613C41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868" w:type="dxa"/>
            <w:tcBorders>
              <w:top w:val="nil"/>
              <w:left w:val="nil"/>
              <w:bottom w:val="single" w:color="auto" w:sz="4" w:space="0"/>
              <w:right w:val="single" w:color="auto" w:sz="4" w:space="0"/>
            </w:tcBorders>
            <w:noWrap w:val="0"/>
            <w:vAlign w:val="center"/>
          </w:tcPr>
          <w:p w14:paraId="38917CF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65" w:type="dxa"/>
            <w:tcBorders>
              <w:top w:val="nil"/>
              <w:left w:val="nil"/>
              <w:bottom w:val="single" w:color="auto" w:sz="4" w:space="0"/>
              <w:right w:val="single" w:color="auto" w:sz="4" w:space="0"/>
            </w:tcBorders>
            <w:noWrap w:val="0"/>
            <w:vAlign w:val="center"/>
          </w:tcPr>
          <w:p w14:paraId="22E2E22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478DB3C6">
        <w:tblPrEx>
          <w:tblCellMar>
            <w:top w:w="0" w:type="dxa"/>
            <w:left w:w="108" w:type="dxa"/>
            <w:bottom w:w="0" w:type="dxa"/>
            <w:right w:w="108" w:type="dxa"/>
          </w:tblCellMar>
        </w:tblPrEx>
        <w:trPr>
          <w:trHeight w:val="277" w:hRule="atLeast"/>
          <w:jc w:val="center"/>
        </w:trPr>
        <w:tc>
          <w:tcPr>
            <w:tcW w:w="1074" w:type="dxa"/>
            <w:vMerge w:val="continue"/>
            <w:tcBorders>
              <w:left w:val="single" w:color="auto" w:sz="4" w:space="0"/>
              <w:right w:val="single" w:color="auto" w:sz="4" w:space="0"/>
            </w:tcBorders>
            <w:noWrap w:val="0"/>
            <w:vAlign w:val="center"/>
          </w:tcPr>
          <w:p w14:paraId="645A0B6F">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nil"/>
              <w:left w:val="nil"/>
              <w:bottom w:val="single" w:color="auto" w:sz="4" w:space="0"/>
              <w:right w:val="single" w:color="auto" w:sz="4" w:space="0"/>
            </w:tcBorders>
            <w:noWrap w:val="0"/>
            <w:vAlign w:val="center"/>
          </w:tcPr>
          <w:p w14:paraId="29E8608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19" w:type="dxa"/>
            <w:gridSpan w:val="4"/>
            <w:tcBorders>
              <w:top w:val="nil"/>
              <w:left w:val="nil"/>
              <w:bottom w:val="single" w:color="auto" w:sz="4" w:space="0"/>
              <w:right w:val="single" w:color="auto" w:sz="4" w:space="0"/>
            </w:tcBorders>
            <w:noWrap w:val="0"/>
            <w:vAlign w:val="center"/>
          </w:tcPr>
          <w:p w14:paraId="4BE0FB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0D0988E">
        <w:tblPrEx>
          <w:tblCellMar>
            <w:top w:w="0" w:type="dxa"/>
            <w:left w:w="108" w:type="dxa"/>
            <w:bottom w:w="0" w:type="dxa"/>
            <w:right w:w="108" w:type="dxa"/>
          </w:tblCellMar>
        </w:tblPrEx>
        <w:trPr>
          <w:trHeight w:val="277" w:hRule="atLeast"/>
          <w:jc w:val="center"/>
        </w:trPr>
        <w:tc>
          <w:tcPr>
            <w:tcW w:w="1074" w:type="dxa"/>
            <w:vMerge w:val="continue"/>
            <w:tcBorders>
              <w:left w:val="single" w:color="auto" w:sz="4" w:space="0"/>
              <w:right w:val="single" w:color="auto" w:sz="4" w:space="0"/>
            </w:tcBorders>
            <w:noWrap w:val="0"/>
            <w:vAlign w:val="center"/>
          </w:tcPr>
          <w:p w14:paraId="4B52F56F">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nil"/>
              <w:left w:val="nil"/>
              <w:bottom w:val="single" w:color="auto" w:sz="4" w:space="0"/>
              <w:right w:val="single" w:color="auto" w:sz="4" w:space="0"/>
            </w:tcBorders>
            <w:noWrap w:val="0"/>
            <w:vAlign w:val="center"/>
          </w:tcPr>
          <w:p w14:paraId="25F2789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590.35</w:t>
            </w:r>
          </w:p>
        </w:tc>
        <w:tc>
          <w:tcPr>
            <w:tcW w:w="4319" w:type="dxa"/>
            <w:gridSpan w:val="4"/>
            <w:tcBorders>
              <w:top w:val="nil"/>
              <w:left w:val="nil"/>
              <w:bottom w:val="single" w:color="auto" w:sz="4" w:space="0"/>
              <w:right w:val="single" w:color="auto" w:sz="4" w:space="0"/>
            </w:tcBorders>
            <w:noWrap w:val="0"/>
            <w:vAlign w:val="center"/>
          </w:tcPr>
          <w:p w14:paraId="0C26669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269.90</w:t>
            </w:r>
          </w:p>
        </w:tc>
      </w:tr>
      <w:tr w14:paraId="74BCC534">
        <w:tblPrEx>
          <w:tblCellMar>
            <w:top w:w="0" w:type="dxa"/>
            <w:left w:w="108" w:type="dxa"/>
            <w:bottom w:w="0" w:type="dxa"/>
            <w:right w:w="108" w:type="dxa"/>
          </w:tblCellMar>
        </w:tblPrEx>
        <w:trPr>
          <w:trHeight w:val="277" w:hRule="atLeast"/>
          <w:jc w:val="center"/>
        </w:trPr>
        <w:tc>
          <w:tcPr>
            <w:tcW w:w="1074" w:type="dxa"/>
            <w:vMerge w:val="continue"/>
            <w:tcBorders>
              <w:left w:val="single" w:color="auto" w:sz="4" w:space="0"/>
              <w:right w:val="single" w:color="auto" w:sz="4" w:space="0"/>
            </w:tcBorders>
            <w:noWrap w:val="0"/>
            <w:vAlign w:val="center"/>
          </w:tcPr>
          <w:p w14:paraId="2D8FDD39">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nil"/>
              <w:left w:val="nil"/>
              <w:bottom w:val="single" w:color="auto" w:sz="4" w:space="0"/>
              <w:right w:val="single" w:color="auto" w:sz="4" w:space="0"/>
            </w:tcBorders>
            <w:noWrap w:val="0"/>
            <w:vAlign w:val="center"/>
          </w:tcPr>
          <w:p w14:paraId="75D5953C">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9615.83</w:t>
            </w:r>
          </w:p>
        </w:tc>
        <w:tc>
          <w:tcPr>
            <w:tcW w:w="4319" w:type="dxa"/>
            <w:gridSpan w:val="4"/>
            <w:tcBorders>
              <w:top w:val="nil"/>
              <w:left w:val="nil"/>
              <w:bottom w:val="single" w:color="auto" w:sz="4" w:space="0"/>
              <w:right w:val="single" w:color="auto" w:sz="4" w:space="0"/>
            </w:tcBorders>
            <w:noWrap w:val="0"/>
            <w:vAlign w:val="center"/>
          </w:tcPr>
          <w:p w14:paraId="7E12516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10043.88</w:t>
            </w:r>
          </w:p>
        </w:tc>
      </w:tr>
      <w:tr w14:paraId="06B035C7">
        <w:tblPrEx>
          <w:tblCellMar>
            <w:top w:w="0" w:type="dxa"/>
            <w:left w:w="108" w:type="dxa"/>
            <w:bottom w:w="0" w:type="dxa"/>
            <w:right w:w="108" w:type="dxa"/>
          </w:tblCellMar>
        </w:tblPrEx>
        <w:trPr>
          <w:trHeight w:val="277" w:hRule="atLeast"/>
          <w:jc w:val="center"/>
        </w:trPr>
        <w:tc>
          <w:tcPr>
            <w:tcW w:w="1074" w:type="dxa"/>
            <w:vMerge w:val="continue"/>
            <w:tcBorders>
              <w:left w:val="single" w:color="auto" w:sz="4" w:space="0"/>
              <w:right w:val="single" w:color="auto" w:sz="4" w:space="0"/>
            </w:tcBorders>
            <w:noWrap w:val="0"/>
            <w:vAlign w:val="center"/>
          </w:tcPr>
          <w:p w14:paraId="61E81F5E">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nil"/>
              <w:left w:val="nil"/>
              <w:bottom w:val="single" w:color="auto" w:sz="4" w:space="0"/>
              <w:right w:val="single" w:color="auto" w:sz="4" w:space="0"/>
            </w:tcBorders>
            <w:noWrap w:val="0"/>
            <w:vAlign w:val="center"/>
          </w:tcPr>
          <w:p w14:paraId="6E1B236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p>
        </w:tc>
        <w:tc>
          <w:tcPr>
            <w:tcW w:w="4319" w:type="dxa"/>
            <w:gridSpan w:val="4"/>
            <w:tcBorders>
              <w:top w:val="nil"/>
              <w:left w:val="nil"/>
              <w:bottom w:val="single" w:color="auto" w:sz="4" w:space="0"/>
              <w:right w:val="single" w:color="auto" w:sz="4" w:space="0"/>
            </w:tcBorders>
            <w:noWrap w:val="0"/>
            <w:vAlign w:val="center"/>
          </w:tcPr>
          <w:p w14:paraId="3407E684">
            <w:pPr>
              <w:widowControl/>
              <w:spacing w:line="240" w:lineRule="exact"/>
              <w:jc w:val="left"/>
              <w:rPr>
                <w:rFonts w:hint="eastAsia" w:ascii="仿宋_GB2312" w:hAnsi="仿宋_GB2312" w:eastAsia="仿宋_GB2312" w:cs="仿宋_GB2312"/>
                <w:color w:val="000000"/>
                <w:sz w:val="20"/>
                <w:szCs w:val="20"/>
                <w:highlight w:val="none"/>
              </w:rPr>
            </w:pPr>
          </w:p>
        </w:tc>
      </w:tr>
      <w:tr w14:paraId="71ACC207">
        <w:tblPrEx>
          <w:tblCellMar>
            <w:top w:w="0" w:type="dxa"/>
            <w:left w:w="108" w:type="dxa"/>
            <w:bottom w:w="0" w:type="dxa"/>
            <w:right w:w="108" w:type="dxa"/>
          </w:tblCellMar>
        </w:tblPrEx>
        <w:trPr>
          <w:trHeight w:val="277" w:hRule="atLeast"/>
          <w:jc w:val="center"/>
        </w:trPr>
        <w:tc>
          <w:tcPr>
            <w:tcW w:w="1074" w:type="dxa"/>
            <w:vMerge w:val="continue"/>
            <w:tcBorders>
              <w:left w:val="single" w:color="auto" w:sz="4" w:space="0"/>
              <w:bottom w:val="single" w:color="000000" w:sz="4" w:space="0"/>
              <w:right w:val="single" w:color="auto" w:sz="4" w:space="0"/>
            </w:tcBorders>
            <w:noWrap w:val="0"/>
            <w:vAlign w:val="center"/>
          </w:tcPr>
          <w:p w14:paraId="3E77C047">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nil"/>
              <w:left w:val="nil"/>
              <w:bottom w:val="single" w:color="auto" w:sz="4" w:space="0"/>
              <w:right w:val="single" w:color="auto" w:sz="4" w:space="0"/>
            </w:tcBorders>
            <w:noWrap w:val="0"/>
            <w:vAlign w:val="center"/>
          </w:tcPr>
          <w:p w14:paraId="77105E22">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107.59</w:t>
            </w:r>
          </w:p>
        </w:tc>
        <w:tc>
          <w:tcPr>
            <w:tcW w:w="4319" w:type="dxa"/>
            <w:gridSpan w:val="4"/>
            <w:tcBorders>
              <w:top w:val="nil"/>
              <w:left w:val="nil"/>
              <w:bottom w:val="single" w:color="auto" w:sz="4" w:space="0"/>
              <w:right w:val="single" w:color="auto" w:sz="4" w:space="0"/>
            </w:tcBorders>
            <w:noWrap w:val="0"/>
            <w:vAlign w:val="center"/>
          </w:tcPr>
          <w:p w14:paraId="5A01C6A2">
            <w:pPr>
              <w:widowControl/>
              <w:spacing w:line="240" w:lineRule="exact"/>
              <w:jc w:val="left"/>
              <w:rPr>
                <w:rFonts w:hint="eastAsia" w:ascii="仿宋_GB2312" w:hAnsi="仿宋_GB2312" w:eastAsia="仿宋_GB2312" w:cs="仿宋_GB2312"/>
                <w:color w:val="000000"/>
                <w:sz w:val="20"/>
                <w:szCs w:val="20"/>
                <w:highlight w:val="none"/>
              </w:rPr>
            </w:pPr>
          </w:p>
        </w:tc>
      </w:tr>
      <w:tr w14:paraId="2E7272AB">
        <w:tblPrEx>
          <w:tblCellMar>
            <w:top w:w="0" w:type="dxa"/>
            <w:left w:w="108" w:type="dxa"/>
            <w:bottom w:w="0" w:type="dxa"/>
            <w:right w:w="108" w:type="dxa"/>
          </w:tblCellMar>
        </w:tblPrEx>
        <w:trPr>
          <w:trHeight w:val="277"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43C90A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66" w:type="dxa"/>
            <w:gridSpan w:val="4"/>
            <w:tcBorders>
              <w:top w:val="single" w:color="auto" w:sz="4" w:space="0"/>
              <w:left w:val="nil"/>
              <w:bottom w:val="single" w:color="auto" w:sz="4" w:space="0"/>
              <w:right w:val="single" w:color="000000" w:sz="4" w:space="0"/>
            </w:tcBorders>
            <w:noWrap w:val="0"/>
            <w:vAlign w:val="center"/>
          </w:tcPr>
          <w:p w14:paraId="62FBCE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19" w:type="dxa"/>
            <w:gridSpan w:val="4"/>
            <w:tcBorders>
              <w:top w:val="single" w:color="auto" w:sz="4" w:space="0"/>
              <w:left w:val="nil"/>
              <w:bottom w:val="single" w:color="auto" w:sz="4" w:space="0"/>
              <w:right w:val="single" w:color="auto" w:sz="4" w:space="0"/>
            </w:tcBorders>
            <w:noWrap w:val="0"/>
            <w:vAlign w:val="center"/>
          </w:tcPr>
          <w:p w14:paraId="79C1B8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45AB4F9">
        <w:tblPrEx>
          <w:tblCellMar>
            <w:top w:w="0" w:type="dxa"/>
            <w:left w:w="108" w:type="dxa"/>
            <w:bottom w:w="0" w:type="dxa"/>
            <w:right w:w="108" w:type="dxa"/>
          </w:tblCellMar>
        </w:tblPrEx>
        <w:trPr>
          <w:trHeight w:val="882"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6CBFD12B">
            <w:pPr>
              <w:widowControl/>
              <w:spacing w:line="240" w:lineRule="exact"/>
              <w:jc w:val="left"/>
              <w:rPr>
                <w:rFonts w:hint="eastAsia" w:ascii="仿宋_GB2312" w:hAnsi="仿宋_GB2312" w:eastAsia="仿宋_GB2312" w:cs="仿宋_GB2312"/>
                <w:color w:val="000000"/>
                <w:sz w:val="20"/>
                <w:szCs w:val="20"/>
                <w:highlight w:val="none"/>
              </w:rPr>
            </w:pPr>
          </w:p>
        </w:tc>
        <w:tc>
          <w:tcPr>
            <w:tcW w:w="4666" w:type="dxa"/>
            <w:gridSpan w:val="4"/>
            <w:tcBorders>
              <w:top w:val="single" w:color="auto" w:sz="4" w:space="0"/>
              <w:left w:val="nil"/>
              <w:bottom w:val="single" w:color="auto" w:sz="4" w:space="0"/>
              <w:right w:val="single" w:color="000000" w:sz="4" w:space="0"/>
            </w:tcBorders>
            <w:noWrap w:val="0"/>
            <w:vAlign w:val="center"/>
          </w:tcPr>
          <w:p w14:paraId="30048177">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目标1：拆除存量违法建设，新增违法建设为零</w:t>
            </w:r>
            <w:r>
              <w:rPr>
                <w:rFonts w:hint="eastAsia" w:ascii="宋体" w:hAnsi="宋体" w:cs="宋体"/>
                <w:i w:val="0"/>
                <w:iCs w:val="0"/>
                <w:color w:val="000000"/>
                <w:kern w:val="0"/>
                <w:sz w:val="16"/>
                <w:szCs w:val="16"/>
                <w:u w:val="none"/>
                <w:lang w:val="en-US" w:eastAsia="zh-CN" w:bidi="ar"/>
              </w:rPr>
              <w:t>；</w:t>
            </w:r>
          </w:p>
          <w:p w14:paraId="16F75FA7">
            <w:pPr>
              <w:keepNext w:val="0"/>
              <w:keepLines w:val="0"/>
              <w:widowControl/>
              <w:suppressLineNumbers w:val="0"/>
              <w:jc w:val="both"/>
              <w:textAlignment w:val="center"/>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6"/>
                <w:szCs w:val="16"/>
                <w:u w:val="none"/>
                <w:lang w:val="en-US" w:eastAsia="zh-CN" w:bidi="ar"/>
              </w:rPr>
              <w:t>目标2：房屋征收81栋，土地征收415.36亩</w:t>
            </w:r>
          </w:p>
        </w:tc>
        <w:tc>
          <w:tcPr>
            <w:tcW w:w="4319" w:type="dxa"/>
            <w:gridSpan w:val="4"/>
            <w:tcBorders>
              <w:top w:val="single" w:color="auto" w:sz="4" w:space="0"/>
              <w:left w:val="nil"/>
              <w:bottom w:val="single" w:color="auto" w:sz="4" w:space="0"/>
              <w:right w:val="single" w:color="auto" w:sz="4" w:space="0"/>
            </w:tcBorders>
            <w:noWrap w:val="0"/>
            <w:vAlign w:val="center"/>
          </w:tcPr>
          <w:p w14:paraId="7326410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目标1：实际完成拆除违法建设30136㎡,其中新增违法建设6751㎡，存量违法建设23385㎡</w:t>
            </w:r>
            <w:r>
              <w:rPr>
                <w:rFonts w:hint="eastAsia" w:ascii="宋体" w:hAnsi="宋体" w:cs="宋体"/>
                <w:i w:val="0"/>
                <w:iCs w:val="0"/>
                <w:color w:val="000000"/>
                <w:kern w:val="0"/>
                <w:sz w:val="16"/>
                <w:szCs w:val="16"/>
                <w:u w:val="none"/>
                <w:lang w:val="en-US" w:eastAsia="zh-CN" w:bidi="ar"/>
              </w:rPr>
              <w:t>；</w:t>
            </w:r>
          </w:p>
          <w:p w14:paraId="516FC3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color w:val="000000"/>
                <w:sz w:val="16"/>
                <w:szCs w:val="16"/>
                <w:highlight w:val="none"/>
                <w:lang w:eastAsia="zh-CN"/>
              </w:rPr>
            </w:pPr>
            <w:r>
              <w:rPr>
                <w:rFonts w:hint="eastAsia" w:ascii="宋体" w:hAnsi="宋体" w:eastAsia="宋体" w:cs="宋体"/>
                <w:i w:val="0"/>
                <w:iCs w:val="0"/>
                <w:color w:val="000000"/>
                <w:kern w:val="0"/>
                <w:sz w:val="15"/>
                <w:szCs w:val="15"/>
                <w:u w:val="none"/>
                <w:lang w:val="en-US" w:eastAsia="zh-CN" w:bidi="ar"/>
              </w:rPr>
              <w:t>目标2：征收土地415.36亩，拆迁房屋81栋8863.55</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67126808">
        <w:tblPrEx>
          <w:tblCellMar>
            <w:top w:w="0" w:type="dxa"/>
            <w:left w:w="108" w:type="dxa"/>
            <w:bottom w:w="0" w:type="dxa"/>
            <w:right w:w="108" w:type="dxa"/>
          </w:tblCellMar>
        </w:tblPrEx>
        <w:trPr>
          <w:trHeight w:val="515" w:hRule="atLeast"/>
          <w:jc w:val="center"/>
        </w:trPr>
        <w:tc>
          <w:tcPr>
            <w:tcW w:w="1074" w:type="dxa"/>
            <w:vMerge w:val="restart"/>
            <w:tcBorders>
              <w:top w:val="nil"/>
              <w:left w:val="single" w:color="auto" w:sz="4" w:space="0"/>
              <w:right w:val="single" w:color="auto" w:sz="4" w:space="0"/>
            </w:tcBorders>
            <w:noWrap w:val="0"/>
            <w:vAlign w:val="center"/>
          </w:tcPr>
          <w:p w14:paraId="058C11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DAB5D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4142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BD266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E1FA9E1">
            <w:pPr>
              <w:widowControl/>
              <w:spacing w:line="240" w:lineRule="exact"/>
              <w:jc w:val="center"/>
              <w:rPr>
                <w:rFonts w:hint="eastAsia" w:ascii="仿宋_GB2312" w:hAnsi="仿宋_GB2312" w:eastAsia="仿宋_GB2312" w:cs="仿宋_GB2312"/>
                <w:color w:val="000000"/>
                <w:sz w:val="20"/>
                <w:szCs w:val="20"/>
                <w:highlight w:val="none"/>
              </w:rPr>
            </w:pPr>
          </w:p>
        </w:tc>
        <w:tc>
          <w:tcPr>
            <w:tcW w:w="993" w:type="dxa"/>
            <w:tcBorders>
              <w:top w:val="nil"/>
              <w:left w:val="nil"/>
              <w:bottom w:val="single" w:color="auto" w:sz="4" w:space="0"/>
              <w:right w:val="single" w:color="auto" w:sz="4" w:space="0"/>
            </w:tcBorders>
            <w:noWrap w:val="0"/>
            <w:vAlign w:val="center"/>
          </w:tcPr>
          <w:p w14:paraId="20AEE2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2" w:type="dxa"/>
            <w:tcBorders>
              <w:top w:val="nil"/>
              <w:left w:val="nil"/>
              <w:bottom w:val="single" w:color="auto" w:sz="4" w:space="0"/>
              <w:right w:val="single" w:color="auto" w:sz="4" w:space="0"/>
            </w:tcBorders>
            <w:noWrap w:val="0"/>
            <w:vAlign w:val="center"/>
          </w:tcPr>
          <w:p w14:paraId="173391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7" w:type="dxa"/>
            <w:tcBorders>
              <w:top w:val="nil"/>
              <w:left w:val="nil"/>
              <w:bottom w:val="single" w:color="auto" w:sz="4" w:space="0"/>
              <w:right w:val="single" w:color="auto" w:sz="4" w:space="0"/>
            </w:tcBorders>
            <w:noWrap w:val="0"/>
            <w:vAlign w:val="center"/>
          </w:tcPr>
          <w:p w14:paraId="3A4356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94" w:type="dxa"/>
            <w:tcBorders>
              <w:top w:val="nil"/>
              <w:left w:val="nil"/>
              <w:bottom w:val="single" w:color="auto" w:sz="4" w:space="0"/>
              <w:right w:val="single" w:color="auto" w:sz="4" w:space="0"/>
            </w:tcBorders>
            <w:noWrap w:val="0"/>
            <w:vAlign w:val="center"/>
          </w:tcPr>
          <w:p w14:paraId="4BE663D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5" w:type="dxa"/>
            <w:tcBorders>
              <w:top w:val="nil"/>
              <w:left w:val="nil"/>
              <w:bottom w:val="single" w:color="auto" w:sz="4" w:space="0"/>
              <w:right w:val="single" w:color="auto" w:sz="4" w:space="0"/>
            </w:tcBorders>
            <w:noWrap w:val="0"/>
            <w:vAlign w:val="center"/>
          </w:tcPr>
          <w:p w14:paraId="18C21FD5">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1" w:type="dxa"/>
            <w:tcBorders>
              <w:top w:val="nil"/>
              <w:left w:val="nil"/>
              <w:bottom w:val="single" w:color="auto" w:sz="4" w:space="0"/>
              <w:right w:val="single" w:color="auto" w:sz="4" w:space="0"/>
            </w:tcBorders>
            <w:noWrap w:val="0"/>
            <w:vAlign w:val="center"/>
          </w:tcPr>
          <w:p w14:paraId="34B461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8" w:type="dxa"/>
            <w:tcBorders>
              <w:top w:val="nil"/>
              <w:left w:val="nil"/>
              <w:bottom w:val="single" w:color="auto" w:sz="4" w:space="0"/>
              <w:right w:val="single" w:color="auto" w:sz="4" w:space="0"/>
            </w:tcBorders>
            <w:noWrap w:val="0"/>
            <w:vAlign w:val="center"/>
          </w:tcPr>
          <w:p w14:paraId="1CB3EA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65" w:type="dxa"/>
            <w:tcBorders>
              <w:top w:val="nil"/>
              <w:left w:val="nil"/>
              <w:bottom w:val="single" w:color="auto" w:sz="4" w:space="0"/>
              <w:right w:val="single" w:color="auto" w:sz="4" w:space="0"/>
            </w:tcBorders>
            <w:noWrap w:val="0"/>
            <w:vAlign w:val="center"/>
          </w:tcPr>
          <w:p w14:paraId="433F45FF">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84605E">
        <w:tblPrEx>
          <w:tblCellMar>
            <w:top w:w="0" w:type="dxa"/>
            <w:left w:w="108" w:type="dxa"/>
            <w:bottom w:w="0" w:type="dxa"/>
            <w:right w:w="108" w:type="dxa"/>
          </w:tblCellMar>
        </w:tblPrEx>
        <w:trPr>
          <w:trHeight w:val="348" w:hRule="atLeast"/>
          <w:jc w:val="center"/>
        </w:trPr>
        <w:tc>
          <w:tcPr>
            <w:tcW w:w="1074" w:type="dxa"/>
            <w:vMerge w:val="continue"/>
            <w:tcBorders>
              <w:left w:val="single" w:color="auto" w:sz="4" w:space="0"/>
              <w:right w:val="single" w:color="auto" w:sz="4" w:space="0"/>
            </w:tcBorders>
            <w:noWrap w:val="0"/>
            <w:vAlign w:val="center"/>
          </w:tcPr>
          <w:p w14:paraId="7310C518">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restart"/>
            <w:tcBorders>
              <w:top w:val="single" w:color="auto" w:sz="4" w:space="0"/>
              <w:left w:val="single" w:color="auto" w:sz="4" w:space="0"/>
              <w:right w:val="single" w:color="auto" w:sz="4" w:space="0"/>
            </w:tcBorders>
            <w:noWrap w:val="0"/>
            <w:vAlign w:val="center"/>
          </w:tcPr>
          <w:p w14:paraId="08609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w:t>
            </w:r>
          </w:p>
          <w:p w14:paraId="50C210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CB0482A">
            <w:pPr>
              <w:widowControl/>
              <w:spacing w:line="240" w:lineRule="exact"/>
              <w:jc w:val="center"/>
              <w:rPr>
                <w:rFonts w:hint="eastAsia" w:ascii="仿宋_GB2312" w:hAnsi="仿宋_GB2312" w:eastAsia="仿宋_GB2312" w:cs="仿宋_GB2312"/>
                <w:color w:val="000000"/>
                <w:sz w:val="20"/>
                <w:szCs w:val="20"/>
                <w:highlight w:val="none"/>
              </w:rPr>
            </w:pPr>
          </w:p>
          <w:p w14:paraId="4CF6BD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2" w:type="dxa"/>
            <w:vMerge w:val="restart"/>
            <w:tcBorders>
              <w:top w:val="nil"/>
              <w:left w:val="nil"/>
              <w:right w:val="single" w:color="auto" w:sz="4" w:space="0"/>
            </w:tcBorders>
            <w:noWrap w:val="0"/>
            <w:vAlign w:val="center"/>
          </w:tcPr>
          <w:p w14:paraId="6E49640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1227" w:type="dxa"/>
            <w:tcBorders>
              <w:top w:val="nil"/>
              <w:left w:val="nil"/>
              <w:bottom w:val="single" w:color="auto" w:sz="4" w:space="0"/>
              <w:right w:val="single" w:color="auto" w:sz="4" w:space="0"/>
            </w:tcBorders>
            <w:noWrap w:val="0"/>
            <w:vAlign w:val="center"/>
          </w:tcPr>
          <w:p w14:paraId="71F920B2">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征收土地</w:t>
            </w:r>
          </w:p>
        </w:tc>
        <w:tc>
          <w:tcPr>
            <w:tcW w:w="1294" w:type="dxa"/>
            <w:tcBorders>
              <w:top w:val="nil"/>
              <w:left w:val="nil"/>
              <w:bottom w:val="single" w:color="auto" w:sz="4" w:space="0"/>
              <w:right w:val="single" w:color="auto" w:sz="4" w:space="0"/>
            </w:tcBorders>
            <w:noWrap w:val="0"/>
            <w:vAlign w:val="center"/>
          </w:tcPr>
          <w:p w14:paraId="4DB9038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1275" w:type="dxa"/>
            <w:tcBorders>
              <w:top w:val="nil"/>
              <w:left w:val="nil"/>
              <w:bottom w:val="single" w:color="auto" w:sz="4" w:space="0"/>
              <w:right w:val="single" w:color="auto" w:sz="4" w:space="0"/>
            </w:tcBorders>
            <w:noWrap w:val="0"/>
            <w:vAlign w:val="center"/>
          </w:tcPr>
          <w:p w14:paraId="055297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711" w:type="dxa"/>
            <w:tcBorders>
              <w:top w:val="nil"/>
              <w:left w:val="nil"/>
              <w:bottom w:val="single" w:color="auto" w:sz="4" w:space="0"/>
              <w:right w:val="single" w:color="auto" w:sz="4" w:space="0"/>
            </w:tcBorders>
            <w:noWrap w:val="0"/>
            <w:vAlign w:val="center"/>
          </w:tcPr>
          <w:p w14:paraId="1D2F1436">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6EF80DE5">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F13B8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77BF12">
        <w:tblPrEx>
          <w:tblCellMar>
            <w:top w:w="0" w:type="dxa"/>
            <w:left w:w="108" w:type="dxa"/>
            <w:bottom w:w="0" w:type="dxa"/>
            <w:right w:w="108" w:type="dxa"/>
          </w:tblCellMar>
        </w:tblPrEx>
        <w:trPr>
          <w:trHeight w:val="405" w:hRule="atLeast"/>
          <w:jc w:val="center"/>
        </w:trPr>
        <w:tc>
          <w:tcPr>
            <w:tcW w:w="1074" w:type="dxa"/>
            <w:vMerge w:val="continue"/>
            <w:tcBorders>
              <w:left w:val="single" w:color="auto" w:sz="4" w:space="0"/>
              <w:right w:val="single" w:color="auto" w:sz="4" w:space="0"/>
            </w:tcBorders>
            <w:noWrap w:val="0"/>
            <w:vAlign w:val="center"/>
          </w:tcPr>
          <w:p w14:paraId="5DB3F442">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20ED339F">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53B0DCAD">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452045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拆迁房屋</w:t>
            </w:r>
          </w:p>
        </w:tc>
        <w:tc>
          <w:tcPr>
            <w:tcW w:w="1294" w:type="dxa"/>
            <w:tcBorders>
              <w:top w:val="nil"/>
              <w:left w:val="nil"/>
              <w:bottom w:val="single" w:color="auto" w:sz="4" w:space="0"/>
              <w:right w:val="single" w:color="auto" w:sz="4" w:space="0"/>
            </w:tcBorders>
            <w:noWrap w:val="0"/>
            <w:vAlign w:val="center"/>
          </w:tcPr>
          <w:p w14:paraId="01601D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w:t>
            </w:r>
          </w:p>
        </w:tc>
        <w:tc>
          <w:tcPr>
            <w:tcW w:w="1275" w:type="dxa"/>
            <w:tcBorders>
              <w:top w:val="nil"/>
              <w:left w:val="nil"/>
              <w:bottom w:val="single" w:color="auto" w:sz="4" w:space="0"/>
              <w:right w:val="single" w:color="auto" w:sz="4" w:space="0"/>
            </w:tcBorders>
            <w:noWrap w:val="0"/>
            <w:vAlign w:val="center"/>
          </w:tcPr>
          <w:p w14:paraId="7F840D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81栋8863.55平方米</w:t>
            </w:r>
          </w:p>
        </w:tc>
        <w:tc>
          <w:tcPr>
            <w:tcW w:w="711" w:type="dxa"/>
            <w:tcBorders>
              <w:top w:val="nil"/>
              <w:left w:val="nil"/>
              <w:bottom w:val="single" w:color="auto" w:sz="4" w:space="0"/>
              <w:right w:val="single" w:color="auto" w:sz="4" w:space="0"/>
            </w:tcBorders>
            <w:noWrap w:val="0"/>
            <w:vAlign w:val="center"/>
          </w:tcPr>
          <w:p w14:paraId="7100A0B3">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4F2D81E5">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43FEB2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EAE0E">
        <w:tblPrEx>
          <w:tblCellMar>
            <w:top w:w="0" w:type="dxa"/>
            <w:left w:w="108" w:type="dxa"/>
            <w:bottom w:w="0" w:type="dxa"/>
            <w:right w:w="108" w:type="dxa"/>
          </w:tblCellMar>
        </w:tblPrEx>
        <w:trPr>
          <w:trHeight w:val="363" w:hRule="atLeast"/>
          <w:jc w:val="center"/>
        </w:trPr>
        <w:tc>
          <w:tcPr>
            <w:tcW w:w="1074" w:type="dxa"/>
            <w:vMerge w:val="continue"/>
            <w:tcBorders>
              <w:left w:val="single" w:color="auto" w:sz="4" w:space="0"/>
              <w:right w:val="single" w:color="auto" w:sz="4" w:space="0"/>
            </w:tcBorders>
            <w:noWrap w:val="0"/>
            <w:vAlign w:val="center"/>
          </w:tcPr>
          <w:p w14:paraId="7CE857D8">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706C3A13">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3103137F">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0D98BD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摸排存在安全隐患建筑</w:t>
            </w:r>
          </w:p>
        </w:tc>
        <w:tc>
          <w:tcPr>
            <w:tcW w:w="1294" w:type="dxa"/>
            <w:tcBorders>
              <w:top w:val="nil"/>
              <w:left w:val="nil"/>
              <w:bottom w:val="single" w:color="auto" w:sz="4" w:space="0"/>
              <w:right w:val="single" w:color="auto" w:sz="4" w:space="0"/>
            </w:tcBorders>
            <w:noWrap w:val="0"/>
            <w:vAlign w:val="center"/>
          </w:tcPr>
          <w:p w14:paraId="6533E9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275" w:type="dxa"/>
            <w:tcBorders>
              <w:top w:val="nil"/>
              <w:left w:val="nil"/>
              <w:bottom w:val="single" w:color="auto" w:sz="4" w:space="0"/>
              <w:right w:val="single" w:color="auto" w:sz="4" w:space="0"/>
            </w:tcBorders>
            <w:noWrap w:val="0"/>
            <w:vAlign w:val="center"/>
          </w:tcPr>
          <w:p w14:paraId="67DBDA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711" w:type="dxa"/>
            <w:tcBorders>
              <w:top w:val="nil"/>
              <w:left w:val="nil"/>
              <w:bottom w:val="single" w:color="auto" w:sz="4" w:space="0"/>
              <w:right w:val="single" w:color="auto" w:sz="4" w:space="0"/>
            </w:tcBorders>
            <w:noWrap w:val="0"/>
            <w:vAlign w:val="center"/>
          </w:tcPr>
          <w:p w14:paraId="22C5EA57">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2950A0F5">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11ADA4C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114A36">
        <w:tblPrEx>
          <w:tblCellMar>
            <w:top w:w="0" w:type="dxa"/>
            <w:left w:w="108" w:type="dxa"/>
            <w:bottom w:w="0" w:type="dxa"/>
            <w:right w:w="108" w:type="dxa"/>
          </w:tblCellMar>
        </w:tblPrEx>
        <w:trPr>
          <w:trHeight w:val="348" w:hRule="atLeast"/>
          <w:jc w:val="center"/>
        </w:trPr>
        <w:tc>
          <w:tcPr>
            <w:tcW w:w="1074" w:type="dxa"/>
            <w:vMerge w:val="continue"/>
            <w:tcBorders>
              <w:left w:val="single" w:color="auto" w:sz="4" w:space="0"/>
              <w:right w:val="single" w:color="auto" w:sz="4" w:space="0"/>
            </w:tcBorders>
            <w:noWrap w:val="0"/>
            <w:vAlign w:val="center"/>
          </w:tcPr>
          <w:p w14:paraId="7AD6BF15">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5AD4ABC2">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bottom w:val="single" w:color="auto" w:sz="4" w:space="0"/>
              <w:right w:val="single" w:color="auto" w:sz="4" w:space="0"/>
            </w:tcBorders>
            <w:noWrap w:val="0"/>
            <w:vAlign w:val="center"/>
          </w:tcPr>
          <w:p w14:paraId="0F4FC521">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27B3926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拆除违法建筑</w:t>
            </w:r>
          </w:p>
        </w:tc>
        <w:tc>
          <w:tcPr>
            <w:tcW w:w="1294" w:type="dxa"/>
            <w:tcBorders>
              <w:top w:val="nil"/>
              <w:left w:val="nil"/>
              <w:bottom w:val="single" w:color="auto" w:sz="4" w:space="0"/>
              <w:right w:val="single" w:color="auto" w:sz="4" w:space="0"/>
            </w:tcBorders>
            <w:noWrap w:val="0"/>
            <w:vAlign w:val="center"/>
          </w:tcPr>
          <w:p w14:paraId="0A7753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23385</w:t>
            </w:r>
          </w:p>
        </w:tc>
        <w:tc>
          <w:tcPr>
            <w:tcW w:w="1275" w:type="dxa"/>
            <w:tcBorders>
              <w:top w:val="nil"/>
              <w:left w:val="nil"/>
              <w:bottom w:val="single" w:color="auto" w:sz="4" w:space="0"/>
              <w:right w:val="single" w:color="auto" w:sz="4" w:space="0"/>
            </w:tcBorders>
            <w:noWrap w:val="0"/>
            <w:vAlign w:val="center"/>
          </w:tcPr>
          <w:p w14:paraId="4B88D3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30136平方米</w:t>
            </w:r>
          </w:p>
        </w:tc>
        <w:tc>
          <w:tcPr>
            <w:tcW w:w="711" w:type="dxa"/>
            <w:tcBorders>
              <w:top w:val="nil"/>
              <w:left w:val="nil"/>
              <w:bottom w:val="single" w:color="auto" w:sz="4" w:space="0"/>
              <w:right w:val="single" w:color="auto" w:sz="4" w:space="0"/>
            </w:tcBorders>
            <w:noWrap w:val="0"/>
            <w:vAlign w:val="center"/>
          </w:tcPr>
          <w:p w14:paraId="343B3CFA">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68927B31">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24CAAC7">
            <w:pPr>
              <w:widowControl/>
              <w:spacing w:line="240" w:lineRule="exact"/>
              <w:jc w:val="left"/>
              <w:rPr>
                <w:rFonts w:hint="eastAsia" w:ascii="仿宋_GB2312" w:hAnsi="仿宋_GB2312" w:eastAsia="仿宋_GB2312" w:cs="仿宋_GB2312"/>
                <w:color w:val="000000"/>
                <w:sz w:val="20"/>
                <w:szCs w:val="20"/>
                <w:highlight w:val="none"/>
              </w:rPr>
            </w:pPr>
          </w:p>
        </w:tc>
      </w:tr>
      <w:tr w14:paraId="75DF078E">
        <w:tblPrEx>
          <w:tblCellMar>
            <w:top w:w="0" w:type="dxa"/>
            <w:left w:w="108" w:type="dxa"/>
            <w:bottom w:w="0" w:type="dxa"/>
            <w:right w:w="108" w:type="dxa"/>
          </w:tblCellMar>
        </w:tblPrEx>
        <w:trPr>
          <w:trHeight w:val="372" w:hRule="atLeast"/>
          <w:jc w:val="center"/>
        </w:trPr>
        <w:tc>
          <w:tcPr>
            <w:tcW w:w="1074" w:type="dxa"/>
            <w:vMerge w:val="continue"/>
            <w:tcBorders>
              <w:left w:val="single" w:color="auto" w:sz="4" w:space="0"/>
              <w:right w:val="single" w:color="auto" w:sz="4" w:space="0"/>
            </w:tcBorders>
            <w:noWrap w:val="0"/>
            <w:vAlign w:val="center"/>
          </w:tcPr>
          <w:p w14:paraId="2E3BA225">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274E405C">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restart"/>
            <w:tcBorders>
              <w:top w:val="nil"/>
              <w:left w:val="nil"/>
              <w:right w:val="single" w:color="auto" w:sz="4" w:space="0"/>
            </w:tcBorders>
            <w:noWrap w:val="0"/>
            <w:vAlign w:val="center"/>
          </w:tcPr>
          <w:p w14:paraId="7B5B86E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1227" w:type="dxa"/>
            <w:tcBorders>
              <w:top w:val="nil"/>
              <w:left w:val="nil"/>
              <w:bottom w:val="single" w:color="auto" w:sz="4" w:space="0"/>
              <w:right w:val="single" w:color="auto" w:sz="4" w:space="0"/>
            </w:tcBorders>
            <w:noWrap w:val="0"/>
            <w:vAlign w:val="center"/>
          </w:tcPr>
          <w:p w14:paraId="361047D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违建拆除工作事故率</w:t>
            </w:r>
          </w:p>
        </w:tc>
        <w:tc>
          <w:tcPr>
            <w:tcW w:w="1294" w:type="dxa"/>
            <w:tcBorders>
              <w:top w:val="nil"/>
              <w:left w:val="nil"/>
              <w:bottom w:val="single" w:color="auto" w:sz="4" w:space="0"/>
              <w:right w:val="single" w:color="auto" w:sz="4" w:space="0"/>
            </w:tcBorders>
            <w:noWrap w:val="0"/>
            <w:vAlign w:val="center"/>
          </w:tcPr>
          <w:p w14:paraId="69D1F6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275" w:type="dxa"/>
            <w:tcBorders>
              <w:top w:val="nil"/>
              <w:left w:val="nil"/>
              <w:bottom w:val="single" w:color="auto" w:sz="4" w:space="0"/>
              <w:right w:val="single" w:color="auto" w:sz="4" w:space="0"/>
            </w:tcBorders>
            <w:noWrap w:val="0"/>
            <w:vAlign w:val="center"/>
          </w:tcPr>
          <w:p w14:paraId="6C96F6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711" w:type="dxa"/>
            <w:tcBorders>
              <w:top w:val="nil"/>
              <w:left w:val="nil"/>
              <w:bottom w:val="single" w:color="auto" w:sz="4" w:space="0"/>
              <w:right w:val="single" w:color="auto" w:sz="4" w:space="0"/>
            </w:tcBorders>
            <w:noWrap w:val="0"/>
            <w:vAlign w:val="center"/>
          </w:tcPr>
          <w:p w14:paraId="10436FF6">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58A8C66F">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6547D31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C10707">
        <w:tblPrEx>
          <w:tblCellMar>
            <w:top w:w="0" w:type="dxa"/>
            <w:left w:w="108" w:type="dxa"/>
            <w:bottom w:w="0" w:type="dxa"/>
            <w:right w:w="108" w:type="dxa"/>
          </w:tblCellMar>
        </w:tblPrEx>
        <w:trPr>
          <w:trHeight w:val="615" w:hRule="atLeast"/>
          <w:jc w:val="center"/>
        </w:trPr>
        <w:tc>
          <w:tcPr>
            <w:tcW w:w="1074" w:type="dxa"/>
            <w:vMerge w:val="continue"/>
            <w:tcBorders>
              <w:left w:val="single" w:color="auto" w:sz="4" w:space="0"/>
              <w:right w:val="single" w:color="auto" w:sz="4" w:space="0"/>
            </w:tcBorders>
            <w:noWrap w:val="0"/>
            <w:vAlign w:val="center"/>
          </w:tcPr>
          <w:p w14:paraId="7FBDB266">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5F7297DC">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64E34F44">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3469A5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居民违建自建房安全隐患摸排覆盖率</w:t>
            </w:r>
          </w:p>
        </w:tc>
        <w:tc>
          <w:tcPr>
            <w:tcW w:w="1294" w:type="dxa"/>
            <w:tcBorders>
              <w:top w:val="nil"/>
              <w:left w:val="nil"/>
              <w:bottom w:val="single" w:color="auto" w:sz="4" w:space="0"/>
              <w:right w:val="single" w:color="auto" w:sz="4" w:space="0"/>
            </w:tcBorders>
            <w:noWrap w:val="0"/>
            <w:vAlign w:val="center"/>
          </w:tcPr>
          <w:p w14:paraId="73B79E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75" w:type="dxa"/>
            <w:tcBorders>
              <w:top w:val="nil"/>
              <w:left w:val="nil"/>
              <w:bottom w:val="single" w:color="auto" w:sz="4" w:space="0"/>
              <w:right w:val="single" w:color="auto" w:sz="4" w:space="0"/>
            </w:tcBorders>
            <w:noWrap w:val="0"/>
            <w:vAlign w:val="center"/>
          </w:tcPr>
          <w:p w14:paraId="59A29AD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14:paraId="45E59C07">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6863140F">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1A80231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C45CF6">
        <w:tblPrEx>
          <w:tblCellMar>
            <w:top w:w="0" w:type="dxa"/>
            <w:left w:w="108" w:type="dxa"/>
            <w:bottom w:w="0" w:type="dxa"/>
            <w:right w:w="108" w:type="dxa"/>
          </w:tblCellMar>
        </w:tblPrEx>
        <w:trPr>
          <w:trHeight w:val="348" w:hRule="atLeast"/>
          <w:jc w:val="center"/>
        </w:trPr>
        <w:tc>
          <w:tcPr>
            <w:tcW w:w="1074" w:type="dxa"/>
            <w:vMerge w:val="continue"/>
            <w:tcBorders>
              <w:left w:val="single" w:color="auto" w:sz="4" w:space="0"/>
              <w:right w:val="single" w:color="auto" w:sz="4" w:space="0"/>
            </w:tcBorders>
            <w:noWrap w:val="0"/>
            <w:vAlign w:val="center"/>
          </w:tcPr>
          <w:p w14:paraId="34B92A54">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2A14F225">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right w:val="single" w:color="auto" w:sz="4" w:space="0"/>
            </w:tcBorders>
            <w:noWrap w:val="0"/>
            <w:vAlign w:val="center"/>
          </w:tcPr>
          <w:p w14:paraId="03DF97E9">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6DA2036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新增违法建筑</w:t>
            </w:r>
          </w:p>
        </w:tc>
        <w:tc>
          <w:tcPr>
            <w:tcW w:w="1294" w:type="dxa"/>
            <w:tcBorders>
              <w:top w:val="nil"/>
              <w:left w:val="nil"/>
              <w:bottom w:val="single" w:color="auto" w:sz="4" w:space="0"/>
              <w:right w:val="single" w:color="auto" w:sz="4" w:space="0"/>
            </w:tcBorders>
            <w:noWrap w:val="0"/>
            <w:vAlign w:val="center"/>
          </w:tcPr>
          <w:p w14:paraId="0161DD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1275" w:type="dxa"/>
            <w:tcBorders>
              <w:top w:val="nil"/>
              <w:left w:val="nil"/>
              <w:bottom w:val="single" w:color="auto" w:sz="4" w:space="0"/>
              <w:right w:val="single" w:color="auto" w:sz="4" w:space="0"/>
            </w:tcBorders>
            <w:noWrap w:val="0"/>
            <w:vAlign w:val="center"/>
          </w:tcPr>
          <w:p w14:paraId="459112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6751平方米</w:t>
            </w:r>
          </w:p>
        </w:tc>
        <w:tc>
          <w:tcPr>
            <w:tcW w:w="711" w:type="dxa"/>
            <w:tcBorders>
              <w:top w:val="nil"/>
              <w:left w:val="nil"/>
              <w:bottom w:val="single" w:color="auto" w:sz="4" w:space="0"/>
              <w:right w:val="single" w:color="auto" w:sz="4" w:space="0"/>
            </w:tcBorders>
            <w:noWrap w:val="0"/>
            <w:vAlign w:val="center"/>
          </w:tcPr>
          <w:p w14:paraId="511BEAD0">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792EA691">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79BC2313">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6"/>
                <w:szCs w:val="16"/>
                <w:highlight w:val="none"/>
                <w:lang w:eastAsia="zh-CN"/>
              </w:rPr>
              <w:t>新增已全部拆除</w:t>
            </w:r>
          </w:p>
        </w:tc>
      </w:tr>
      <w:tr w14:paraId="13CCD2AA">
        <w:tblPrEx>
          <w:tblCellMar>
            <w:top w:w="0" w:type="dxa"/>
            <w:left w:w="108" w:type="dxa"/>
            <w:bottom w:w="0" w:type="dxa"/>
            <w:right w:w="108" w:type="dxa"/>
          </w:tblCellMar>
        </w:tblPrEx>
        <w:trPr>
          <w:trHeight w:val="348" w:hRule="atLeast"/>
          <w:jc w:val="center"/>
        </w:trPr>
        <w:tc>
          <w:tcPr>
            <w:tcW w:w="1074" w:type="dxa"/>
            <w:vMerge w:val="continue"/>
            <w:tcBorders>
              <w:left w:val="single" w:color="auto" w:sz="4" w:space="0"/>
              <w:right w:val="single" w:color="auto" w:sz="4" w:space="0"/>
            </w:tcBorders>
            <w:noWrap w:val="0"/>
            <w:vAlign w:val="center"/>
          </w:tcPr>
          <w:p w14:paraId="03B0190F">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558AE3F8">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left w:val="nil"/>
              <w:bottom w:val="single" w:color="auto" w:sz="4" w:space="0"/>
              <w:right w:val="single" w:color="auto" w:sz="4" w:space="0"/>
            </w:tcBorders>
            <w:noWrap w:val="0"/>
            <w:vAlign w:val="center"/>
          </w:tcPr>
          <w:p w14:paraId="65B94132">
            <w:pPr>
              <w:widowControl/>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nil"/>
              <w:left w:val="nil"/>
              <w:bottom w:val="single" w:color="auto" w:sz="4" w:space="0"/>
              <w:right w:val="single" w:color="auto" w:sz="4" w:space="0"/>
            </w:tcBorders>
            <w:noWrap w:val="0"/>
            <w:vAlign w:val="center"/>
          </w:tcPr>
          <w:p w14:paraId="1E807DB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存量违法建筑</w:t>
            </w:r>
          </w:p>
        </w:tc>
        <w:tc>
          <w:tcPr>
            <w:tcW w:w="1294" w:type="dxa"/>
            <w:tcBorders>
              <w:top w:val="nil"/>
              <w:left w:val="nil"/>
              <w:bottom w:val="single" w:color="auto" w:sz="4" w:space="0"/>
              <w:right w:val="single" w:color="auto" w:sz="4" w:space="0"/>
            </w:tcBorders>
            <w:noWrap w:val="0"/>
            <w:vAlign w:val="center"/>
          </w:tcPr>
          <w:p w14:paraId="5B65F5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23385平方米</w:t>
            </w:r>
          </w:p>
        </w:tc>
        <w:tc>
          <w:tcPr>
            <w:tcW w:w="1275" w:type="dxa"/>
            <w:tcBorders>
              <w:top w:val="nil"/>
              <w:left w:val="nil"/>
              <w:bottom w:val="single" w:color="auto" w:sz="4" w:space="0"/>
              <w:right w:val="single" w:color="auto" w:sz="4" w:space="0"/>
            </w:tcBorders>
            <w:noWrap w:val="0"/>
            <w:vAlign w:val="center"/>
          </w:tcPr>
          <w:p w14:paraId="236D17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23385平方米</w:t>
            </w:r>
          </w:p>
        </w:tc>
        <w:tc>
          <w:tcPr>
            <w:tcW w:w="711" w:type="dxa"/>
            <w:tcBorders>
              <w:top w:val="nil"/>
              <w:left w:val="nil"/>
              <w:bottom w:val="single" w:color="auto" w:sz="4" w:space="0"/>
              <w:right w:val="single" w:color="auto" w:sz="4" w:space="0"/>
            </w:tcBorders>
            <w:noWrap w:val="0"/>
            <w:vAlign w:val="center"/>
          </w:tcPr>
          <w:p w14:paraId="245555AC">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64129A14">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134C28B">
            <w:pPr>
              <w:widowControl/>
              <w:spacing w:line="240" w:lineRule="exact"/>
              <w:jc w:val="left"/>
              <w:rPr>
                <w:rFonts w:hint="eastAsia" w:ascii="仿宋_GB2312" w:hAnsi="仿宋_GB2312" w:eastAsia="仿宋_GB2312" w:cs="仿宋_GB2312"/>
                <w:color w:val="000000"/>
                <w:sz w:val="20"/>
                <w:szCs w:val="20"/>
                <w:highlight w:val="none"/>
              </w:rPr>
            </w:pPr>
          </w:p>
        </w:tc>
      </w:tr>
      <w:tr w14:paraId="25754349">
        <w:tblPrEx>
          <w:tblCellMar>
            <w:top w:w="0" w:type="dxa"/>
            <w:left w:w="108" w:type="dxa"/>
            <w:bottom w:w="0" w:type="dxa"/>
            <w:right w:w="108" w:type="dxa"/>
          </w:tblCellMar>
        </w:tblPrEx>
        <w:trPr>
          <w:trHeight w:val="348" w:hRule="atLeast"/>
          <w:jc w:val="center"/>
        </w:trPr>
        <w:tc>
          <w:tcPr>
            <w:tcW w:w="1074" w:type="dxa"/>
            <w:vMerge w:val="continue"/>
            <w:tcBorders>
              <w:left w:val="single" w:color="auto" w:sz="4" w:space="0"/>
              <w:right w:val="single" w:color="auto" w:sz="4" w:space="0"/>
            </w:tcBorders>
            <w:noWrap w:val="0"/>
            <w:vAlign w:val="center"/>
          </w:tcPr>
          <w:p w14:paraId="4EA3F29A">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39152099">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restart"/>
            <w:tcBorders>
              <w:top w:val="single" w:color="auto" w:sz="4" w:space="0"/>
              <w:left w:val="single" w:color="auto" w:sz="4" w:space="0"/>
              <w:bottom w:val="single" w:color="auto" w:sz="4" w:space="0"/>
              <w:right w:val="single" w:color="auto" w:sz="4" w:space="0"/>
            </w:tcBorders>
            <w:noWrap w:val="0"/>
            <w:vAlign w:val="center"/>
          </w:tcPr>
          <w:p w14:paraId="0BDA5E2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356064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违建拆除及时率</w:t>
            </w:r>
          </w:p>
        </w:tc>
        <w:tc>
          <w:tcPr>
            <w:tcW w:w="1294" w:type="dxa"/>
            <w:tcBorders>
              <w:top w:val="nil"/>
              <w:left w:val="nil"/>
              <w:bottom w:val="single" w:color="auto" w:sz="4" w:space="0"/>
              <w:right w:val="single" w:color="auto" w:sz="4" w:space="0"/>
            </w:tcBorders>
            <w:noWrap w:val="0"/>
            <w:vAlign w:val="center"/>
          </w:tcPr>
          <w:p w14:paraId="46F84A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75" w:type="dxa"/>
            <w:tcBorders>
              <w:top w:val="nil"/>
              <w:left w:val="nil"/>
              <w:bottom w:val="single" w:color="auto" w:sz="4" w:space="0"/>
              <w:right w:val="single" w:color="auto" w:sz="4" w:space="0"/>
            </w:tcBorders>
            <w:noWrap w:val="0"/>
            <w:vAlign w:val="center"/>
          </w:tcPr>
          <w:p w14:paraId="5AF045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14:paraId="67D34BDA">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40753990">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2C6028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29EA16">
        <w:tblPrEx>
          <w:tblCellMar>
            <w:top w:w="0" w:type="dxa"/>
            <w:left w:w="108" w:type="dxa"/>
            <w:bottom w:w="0" w:type="dxa"/>
            <w:right w:w="108" w:type="dxa"/>
          </w:tblCellMar>
        </w:tblPrEx>
        <w:trPr>
          <w:trHeight w:val="390" w:hRule="atLeast"/>
          <w:jc w:val="center"/>
        </w:trPr>
        <w:tc>
          <w:tcPr>
            <w:tcW w:w="1074" w:type="dxa"/>
            <w:vMerge w:val="continue"/>
            <w:tcBorders>
              <w:left w:val="single" w:color="auto" w:sz="4" w:space="0"/>
              <w:right w:val="single" w:color="auto" w:sz="4" w:space="0"/>
            </w:tcBorders>
            <w:noWrap w:val="0"/>
            <w:vAlign w:val="center"/>
          </w:tcPr>
          <w:p w14:paraId="0F1C3829">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right w:val="single" w:color="auto" w:sz="4" w:space="0"/>
            </w:tcBorders>
            <w:noWrap w:val="0"/>
            <w:vAlign w:val="center"/>
          </w:tcPr>
          <w:p w14:paraId="4E45DA70">
            <w:pPr>
              <w:spacing w:line="240" w:lineRule="exact"/>
              <w:jc w:val="left"/>
              <w:rPr>
                <w:rFonts w:hint="eastAsia" w:ascii="仿宋_GB2312" w:hAnsi="仿宋_GB2312" w:eastAsia="仿宋_GB2312" w:cs="仿宋_GB2312"/>
                <w:color w:val="000000"/>
                <w:sz w:val="20"/>
                <w:szCs w:val="20"/>
                <w:highlight w:val="none"/>
              </w:rPr>
            </w:pPr>
          </w:p>
        </w:tc>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14:paraId="3F871BB3">
            <w:pPr>
              <w:spacing w:line="240" w:lineRule="exact"/>
              <w:jc w:val="center"/>
              <w:rPr>
                <w:rFonts w:hint="eastAsia" w:ascii="仿宋_GB2312" w:hAnsi="仿宋_GB2312" w:eastAsia="仿宋_GB2312" w:cs="仿宋_GB2312"/>
                <w:color w:val="000000"/>
                <w:sz w:val="18"/>
                <w:szCs w:val="18"/>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E0CAE7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民生建房审批及时率</w:t>
            </w:r>
          </w:p>
        </w:tc>
        <w:tc>
          <w:tcPr>
            <w:tcW w:w="1294" w:type="dxa"/>
            <w:tcBorders>
              <w:top w:val="nil"/>
              <w:left w:val="nil"/>
              <w:bottom w:val="single" w:color="auto" w:sz="4" w:space="0"/>
              <w:right w:val="single" w:color="auto" w:sz="4" w:space="0"/>
            </w:tcBorders>
            <w:noWrap w:val="0"/>
            <w:vAlign w:val="center"/>
          </w:tcPr>
          <w:p w14:paraId="2DA053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275" w:type="dxa"/>
            <w:tcBorders>
              <w:top w:val="nil"/>
              <w:left w:val="nil"/>
              <w:bottom w:val="single" w:color="auto" w:sz="4" w:space="0"/>
              <w:right w:val="single" w:color="auto" w:sz="4" w:space="0"/>
            </w:tcBorders>
            <w:noWrap w:val="0"/>
            <w:vAlign w:val="center"/>
          </w:tcPr>
          <w:p w14:paraId="656F300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1" w:type="dxa"/>
            <w:tcBorders>
              <w:top w:val="nil"/>
              <w:left w:val="nil"/>
              <w:bottom w:val="single" w:color="auto" w:sz="4" w:space="0"/>
              <w:right w:val="single" w:color="auto" w:sz="4" w:space="0"/>
            </w:tcBorders>
            <w:noWrap w:val="0"/>
            <w:vAlign w:val="center"/>
          </w:tcPr>
          <w:p w14:paraId="2F2B7C96">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868" w:type="dxa"/>
            <w:tcBorders>
              <w:top w:val="nil"/>
              <w:left w:val="nil"/>
              <w:bottom w:val="single" w:color="auto" w:sz="4" w:space="0"/>
              <w:right w:val="single" w:color="auto" w:sz="4" w:space="0"/>
            </w:tcBorders>
            <w:noWrap w:val="0"/>
            <w:vAlign w:val="center"/>
          </w:tcPr>
          <w:p w14:paraId="226D30BC">
            <w:pPr>
              <w:widowControl/>
              <w:spacing w:line="240" w:lineRule="exact"/>
              <w:jc w:val="center"/>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5</w:t>
            </w:r>
          </w:p>
        </w:tc>
        <w:tc>
          <w:tcPr>
            <w:tcW w:w="1465" w:type="dxa"/>
            <w:tcBorders>
              <w:top w:val="nil"/>
              <w:left w:val="nil"/>
              <w:bottom w:val="single" w:color="auto" w:sz="4" w:space="0"/>
              <w:right w:val="single" w:color="auto" w:sz="4" w:space="0"/>
            </w:tcBorders>
            <w:noWrap w:val="0"/>
            <w:vAlign w:val="center"/>
          </w:tcPr>
          <w:p w14:paraId="0C4B89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0B3BAF">
        <w:tblPrEx>
          <w:tblCellMar>
            <w:top w:w="0" w:type="dxa"/>
            <w:left w:w="108" w:type="dxa"/>
            <w:bottom w:w="0" w:type="dxa"/>
            <w:right w:w="108" w:type="dxa"/>
          </w:tblCellMar>
        </w:tblPrEx>
        <w:trPr>
          <w:trHeight w:val="390" w:hRule="atLeast"/>
          <w:jc w:val="center"/>
        </w:trPr>
        <w:tc>
          <w:tcPr>
            <w:tcW w:w="1074" w:type="dxa"/>
            <w:vMerge w:val="continue"/>
            <w:tcBorders>
              <w:left w:val="single" w:color="auto" w:sz="4" w:space="0"/>
              <w:right w:val="single" w:color="auto" w:sz="4" w:space="0"/>
            </w:tcBorders>
            <w:noWrap w:val="0"/>
            <w:vAlign w:val="center"/>
          </w:tcPr>
          <w:p w14:paraId="6B781EA2">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left w:val="single" w:color="auto" w:sz="4" w:space="0"/>
              <w:bottom w:val="single" w:color="auto" w:sz="4" w:space="0"/>
              <w:right w:val="single" w:color="auto" w:sz="4" w:space="0"/>
            </w:tcBorders>
            <w:noWrap w:val="0"/>
            <w:vAlign w:val="center"/>
          </w:tcPr>
          <w:p w14:paraId="1F6974F9">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B9F18DF">
            <w:pPr>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成本指标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80CB50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294" w:type="dxa"/>
            <w:tcBorders>
              <w:top w:val="nil"/>
              <w:left w:val="nil"/>
              <w:bottom w:val="single" w:color="auto" w:sz="4" w:space="0"/>
              <w:right w:val="single" w:color="auto" w:sz="4" w:space="0"/>
            </w:tcBorders>
            <w:noWrap w:val="0"/>
            <w:vAlign w:val="center"/>
          </w:tcPr>
          <w:p w14:paraId="4E0F6B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275" w:type="dxa"/>
            <w:tcBorders>
              <w:top w:val="nil"/>
              <w:left w:val="nil"/>
              <w:bottom w:val="single" w:color="auto" w:sz="4" w:space="0"/>
              <w:right w:val="single" w:color="auto" w:sz="4" w:space="0"/>
            </w:tcBorders>
            <w:noWrap w:val="0"/>
            <w:vAlign w:val="center"/>
          </w:tcPr>
          <w:p w14:paraId="5D0BD8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711" w:type="dxa"/>
            <w:tcBorders>
              <w:top w:val="nil"/>
              <w:left w:val="nil"/>
              <w:bottom w:val="single" w:color="auto" w:sz="4" w:space="0"/>
              <w:right w:val="single" w:color="auto" w:sz="4" w:space="0"/>
            </w:tcBorders>
            <w:noWrap w:val="0"/>
            <w:vAlign w:val="center"/>
          </w:tcPr>
          <w:p w14:paraId="6FB0084E">
            <w:pPr>
              <w:widowControl/>
              <w:spacing w:line="240" w:lineRule="exact"/>
              <w:jc w:val="center"/>
              <w:rPr>
                <w:rFonts w:hint="eastAsia" w:ascii="仿宋_GB2312" w:hAnsi="仿宋_GB2312" w:eastAsia="仿宋_GB2312" w:cs="仿宋_GB2312"/>
                <w:color w:val="000000"/>
                <w:sz w:val="15"/>
                <w:szCs w:val="15"/>
                <w:highlight w:val="none"/>
                <w:lang w:val="en-US" w:eastAsia="zh-CN"/>
              </w:rPr>
            </w:pPr>
          </w:p>
        </w:tc>
        <w:tc>
          <w:tcPr>
            <w:tcW w:w="868" w:type="dxa"/>
            <w:tcBorders>
              <w:top w:val="nil"/>
              <w:left w:val="nil"/>
              <w:bottom w:val="single" w:color="auto" w:sz="4" w:space="0"/>
              <w:right w:val="single" w:color="auto" w:sz="4" w:space="0"/>
            </w:tcBorders>
            <w:noWrap w:val="0"/>
            <w:vAlign w:val="center"/>
          </w:tcPr>
          <w:p w14:paraId="06533DAD">
            <w:pPr>
              <w:widowControl/>
              <w:spacing w:line="240" w:lineRule="exact"/>
              <w:jc w:val="center"/>
              <w:rPr>
                <w:rFonts w:hint="eastAsia" w:ascii="仿宋_GB2312" w:hAnsi="仿宋_GB2312" w:eastAsia="仿宋_GB2312" w:cs="仿宋_GB2312"/>
                <w:color w:val="000000"/>
                <w:sz w:val="15"/>
                <w:szCs w:val="15"/>
                <w:highlight w:val="none"/>
                <w:lang w:val="en-US" w:eastAsia="zh-CN"/>
              </w:rPr>
            </w:pPr>
          </w:p>
        </w:tc>
        <w:tc>
          <w:tcPr>
            <w:tcW w:w="1465" w:type="dxa"/>
            <w:tcBorders>
              <w:top w:val="nil"/>
              <w:left w:val="nil"/>
              <w:bottom w:val="single" w:color="auto" w:sz="4" w:space="0"/>
              <w:right w:val="single" w:color="auto" w:sz="4" w:space="0"/>
            </w:tcBorders>
            <w:noWrap w:val="0"/>
            <w:vAlign w:val="center"/>
          </w:tcPr>
          <w:p w14:paraId="38C72A5E">
            <w:pPr>
              <w:widowControl/>
              <w:spacing w:line="240" w:lineRule="exact"/>
              <w:jc w:val="left"/>
              <w:rPr>
                <w:rFonts w:hint="eastAsia" w:ascii="仿宋_GB2312" w:hAnsi="仿宋_GB2312" w:eastAsia="仿宋_GB2312" w:cs="仿宋_GB2312"/>
                <w:color w:val="000000"/>
                <w:sz w:val="20"/>
                <w:szCs w:val="20"/>
                <w:highlight w:val="none"/>
              </w:rPr>
            </w:pPr>
          </w:p>
        </w:tc>
      </w:tr>
      <w:tr w14:paraId="6795F805">
        <w:tblPrEx>
          <w:tblCellMar>
            <w:top w:w="0" w:type="dxa"/>
            <w:left w:w="108" w:type="dxa"/>
            <w:bottom w:w="0" w:type="dxa"/>
            <w:right w:w="108" w:type="dxa"/>
          </w:tblCellMar>
        </w:tblPrEx>
        <w:trPr>
          <w:trHeight w:val="438" w:hRule="atLeast"/>
          <w:jc w:val="center"/>
        </w:trPr>
        <w:tc>
          <w:tcPr>
            <w:tcW w:w="1074" w:type="dxa"/>
            <w:vMerge w:val="continue"/>
            <w:tcBorders>
              <w:left w:val="single" w:color="auto" w:sz="4" w:space="0"/>
              <w:right w:val="single" w:color="auto" w:sz="4" w:space="0"/>
            </w:tcBorders>
            <w:noWrap w:val="0"/>
            <w:vAlign w:val="center"/>
          </w:tcPr>
          <w:p w14:paraId="25E6D414">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restart"/>
            <w:tcBorders>
              <w:top w:val="single" w:color="auto" w:sz="4" w:space="0"/>
              <w:left w:val="nil"/>
              <w:bottom w:val="single" w:color="auto" w:sz="4" w:space="0"/>
              <w:right w:val="single" w:color="auto" w:sz="4" w:space="0"/>
            </w:tcBorders>
            <w:noWrap w:val="0"/>
            <w:vAlign w:val="center"/>
          </w:tcPr>
          <w:p w14:paraId="107908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w:t>
            </w:r>
          </w:p>
          <w:p w14:paraId="387DCF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31C4177">
            <w:pPr>
              <w:widowControl/>
              <w:spacing w:line="240" w:lineRule="exact"/>
              <w:jc w:val="left"/>
              <w:rPr>
                <w:rFonts w:hint="eastAsia" w:ascii="仿宋_GB2312" w:hAnsi="仿宋_GB2312" w:eastAsia="仿宋_GB2312" w:cs="仿宋_GB2312"/>
                <w:color w:val="000000"/>
                <w:sz w:val="20"/>
                <w:szCs w:val="20"/>
                <w:highlight w:val="none"/>
              </w:rPr>
            </w:pPr>
          </w:p>
          <w:p w14:paraId="19AE85A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BA09D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B5AF79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14:paraId="6BF903A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A8284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土地出让收入</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41A028B">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23385万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F82BA4">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23385万</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C2C8013">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D53CAEE">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B5D1E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90723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E12460">
        <w:tblPrEx>
          <w:tblCellMar>
            <w:top w:w="0" w:type="dxa"/>
            <w:left w:w="108" w:type="dxa"/>
            <w:bottom w:w="0" w:type="dxa"/>
            <w:right w:w="108" w:type="dxa"/>
          </w:tblCellMar>
        </w:tblPrEx>
        <w:trPr>
          <w:trHeight w:val="626" w:hRule="atLeast"/>
          <w:jc w:val="center"/>
        </w:trPr>
        <w:tc>
          <w:tcPr>
            <w:tcW w:w="1074" w:type="dxa"/>
            <w:vMerge w:val="continue"/>
            <w:tcBorders>
              <w:left w:val="single" w:color="auto" w:sz="4" w:space="0"/>
              <w:right w:val="single" w:color="auto" w:sz="4" w:space="0"/>
            </w:tcBorders>
            <w:noWrap w:val="0"/>
            <w:vAlign w:val="center"/>
          </w:tcPr>
          <w:p w14:paraId="183394CF">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33A08BBD">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B82A2F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14:paraId="5B6D55B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175053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改善人居环境</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325F9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35447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改善</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8B834AE">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3874AAF">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CBFB4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2F6B61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9FCA56">
        <w:tblPrEx>
          <w:tblCellMar>
            <w:top w:w="0" w:type="dxa"/>
            <w:left w:w="108" w:type="dxa"/>
            <w:bottom w:w="0" w:type="dxa"/>
            <w:right w:w="108" w:type="dxa"/>
          </w:tblCellMar>
        </w:tblPrEx>
        <w:trPr>
          <w:trHeight w:val="484" w:hRule="atLeast"/>
          <w:jc w:val="center"/>
        </w:trPr>
        <w:tc>
          <w:tcPr>
            <w:tcW w:w="1074" w:type="dxa"/>
            <w:vMerge w:val="continue"/>
            <w:tcBorders>
              <w:left w:val="single" w:color="auto" w:sz="4" w:space="0"/>
              <w:right w:val="single" w:color="auto" w:sz="4" w:space="0"/>
            </w:tcBorders>
            <w:noWrap w:val="0"/>
            <w:vAlign w:val="center"/>
          </w:tcPr>
          <w:p w14:paraId="6741BC63">
            <w:pPr>
              <w:spacing w:line="240" w:lineRule="exact"/>
              <w:jc w:val="left"/>
              <w:rPr>
                <w:rFonts w:hint="eastAsia" w:ascii="仿宋_GB2312" w:hAnsi="仿宋_GB2312" w:eastAsia="仿宋_GB2312" w:cs="仿宋_GB2312"/>
                <w:color w:val="000000"/>
                <w:sz w:val="20"/>
                <w:szCs w:val="20"/>
                <w:highlight w:val="none"/>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5861E84F">
            <w:pPr>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C97253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14:paraId="6BFD7A4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959F0BA">
            <w:pPr>
              <w:keepNext w:val="0"/>
              <w:keepLines w:val="0"/>
              <w:pageBreakBefore w:val="0"/>
              <w:widowControl/>
              <w:kinsoku/>
              <w:wordWrap/>
              <w:overflowPunct/>
              <w:topLinePunct w:val="0"/>
              <w:autoSpaceDE/>
              <w:autoSpaceDN/>
              <w:bidi w:val="0"/>
              <w:adjustRightInd/>
              <w:snapToGrid/>
              <w:spacing w:line="160" w:lineRule="exact"/>
              <w:jc w:val="center"/>
              <w:rPr>
                <w:rFonts w:hint="eastAsia" w:ascii="仿宋_GB2312" w:hAnsi="仿宋_GB2312" w:eastAsia="仿宋_GB2312" w:cs="仿宋_GB2312"/>
                <w:color w:val="000000"/>
                <w:sz w:val="15"/>
                <w:szCs w:val="15"/>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8C5D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B8EF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32AE930">
            <w:pPr>
              <w:widowControl/>
              <w:spacing w:line="240" w:lineRule="exact"/>
              <w:jc w:val="center"/>
              <w:rPr>
                <w:rFonts w:hint="eastAsia" w:ascii="仿宋_GB2312" w:hAnsi="仿宋_GB2312" w:eastAsia="仿宋_GB2312" w:cs="仿宋_GB2312"/>
                <w:color w:val="000000"/>
                <w:sz w:val="15"/>
                <w:szCs w:val="15"/>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4908E12C">
            <w:pPr>
              <w:widowControl/>
              <w:spacing w:line="240" w:lineRule="exact"/>
              <w:jc w:val="center"/>
              <w:rPr>
                <w:rFonts w:hint="eastAsia" w:ascii="仿宋_GB2312" w:hAnsi="仿宋_GB2312" w:eastAsia="仿宋_GB2312" w:cs="仿宋_GB2312"/>
                <w:color w:val="000000"/>
                <w:sz w:val="15"/>
                <w:szCs w:val="15"/>
                <w:highlight w:val="none"/>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05D90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76896">
        <w:tblPrEx>
          <w:tblCellMar>
            <w:top w:w="0" w:type="dxa"/>
            <w:left w:w="108" w:type="dxa"/>
            <w:bottom w:w="0" w:type="dxa"/>
            <w:right w:w="108" w:type="dxa"/>
          </w:tblCellMar>
        </w:tblPrEx>
        <w:trPr>
          <w:trHeight w:val="453" w:hRule="atLeast"/>
          <w:jc w:val="center"/>
        </w:trPr>
        <w:tc>
          <w:tcPr>
            <w:tcW w:w="1074" w:type="dxa"/>
            <w:vMerge w:val="continue"/>
            <w:tcBorders>
              <w:left w:val="single" w:color="auto" w:sz="4" w:space="0"/>
              <w:right w:val="single" w:color="auto" w:sz="4" w:space="0"/>
            </w:tcBorders>
            <w:noWrap w:val="0"/>
            <w:vAlign w:val="center"/>
          </w:tcPr>
          <w:p w14:paraId="04677FC8">
            <w:pPr>
              <w:widowControl/>
              <w:spacing w:line="240" w:lineRule="exact"/>
              <w:jc w:val="center"/>
              <w:rPr>
                <w:rFonts w:hint="eastAsia" w:ascii="仿宋_GB2312" w:hAnsi="仿宋_GB2312" w:eastAsia="仿宋_GB2312" w:cs="仿宋_GB2312"/>
                <w:color w:val="000000"/>
                <w:sz w:val="20"/>
                <w:szCs w:val="20"/>
                <w:highlight w:val="none"/>
              </w:rPr>
            </w:pPr>
          </w:p>
        </w:tc>
        <w:tc>
          <w:tcPr>
            <w:tcW w:w="993" w:type="dxa"/>
            <w:vMerge w:val="continue"/>
            <w:tcBorders>
              <w:top w:val="single" w:color="auto" w:sz="4" w:space="0"/>
              <w:left w:val="nil"/>
              <w:bottom w:val="single" w:color="auto" w:sz="4" w:space="0"/>
              <w:right w:val="single" w:color="auto" w:sz="4" w:space="0"/>
            </w:tcBorders>
            <w:noWrap w:val="0"/>
            <w:vAlign w:val="center"/>
          </w:tcPr>
          <w:p w14:paraId="3A2A9764">
            <w:pPr>
              <w:widowControl/>
              <w:spacing w:line="240" w:lineRule="exact"/>
              <w:jc w:val="left"/>
              <w:rPr>
                <w:rFonts w:hint="eastAsia" w:ascii="仿宋_GB2312" w:hAnsi="仿宋_GB2312" w:eastAsia="仿宋_GB2312" w:cs="仿宋_GB2312"/>
                <w:color w:val="000000"/>
                <w:sz w:val="20"/>
                <w:szCs w:val="20"/>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CD4DA0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832A0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提高城市规划合理性</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03E416D">
            <w:pPr>
              <w:keepNext w:val="0"/>
              <w:keepLines w:val="0"/>
              <w:widowControl/>
              <w:suppressLineNumbers w:val="0"/>
              <w:jc w:val="center"/>
              <w:textAlignment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提高</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4A5DDA">
            <w:pPr>
              <w:keepNext w:val="0"/>
              <w:keepLines w:val="0"/>
              <w:widowControl/>
              <w:suppressLineNumbers w:val="0"/>
              <w:jc w:val="center"/>
              <w:textAlignment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提高</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55E338B">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621AA50">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CFFF7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7347A5E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1947CF">
        <w:tblPrEx>
          <w:tblCellMar>
            <w:top w:w="0" w:type="dxa"/>
            <w:left w:w="108" w:type="dxa"/>
            <w:bottom w:w="0" w:type="dxa"/>
            <w:right w:w="108" w:type="dxa"/>
          </w:tblCellMar>
        </w:tblPrEx>
        <w:trPr>
          <w:trHeight w:val="596" w:hRule="atLeast"/>
          <w:jc w:val="center"/>
        </w:trPr>
        <w:tc>
          <w:tcPr>
            <w:tcW w:w="1074" w:type="dxa"/>
            <w:vMerge w:val="continue"/>
            <w:tcBorders>
              <w:left w:val="single" w:color="auto" w:sz="4" w:space="0"/>
              <w:right w:val="single" w:color="auto" w:sz="4" w:space="0"/>
            </w:tcBorders>
            <w:noWrap w:val="0"/>
            <w:vAlign w:val="center"/>
          </w:tcPr>
          <w:p w14:paraId="6EAA4794">
            <w:pPr>
              <w:spacing w:line="240" w:lineRule="exact"/>
              <w:jc w:val="left"/>
              <w:rPr>
                <w:rFonts w:hint="eastAsia" w:ascii="仿宋_GB2312" w:hAnsi="仿宋_GB2312" w:eastAsia="仿宋_GB2312" w:cs="仿宋_GB2312"/>
                <w:color w:val="000000"/>
                <w:sz w:val="20"/>
                <w:szCs w:val="20"/>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DE6374B">
            <w:pPr>
              <w:keepNext w:val="0"/>
              <w:keepLines w:val="0"/>
              <w:pageBreakBefore w:val="0"/>
              <w:widowControl/>
              <w:kinsoku/>
              <w:wordWrap/>
              <w:overflowPunct/>
              <w:topLinePunct w:val="0"/>
              <w:autoSpaceDE/>
              <w:autoSpaceDN/>
              <w:bidi w:val="0"/>
              <w:adjustRightInd/>
              <w:snapToGrid/>
              <w:spacing w:line="17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w:t>
            </w:r>
          </w:p>
          <w:p w14:paraId="39345AA4">
            <w:pPr>
              <w:keepNext w:val="0"/>
              <w:keepLines w:val="0"/>
              <w:pageBreakBefore w:val="0"/>
              <w:widowControl/>
              <w:kinsoku/>
              <w:wordWrap/>
              <w:overflowPunct/>
              <w:topLinePunct w:val="0"/>
              <w:autoSpaceDE/>
              <w:autoSpaceDN/>
              <w:bidi w:val="0"/>
              <w:adjustRightInd/>
              <w:snapToGrid/>
              <w:spacing w:line="17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w:t>
            </w:r>
          </w:p>
          <w:p w14:paraId="3EC952E5">
            <w:pPr>
              <w:keepNext w:val="0"/>
              <w:keepLines w:val="0"/>
              <w:pageBreakBefore w:val="0"/>
              <w:widowControl/>
              <w:kinsoku/>
              <w:wordWrap/>
              <w:overflowPunct/>
              <w:topLinePunct w:val="0"/>
              <w:autoSpaceDE/>
              <w:autoSpaceDN/>
              <w:bidi w:val="0"/>
              <w:adjustRightInd/>
              <w:snapToGrid/>
              <w:spacing w:line="17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（10分</w:t>
            </w:r>
            <w:r>
              <w:rPr>
                <w:rFonts w:hint="eastAsia" w:ascii="仿宋_GB2312" w:hAnsi="仿宋_GB2312" w:eastAsia="仿宋_GB2312" w:cs="仿宋_GB2312"/>
                <w:color w:val="000000"/>
                <w:sz w:val="20"/>
                <w:szCs w:val="20"/>
                <w:highlight w:val="none"/>
              </w:rPr>
              <w:t>）</w:t>
            </w:r>
          </w:p>
        </w:tc>
        <w:tc>
          <w:tcPr>
            <w:tcW w:w="1152" w:type="dxa"/>
            <w:tcBorders>
              <w:top w:val="single" w:color="auto" w:sz="4" w:space="0"/>
              <w:left w:val="nil"/>
              <w:bottom w:val="single" w:color="auto" w:sz="4" w:space="0"/>
              <w:right w:val="single" w:color="auto" w:sz="4" w:space="0"/>
            </w:tcBorders>
            <w:noWrap w:val="0"/>
            <w:vAlign w:val="center"/>
          </w:tcPr>
          <w:p w14:paraId="5858A90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26609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宋体" w:hAnsi="宋体" w:eastAsia="宋体" w:cs="宋体"/>
                <w:i w:val="0"/>
                <w:iCs w:val="0"/>
                <w:color w:val="000000"/>
                <w:kern w:val="0"/>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社会公众满意度</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0212F00E">
            <w:pPr>
              <w:widowControl/>
              <w:spacing w:line="240" w:lineRule="exact"/>
              <w:jc w:val="center"/>
              <w:rPr>
                <w:rFonts w:hint="eastAsia" w:ascii="仿宋_GB2312" w:hAnsi="仿宋_GB2312" w:eastAsia="仿宋_GB2312" w:cs="仿宋_GB2312"/>
                <w:color w:val="000000"/>
                <w:kern w:val="0"/>
                <w:sz w:val="15"/>
                <w:szCs w:val="15"/>
                <w:highlight w:val="none"/>
                <w:lang w:val="en-US" w:eastAsia="zh-CN" w:bidi="ar-SA"/>
              </w:rPr>
            </w:pPr>
            <w:r>
              <w:rPr>
                <w:rFonts w:hint="eastAsia" w:ascii="宋体" w:hAnsi="宋体" w:eastAsia="宋体" w:cs="宋体"/>
                <w:i w:val="0"/>
                <w:iCs w:val="0"/>
                <w:color w:val="000000"/>
                <w:kern w:val="0"/>
                <w:sz w:val="15"/>
                <w:szCs w:val="15"/>
                <w:u w:val="none"/>
                <w:lang w:val="en-US" w:eastAsia="zh-CN" w:bidi="ar"/>
              </w:rPr>
              <w:t>98%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F23820">
            <w:pPr>
              <w:widowControl/>
              <w:spacing w:line="240" w:lineRule="exact"/>
              <w:jc w:val="center"/>
              <w:rPr>
                <w:rFonts w:hint="eastAsia" w:ascii="仿宋_GB2312" w:hAnsi="仿宋_GB2312" w:eastAsia="仿宋_GB2312" w:cs="仿宋_GB2312"/>
                <w:color w:val="000000"/>
                <w:sz w:val="15"/>
                <w:szCs w:val="15"/>
                <w:highlight w:val="none"/>
              </w:rPr>
            </w:pPr>
            <w:r>
              <w:rPr>
                <w:rFonts w:hint="eastAsia" w:ascii="宋体" w:hAnsi="宋体" w:eastAsia="宋体" w:cs="宋体"/>
                <w:i w:val="0"/>
                <w:iCs w:val="0"/>
                <w:color w:val="000000"/>
                <w:kern w:val="0"/>
                <w:sz w:val="15"/>
                <w:szCs w:val="15"/>
                <w:u w:val="none"/>
                <w:lang w:val="en-US" w:eastAsia="zh-CN" w:bidi="ar"/>
              </w:rPr>
              <w:t>98%</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81863A8">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3899D93D">
            <w:pPr>
              <w:widowControl/>
              <w:spacing w:line="240" w:lineRule="exact"/>
              <w:jc w:val="center"/>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A813FF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331338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96EF67">
        <w:tblPrEx>
          <w:tblCellMar>
            <w:top w:w="0" w:type="dxa"/>
            <w:left w:w="108" w:type="dxa"/>
            <w:bottom w:w="0" w:type="dxa"/>
            <w:right w:w="108" w:type="dxa"/>
          </w:tblCellMar>
        </w:tblPrEx>
        <w:trPr>
          <w:trHeight w:val="316" w:hRule="atLeast"/>
          <w:jc w:val="center"/>
        </w:trPr>
        <w:tc>
          <w:tcPr>
            <w:tcW w:w="7015" w:type="dxa"/>
            <w:gridSpan w:val="6"/>
            <w:tcBorders>
              <w:top w:val="single" w:color="auto" w:sz="4" w:space="0"/>
              <w:left w:val="single" w:color="auto" w:sz="4" w:space="0"/>
              <w:bottom w:val="single" w:color="auto" w:sz="4" w:space="0"/>
              <w:right w:val="single" w:color="000000" w:sz="4" w:space="0"/>
            </w:tcBorders>
            <w:noWrap w:val="0"/>
            <w:vAlign w:val="center"/>
          </w:tcPr>
          <w:p w14:paraId="633C92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1" w:type="dxa"/>
            <w:tcBorders>
              <w:top w:val="nil"/>
              <w:left w:val="nil"/>
              <w:bottom w:val="single" w:color="auto" w:sz="4" w:space="0"/>
              <w:right w:val="single" w:color="auto" w:sz="4" w:space="0"/>
            </w:tcBorders>
            <w:noWrap w:val="0"/>
            <w:vAlign w:val="center"/>
          </w:tcPr>
          <w:p w14:paraId="7B3EA98F">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68" w:type="dxa"/>
            <w:tcBorders>
              <w:top w:val="nil"/>
              <w:left w:val="nil"/>
              <w:bottom w:val="single" w:color="auto" w:sz="4" w:space="0"/>
              <w:right w:val="single" w:color="auto" w:sz="4" w:space="0"/>
            </w:tcBorders>
            <w:noWrap w:val="0"/>
            <w:vAlign w:val="center"/>
          </w:tcPr>
          <w:p w14:paraId="3904325B">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465" w:type="dxa"/>
            <w:tcBorders>
              <w:top w:val="nil"/>
              <w:left w:val="nil"/>
              <w:bottom w:val="single" w:color="auto" w:sz="4" w:space="0"/>
              <w:right w:val="single" w:color="auto" w:sz="4" w:space="0"/>
            </w:tcBorders>
            <w:noWrap w:val="0"/>
            <w:vAlign w:val="center"/>
          </w:tcPr>
          <w:p w14:paraId="46073A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3551DC6">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2024年6月20日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DC6DC2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1BE825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B007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1AC7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BBBD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禁违拆违治违奖励基金</w:t>
            </w:r>
            <w:r>
              <w:rPr>
                <w:rFonts w:hint="eastAsia" w:ascii="仿宋_GB2312" w:hAnsi="仿宋_GB2312" w:eastAsia="仿宋_GB2312" w:cs="仿宋_GB2312"/>
                <w:color w:val="000000"/>
                <w:sz w:val="20"/>
                <w:szCs w:val="20"/>
                <w:highlight w:val="none"/>
              </w:rPr>
              <w:t>　</w:t>
            </w:r>
          </w:p>
        </w:tc>
      </w:tr>
      <w:tr w14:paraId="5280D9A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E700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6D75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134" w:type="dxa"/>
            <w:tcBorders>
              <w:top w:val="single" w:color="auto" w:sz="4" w:space="0"/>
              <w:left w:val="nil"/>
              <w:bottom w:val="single" w:color="auto" w:sz="4" w:space="0"/>
              <w:right w:val="single" w:color="000000" w:sz="4" w:space="0"/>
            </w:tcBorders>
            <w:noWrap w:val="0"/>
            <w:vAlign w:val="center"/>
          </w:tcPr>
          <w:p w14:paraId="6E9E2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B0E8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12594F8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FFC1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A4B9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3001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E3C6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AB05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003E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F7D0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D1082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67425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734CC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06C9C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18DA7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7EDAE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3C38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AC1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6B56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410AC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007E51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4AADC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06E5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7BD9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0C4C56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B3F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A097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7154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002D2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7CD56C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26EFE0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9D06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124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F0B1B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F52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4F88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D450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750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5F74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0597D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AACB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2A5C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3D62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4F4C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6C856C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99FC6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8DF07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B11D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C3719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CC48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10DF2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64995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15F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70312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4EE8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AADB8F2">
        <w:tblPrEx>
          <w:tblCellMar>
            <w:top w:w="0" w:type="dxa"/>
            <w:left w:w="108" w:type="dxa"/>
            <w:bottom w:w="0" w:type="dxa"/>
            <w:right w:w="108" w:type="dxa"/>
          </w:tblCellMar>
        </w:tblPrEx>
        <w:trPr>
          <w:trHeight w:val="72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3514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323CFEA">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年度禁违拆违治违先进单位和个人进行奖励</w:t>
            </w:r>
            <w:r>
              <w:rPr>
                <w:rFonts w:hint="eastAsia" w:ascii="仿宋_GB2312" w:hAnsi="仿宋_GB2312" w:eastAsia="仿宋_GB2312" w:cs="仿宋_GB2312"/>
                <w:color w:val="000000"/>
                <w:sz w:val="20"/>
                <w:szCs w:val="20"/>
                <w:highlight w:val="none"/>
                <w:lang w:eastAsia="zh-CN"/>
              </w:rPr>
              <w:t>发放村社区</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6B115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eastAsia="zh-CN"/>
              </w:rPr>
              <w:t>本</w:t>
            </w:r>
            <w:r>
              <w:rPr>
                <w:rFonts w:hint="eastAsia" w:ascii="仿宋_GB2312" w:hAnsi="仿宋_GB2312" w:eastAsia="仿宋_GB2312" w:cs="仿宋_GB2312"/>
                <w:color w:val="000000"/>
                <w:sz w:val="20"/>
                <w:szCs w:val="20"/>
                <w:highlight w:val="none"/>
              </w:rPr>
              <w:t>年度禁违拆违治违先进单位和个人进行奖励</w:t>
            </w:r>
            <w:r>
              <w:rPr>
                <w:rFonts w:hint="eastAsia" w:ascii="仿宋_GB2312" w:hAnsi="仿宋_GB2312" w:eastAsia="仿宋_GB2312" w:cs="仿宋_GB2312"/>
                <w:color w:val="000000"/>
                <w:sz w:val="20"/>
                <w:szCs w:val="20"/>
                <w:highlight w:val="none"/>
                <w:lang w:eastAsia="zh-CN"/>
              </w:rPr>
              <w:t>发放村社区</w:t>
            </w:r>
            <w:r>
              <w:rPr>
                <w:rFonts w:hint="eastAsia" w:ascii="仿宋_GB2312" w:hAnsi="仿宋_GB2312" w:eastAsia="仿宋_GB2312" w:cs="仿宋_GB2312"/>
                <w:color w:val="000000"/>
                <w:sz w:val="20"/>
                <w:szCs w:val="20"/>
                <w:highlight w:val="none"/>
              </w:rPr>
              <w:t>。</w:t>
            </w:r>
          </w:p>
        </w:tc>
      </w:tr>
      <w:tr w14:paraId="7AEB39B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D9FB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9FC7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FBA4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7AE7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22E9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A2D0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C530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7A46D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BCAA7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D0FC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1115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7856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5CCF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5B8A46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2D6C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3337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1D61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22FC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5CBB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7F1F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C38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奖励发放村社区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FBDEDD">
            <w:pPr>
              <w:keepNext w:val="0"/>
              <w:keepLines w:val="0"/>
              <w:widowControl/>
              <w:suppressLineNumbers w:val="0"/>
              <w:jc w:val="center"/>
              <w:textAlignment w:val="center"/>
              <w:rPr>
                <w:rFonts w:hint="eastAsia" w:ascii="仿宋_GB2312" w:hAnsi="仿宋_GB2312" w:eastAsia="仿宋_GB2312" w:cs="仿宋_GB2312"/>
                <w:color w:val="auto"/>
                <w:sz w:val="15"/>
                <w:szCs w:val="15"/>
                <w:highlight w:val="none"/>
              </w:rPr>
            </w:pPr>
            <w:r>
              <w:rPr>
                <w:rFonts w:ascii="宋体" w:hAnsi="宋体" w:eastAsia="宋体" w:cs="宋体"/>
                <w:i w:val="0"/>
                <w:iCs w:val="0"/>
                <w:color w:val="auto"/>
                <w:kern w:val="0"/>
                <w:sz w:val="15"/>
                <w:szCs w:val="15"/>
                <w:u w:val="none"/>
                <w:lang w:val="en-US" w:eastAsia="zh-CN" w:bidi="ar"/>
              </w:rPr>
              <w:t>14个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436657">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14个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737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6072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3E5D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A7DD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149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553E1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076B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E95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801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9CB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3C1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AB8C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7D1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A506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0972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4A758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EFCD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E48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奖励基金发放到位率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B7D8AC">
            <w:pPr>
              <w:keepNext w:val="0"/>
              <w:keepLines w:val="0"/>
              <w:widowControl/>
              <w:suppressLineNumbers w:val="0"/>
              <w:jc w:val="center"/>
              <w:textAlignment w:val="center"/>
              <w:rPr>
                <w:rFonts w:hint="eastAsia" w:ascii="仿宋_GB2312" w:hAnsi="仿宋_GB2312" w:eastAsia="仿宋_GB2312" w:cs="仿宋_GB2312"/>
                <w:color w:val="auto"/>
                <w:sz w:val="15"/>
                <w:szCs w:val="15"/>
                <w:highlight w:val="none"/>
              </w:rPr>
            </w:pPr>
            <w:r>
              <w:rPr>
                <w:rFonts w:hint="eastAsia" w:ascii="宋体" w:hAnsi="宋体" w:cs="宋体"/>
                <w:i w:val="0"/>
                <w:iCs w:val="0"/>
                <w:color w:val="auto"/>
                <w:kern w:val="0"/>
                <w:sz w:val="15"/>
                <w:szCs w:val="15"/>
                <w:u w:val="none"/>
                <w:lang w:val="en-US" w:eastAsia="zh-CN" w:bidi="ar"/>
              </w:rPr>
              <w:t>30</w:t>
            </w:r>
            <w:r>
              <w:rPr>
                <w:rFonts w:ascii="宋体" w:hAnsi="宋体" w:eastAsia="宋体" w:cs="宋体"/>
                <w:i w:val="0"/>
                <w:iCs w:val="0"/>
                <w:color w:val="auto"/>
                <w:kern w:val="0"/>
                <w:sz w:val="15"/>
                <w:szCs w:val="15"/>
                <w:u w:val="none"/>
                <w:lang w:val="en-US" w:eastAsia="zh-CN" w:bidi="ar"/>
              </w:rPr>
              <w:t>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E7D46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hint="eastAsia" w:ascii="宋体" w:hAnsi="宋体" w:cs="宋体"/>
                <w:i w:val="0"/>
                <w:iCs w:val="0"/>
                <w:color w:val="auto"/>
                <w:kern w:val="0"/>
                <w:sz w:val="15"/>
                <w:szCs w:val="15"/>
                <w:u w:val="none"/>
                <w:lang w:val="en-US" w:eastAsia="zh-CN" w:bidi="ar"/>
              </w:rPr>
              <w:t>30</w:t>
            </w:r>
            <w:r>
              <w:rPr>
                <w:rFonts w:ascii="宋体" w:hAnsi="宋体" w:eastAsia="宋体" w:cs="宋体"/>
                <w:i w:val="0"/>
                <w:iCs w:val="0"/>
                <w:color w:val="auto"/>
                <w:kern w:val="0"/>
                <w:sz w:val="15"/>
                <w:szCs w:val="15"/>
                <w:u w:val="none"/>
                <w:lang w:val="en-US" w:eastAsia="zh-CN" w:bidi="ar"/>
              </w:rPr>
              <w:t>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8C37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D334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A3E7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AC99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D98F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7E7AF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106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44F5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3CF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C60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CD5D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A7F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5EBF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C0B44C">
        <w:tblPrEx>
          <w:tblCellMar>
            <w:top w:w="0" w:type="dxa"/>
            <w:left w:w="108" w:type="dxa"/>
            <w:bottom w:w="0" w:type="dxa"/>
            <w:right w:w="108" w:type="dxa"/>
          </w:tblCellMar>
        </w:tblPrEx>
        <w:trPr>
          <w:trHeight w:val="599" w:hRule="atLeast"/>
          <w:jc w:val="center"/>
        </w:trPr>
        <w:tc>
          <w:tcPr>
            <w:tcW w:w="1080" w:type="dxa"/>
            <w:vMerge w:val="continue"/>
            <w:tcBorders>
              <w:left w:val="single" w:color="auto" w:sz="4" w:space="0"/>
              <w:right w:val="single" w:color="auto" w:sz="4" w:space="0"/>
            </w:tcBorders>
            <w:noWrap w:val="0"/>
            <w:vAlign w:val="center"/>
          </w:tcPr>
          <w:p w14:paraId="53B6D5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1820B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714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638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奖励基金发放及时率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F419B1">
            <w:pPr>
              <w:keepNext w:val="0"/>
              <w:keepLines w:val="0"/>
              <w:widowControl/>
              <w:suppressLineNumbers w:val="0"/>
              <w:jc w:val="center"/>
              <w:textAlignment w:val="center"/>
              <w:rPr>
                <w:rFonts w:hint="default" w:ascii="仿宋_GB2312" w:hAnsi="仿宋_GB2312" w:eastAsia="仿宋_GB2312" w:cs="仿宋_GB2312"/>
                <w:color w:val="auto"/>
                <w:sz w:val="15"/>
                <w:szCs w:val="15"/>
                <w:highlight w:val="none"/>
                <w:lang w:val="en-US"/>
              </w:rPr>
            </w:pPr>
            <w:r>
              <w:rPr>
                <w:rFonts w:ascii="宋体" w:hAnsi="宋体" w:eastAsia="宋体" w:cs="宋体"/>
                <w:i w:val="0"/>
                <w:iCs w:val="0"/>
                <w:color w:val="auto"/>
                <w:kern w:val="0"/>
                <w:sz w:val="15"/>
                <w:szCs w:val="15"/>
                <w:u w:val="none"/>
                <w:lang w:val="en-US" w:eastAsia="zh-CN" w:bidi="ar"/>
              </w:rPr>
              <w:t>100</w:t>
            </w:r>
            <w:r>
              <w:rPr>
                <w:rFonts w:hint="eastAsia" w:ascii="宋体" w:hAnsi="宋体" w:cs="宋体"/>
                <w:i w:val="0"/>
                <w:iCs w:val="0"/>
                <w:color w:val="auto"/>
                <w:kern w:val="0"/>
                <w:sz w:val="15"/>
                <w:szCs w:val="15"/>
                <w:u w:val="none"/>
                <w:lang w:val="en-US" w:eastAsia="zh-CN" w:bidi="ar"/>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EA6D1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100</w:t>
            </w:r>
            <w:r>
              <w:rPr>
                <w:rFonts w:hint="eastAsia" w:ascii="宋体" w:hAnsi="宋体" w:cs="宋体"/>
                <w:i w:val="0"/>
                <w:iCs w:val="0"/>
                <w:color w:val="auto"/>
                <w:kern w:val="0"/>
                <w:sz w:val="15"/>
                <w:szCs w:val="15"/>
                <w:u w:val="none"/>
                <w:lang w:val="en-US" w:eastAsia="zh-CN" w:bidi="ar"/>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9CE1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EEF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561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14:paraId="42CBB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4E4498">
        <w:tblPrEx>
          <w:tblCellMar>
            <w:top w:w="0" w:type="dxa"/>
            <w:left w:w="108" w:type="dxa"/>
            <w:bottom w:w="0" w:type="dxa"/>
            <w:right w:w="108" w:type="dxa"/>
          </w:tblCellMar>
        </w:tblPrEx>
        <w:trPr>
          <w:trHeight w:val="337" w:hRule="atLeast"/>
          <w:jc w:val="center"/>
        </w:trPr>
        <w:tc>
          <w:tcPr>
            <w:tcW w:w="1080" w:type="dxa"/>
            <w:vMerge w:val="continue"/>
            <w:tcBorders>
              <w:left w:val="single" w:color="auto" w:sz="4" w:space="0"/>
              <w:right w:val="single" w:color="auto" w:sz="4" w:space="0"/>
            </w:tcBorders>
            <w:noWrap w:val="0"/>
            <w:vAlign w:val="center"/>
          </w:tcPr>
          <w:p w14:paraId="78CB9C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A5BD4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B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BA6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7035BD">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BC4C47">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5F1D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7FA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3AF0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170C2FB">
        <w:tblPrEx>
          <w:tblCellMar>
            <w:top w:w="0" w:type="dxa"/>
            <w:left w:w="108" w:type="dxa"/>
            <w:bottom w:w="0" w:type="dxa"/>
            <w:right w:w="108" w:type="dxa"/>
          </w:tblCellMar>
        </w:tblPrEx>
        <w:trPr>
          <w:trHeight w:val="337" w:hRule="atLeast"/>
          <w:jc w:val="center"/>
        </w:trPr>
        <w:tc>
          <w:tcPr>
            <w:tcW w:w="1080" w:type="dxa"/>
            <w:vMerge w:val="continue"/>
            <w:tcBorders>
              <w:left w:val="single" w:color="auto" w:sz="4" w:space="0"/>
              <w:right w:val="single" w:color="auto" w:sz="4" w:space="0"/>
            </w:tcBorders>
            <w:noWrap w:val="0"/>
            <w:vAlign w:val="center"/>
          </w:tcPr>
          <w:p w14:paraId="71F49A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BC2EF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57C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444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66DFD6">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471CFA">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3E2EE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95B7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956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FFA83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2A2E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EB32C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7467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CE2CE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A0EC9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7EEDE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9FEC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7A1FA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宋体" w:hAnsi="宋体" w:cs="宋体"/>
                <w:i w:val="0"/>
                <w:iCs w:val="0"/>
                <w:color w:val="000000"/>
                <w:kern w:val="0"/>
                <w:sz w:val="15"/>
                <w:szCs w:val="15"/>
                <w:u w:val="none"/>
                <w:lang w:val="en-US" w:eastAsia="zh-CN" w:bidi="ar"/>
              </w:rPr>
              <w:t>提高了城市建设水平</w:t>
            </w:r>
          </w:p>
        </w:tc>
        <w:tc>
          <w:tcPr>
            <w:tcW w:w="1134" w:type="dxa"/>
            <w:tcBorders>
              <w:top w:val="single" w:color="auto" w:sz="4" w:space="0"/>
              <w:left w:val="nil"/>
              <w:bottom w:val="single" w:color="auto" w:sz="4" w:space="0"/>
              <w:right w:val="single" w:color="auto" w:sz="4" w:space="0"/>
            </w:tcBorders>
            <w:noWrap w:val="0"/>
            <w:vAlign w:val="center"/>
          </w:tcPr>
          <w:p w14:paraId="3AF026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lang w:eastAsia="zh-CN"/>
              </w:rPr>
            </w:pPr>
            <w:r>
              <w:rPr>
                <w:rFonts w:hint="eastAsia" w:ascii="仿宋_GB2312" w:hAnsi="仿宋_GB2312" w:eastAsia="仿宋_GB2312" w:cs="仿宋_GB2312"/>
                <w:color w:val="auto"/>
                <w:sz w:val="15"/>
                <w:szCs w:val="15"/>
                <w:highlight w:val="none"/>
                <w:lang w:eastAsia="zh-CN"/>
              </w:rPr>
              <w:t>提高</w:t>
            </w:r>
          </w:p>
        </w:tc>
        <w:tc>
          <w:tcPr>
            <w:tcW w:w="1134" w:type="dxa"/>
            <w:tcBorders>
              <w:top w:val="single" w:color="auto" w:sz="4" w:space="0"/>
              <w:left w:val="nil"/>
              <w:bottom w:val="single" w:color="auto" w:sz="4" w:space="0"/>
              <w:right w:val="single" w:color="auto" w:sz="4" w:space="0"/>
            </w:tcBorders>
            <w:noWrap w:val="0"/>
            <w:vAlign w:val="center"/>
          </w:tcPr>
          <w:p w14:paraId="57FB5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仿宋_GB2312" w:hAnsi="仿宋_GB2312" w:eastAsia="仿宋_GB2312" w:cs="仿宋_GB2312"/>
                <w:color w:val="auto"/>
                <w:kern w:val="0"/>
                <w:sz w:val="15"/>
                <w:szCs w:val="15"/>
                <w:highlight w:val="none"/>
                <w:lang w:val="en-US" w:eastAsia="zh-CN" w:bidi="ar-SA"/>
              </w:rPr>
              <w:t>塔高</w:t>
            </w:r>
          </w:p>
        </w:tc>
        <w:tc>
          <w:tcPr>
            <w:tcW w:w="828" w:type="dxa"/>
            <w:tcBorders>
              <w:top w:val="single" w:color="auto" w:sz="4" w:space="0"/>
              <w:left w:val="nil"/>
              <w:bottom w:val="single" w:color="auto" w:sz="4" w:space="0"/>
              <w:right w:val="single" w:color="auto" w:sz="4" w:space="0"/>
            </w:tcBorders>
            <w:noWrap w:val="0"/>
            <w:vAlign w:val="center"/>
          </w:tcPr>
          <w:p w14:paraId="7673D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4EAB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86B49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3A153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41C0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D958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BC5D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5A61E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381F0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7C62C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897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3F6B4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6AA93E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DEA3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95D5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BC5D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3744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7DBCB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EEC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提</w:t>
            </w:r>
            <w:r>
              <w:rPr>
                <w:rFonts w:hint="eastAsia" w:ascii="宋体" w:hAnsi="宋体" w:cs="宋体"/>
                <w:i w:val="0"/>
                <w:iCs w:val="0"/>
                <w:color w:val="000000"/>
                <w:kern w:val="0"/>
                <w:sz w:val="15"/>
                <w:szCs w:val="15"/>
                <w:u w:val="none"/>
                <w:lang w:val="en-US" w:eastAsia="zh-CN" w:bidi="ar"/>
              </w:rPr>
              <w:t>高禁违拆违治违工作服务能力</w:t>
            </w:r>
          </w:p>
        </w:tc>
        <w:tc>
          <w:tcPr>
            <w:tcW w:w="1134" w:type="dxa"/>
            <w:tcBorders>
              <w:top w:val="nil"/>
              <w:left w:val="nil"/>
              <w:bottom w:val="single" w:color="auto" w:sz="4" w:space="0"/>
              <w:right w:val="single" w:color="auto" w:sz="4" w:space="0"/>
            </w:tcBorders>
            <w:noWrap w:val="0"/>
            <w:vAlign w:val="center"/>
          </w:tcPr>
          <w:p w14:paraId="7C9E2D62">
            <w:pPr>
              <w:keepNext w:val="0"/>
              <w:keepLines w:val="0"/>
              <w:widowControl/>
              <w:suppressLineNumbers w:val="0"/>
              <w:jc w:val="center"/>
              <w:textAlignment w:val="center"/>
              <w:rPr>
                <w:rFonts w:hint="eastAsia" w:ascii="仿宋_GB2312" w:hAnsi="仿宋_GB2312" w:eastAsia="仿宋_GB2312" w:cs="仿宋_GB2312"/>
                <w:color w:val="auto"/>
                <w:sz w:val="15"/>
                <w:szCs w:val="15"/>
                <w:highlight w:val="none"/>
              </w:rPr>
            </w:pPr>
            <w:r>
              <w:rPr>
                <w:rFonts w:ascii="宋体" w:hAnsi="宋体" w:eastAsia="宋体" w:cs="宋体"/>
                <w:i w:val="0"/>
                <w:iCs w:val="0"/>
                <w:color w:val="auto"/>
                <w:kern w:val="0"/>
                <w:sz w:val="15"/>
                <w:szCs w:val="15"/>
                <w:u w:val="none"/>
                <w:lang w:val="en-US" w:eastAsia="zh-CN" w:bidi="ar"/>
              </w:rPr>
              <w:t>提高</w:t>
            </w:r>
          </w:p>
        </w:tc>
        <w:tc>
          <w:tcPr>
            <w:tcW w:w="1134" w:type="dxa"/>
            <w:tcBorders>
              <w:top w:val="nil"/>
              <w:left w:val="nil"/>
              <w:bottom w:val="single" w:color="auto" w:sz="4" w:space="0"/>
              <w:right w:val="single" w:color="auto" w:sz="4" w:space="0"/>
            </w:tcBorders>
            <w:noWrap w:val="0"/>
            <w:vAlign w:val="center"/>
          </w:tcPr>
          <w:p w14:paraId="7A5098CE">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提高</w:t>
            </w:r>
          </w:p>
        </w:tc>
        <w:tc>
          <w:tcPr>
            <w:tcW w:w="828" w:type="dxa"/>
            <w:tcBorders>
              <w:top w:val="nil"/>
              <w:left w:val="nil"/>
              <w:bottom w:val="single" w:color="auto" w:sz="4" w:space="0"/>
              <w:right w:val="single" w:color="auto" w:sz="4" w:space="0"/>
            </w:tcBorders>
            <w:noWrap w:val="0"/>
            <w:vAlign w:val="center"/>
          </w:tcPr>
          <w:p w14:paraId="4269F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045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6C92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3A411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A860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AFBD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862E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688AA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78936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19B12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1E7EB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17DA8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3173F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162A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476A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F16B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C551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F5977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8DCDC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5D8397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2CC72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5939B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355E9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308630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9009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1A5B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3DA9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757B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957B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506A0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4E908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E71F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42D30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492C2C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FB3E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4C3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715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9F90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4B7E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宋体" w:hAnsi="宋体" w:cs="宋体"/>
                <w:i w:val="0"/>
                <w:iCs w:val="0"/>
                <w:color w:val="000000"/>
                <w:kern w:val="0"/>
                <w:sz w:val="15"/>
                <w:szCs w:val="15"/>
                <w:u w:val="none"/>
                <w:lang w:val="en-US" w:eastAsia="zh-CN" w:bidi="ar"/>
              </w:rPr>
              <w:t>新增违法建设为零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D75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lang w:val="en-US" w:eastAsia="zh-CN"/>
              </w:rPr>
            </w:pPr>
            <w:r>
              <w:rPr>
                <w:rFonts w:hint="eastAsia" w:ascii="仿宋_GB2312" w:hAnsi="仿宋_GB2312" w:eastAsia="仿宋_GB2312" w:cs="仿宋_GB2312"/>
                <w:color w:val="auto"/>
                <w:sz w:val="15"/>
                <w:szCs w:val="15"/>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73F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宋体" w:hAnsi="宋体" w:eastAsia="宋体" w:cs="宋体"/>
                <w:i w:val="0"/>
                <w:iCs w:val="0"/>
                <w:color w:val="auto"/>
                <w:kern w:val="0"/>
                <w:sz w:val="15"/>
                <w:szCs w:val="15"/>
                <w:u w:val="none"/>
                <w:lang w:val="en-US" w:eastAsia="zh-CN" w:bidi="ar"/>
              </w:rPr>
              <w:t>6751平方米</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E34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37C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95F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6"/>
                <w:szCs w:val="16"/>
                <w:highlight w:val="none"/>
                <w:lang w:eastAsia="zh-CN"/>
              </w:rPr>
              <w:t>新增已全部拆除</w:t>
            </w:r>
          </w:p>
        </w:tc>
      </w:tr>
      <w:tr w14:paraId="7BDA78C3">
        <w:tblPrEx>
          <w:tblCellMar>
            <w:top w:w="0" w:type="dxa"/>
            <w:left w:w="108" w:type="dxa"/>
            <w:bottom w:w="0" w:type="dxa"/>
            <w:right w:w="108" w:type="dxa"/>
          </w:tblCellMar>
        </w:tblPrEx>
        <w:trPr>
          <w:trHeight w:val="307" w:hRule="atLeast"/>
          <w:jc w:val="center"/>
        </w:trPr>
        <w:tc>
          <w:tcPr>
            <w:tcW w:w="1080" w:type="dxa"/>
            <w:vMerge w:val="continue"/>
            <w:tcBorders>
              <w:left w:val="single" w:color="auto" w:sz="4" w:space="0"/>
              <w:right w:val="single" w:color="auto" w:sz="4" w:space="0"/>
            </w:tcBorders>
            <w:noWrap w:val="0"/>
            <w:vAlign w:val="center"/>
          </w:tcPr>
          <w:p w14:paraId="13D366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708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0B3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61505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06BB6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5"/>
                <w:szCs w:val="15"/>
                <w:highlight w:val="none"/>
              </w:rPr>
            </w:pPr>
          </w:p>
        </w:tc>
        <w:tc>
          <w:tcPr>
            <w:tcW w:w="1134" w:type="dxa"/>
            <w:tcBorders>
              <w:top w:val="nil"/>
              <w:left w:val="nil"/>
              <w:bottom w:val="single" w:color="auto" w:sz="4" w:space="0"/>
              <w:right w:val="single" w:color="auto" w:sz="4" w:space="0"/>
            </w:tcBorders>
            <w:noWrap w:val="0"/>
            <w:vAlign w:val="center"/>
          </w:tcPr>
          <w:p w14:paraId="5B664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3AFDE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873" w:type="dxa"/>
            <w:tcBorders>
              <w:top w:val="nil"/>
              <w:left w:val="nil"/>
              <w:bottom w:val="single" w:color="auto" w:sz="4" w:space="0"/>
              <w:right w:val="single" w:color="auto" w:sz="4" w:space="0"/>
            </w:tcBorders>
            <w:noWrap w:val="0"/>
            <w:vAlign w:val="center"/>
          </w:tcPr>
          <w:p w14:paraId="28D963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16"/>
                <w:szCs w:val="16"/>
                <w:highlight w:val="none"/>
              </w:rPr>
            </w:pPr>
          </w:p>
        </w:tc>
        <w:tc>
          <w:tcPr>
            <w:tcW w:w="1418" w:type="dxa"/>
            <w:tcBorders>
              <w:top w:val="nil"/>
              <w:left w:val="nil"/>
              <w:bottom w:val="single" w:color="auto" w:sz="4" w:space="0"/>
              <w:right w:val="single" w:color="auto" w:sz="4" w:space="0"/>
            </w:tcBorders>
            <w:noWrap w:val="0"/>
            <w:vAlign w:val="center"/>
          </w:tcPr>
          <w:p w14:paraId="5A7F47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711A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6B45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08AC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6586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280C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0B6A9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6ED2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15"/>
                <w:szCs w:val="15"/>
                <w:highlight w:val="none"/>
              </w:rPr>
            </w:pPr>
            <w:r>
              <w:rPr>
                <w:rFonts w:ascii="宋体" w:hAnsi="宋体" w:eastAsia="宋体" w:cs="宋体"/>
                <w:i w:val="0"/>
                <w:iCs w:val="0"/>
                <w:color w:val="000000"/>
                <w:kern w:val="0"/>
                <w:sz w:val="15"/>
                <w:szCs w:val="15"/>
                <w:u w:val="none"/>
                <w:lang w:val="en-US" w:eastAsia="zh-CN" w:bidi="ar"/>
              </w:rPr>
              <w:t>奖励对象满意度</w:t>
            </w:r>
          </w:p>
        </w:tc>
        <w:tc>
          <w:tcPr>
            <w:tcW w:w="1134" w:type="dxa"/>
            <w:tcBorders>
              <w:top w:val="nil"/>
              <w:left w:val="nil"/>
              <w:bottom w:val="single" w:color="auto" w:sz="4" w:space="0"/>
              <w:right w:val="single" w:color="auto" w:sz="4" w:space="0"/>
            </w:tcBorders>
            <w:noWrap w:val="0"/>
            <w:vAlign w:val="center"/>
          </w:tcPr>
          <w:p w14:paraId="49AC07AB">
            <w:pPr>
              <w:keepNext w:val="0"/>
              <w:keepLines w:val="0"/>
              <w:widowControl/>
              <w:suppressLineNumbers w:val="0"/>
              <w:jc w:val="center"/>
              <w:textAlignment w:val="center"/>
              <w:rPr>
                <w:rFonts w:hint="default" w:ascii="仿宋_GB2312" w:hAnsi="仿宋_GB2312" w:eastAsia="仿宋_GB2312" w:cs="仿宋_GB2312"/>
                <w:color w:val="auto"/>
                <w:sz w:val="15"/>
                <w:szCs w:val="15"/>
                <w:highlight w:val="none"/>
                <w:lang w:val="en-US"/>
              </w:rPr>
            </w:pPr>
            <w:r>
              <w:rPr>
                <w:rFonts w:ascii="宋体" w:hAnsi="宋体" w:eastAsia="宋体" w:cs="宋体"/>
                <w:i w:val="0"/>
                <w:iCs w:val="0"/>
                <w:color w:val="auto"/>
                <w:kern w:val="0"/>
                <w:sz w:val="15"/>
                <w:szCs w:val="15"/>
                <w:u w:val="none"/>
                <w:lang w:val="en-US" w:eastAsia="zh-CN" w:bidi="ar"/>
              </w:rPr>
              <w:t>98</w:t>
            </w:r>
            <w:r>
              <w:rPr>
                <w:rFonts w:hint="eastAsia" w:ascii="宋体" w:hAnsi="宋体" w:cs="宋体"/>
                <w:i w:val="0"/>
                <w:iCs w:val="0"/>
                <w:color w:val="auto"/>
                <w:kern w:val="0"/>
                <w:sz w:val="15"/>
                <w:szCs w:val="15"/>
                <w:u w:val="none"/>
                <w:lang w:val="en-US" w:eastAsia="zh-CN" w:bidi="ar"/>
              </w:rPr>
              <w:t>%</w:t>
            </w:r>
          </w:p>
        </w:tc>
        <w:tc>
          <w:tcPr>
            <w:tcW w:w="1134" w:type="dxa"/>
            <w:tcBorders>
              <w:top w:val="nil"/>
              <w:left w:val="nil"/>
              <w:bottom w:val="single" w:color="auto" w:sz="4" w:space="0"/>
              <w:right w:val="single" w:color="auto" w:sz="4" w:space="0"/>
            </w:tcBorders>
            <w:noWrap w:val="0"/>
            <w:vAlign w:val="center"/>
          </w:tcPr>
          <w:p w14:paraId="33851C52">
            <w:pPr>
              <w:keepNext w:val="0"/>
              <w:keepLines w:val="0"/>
              <w:widowControl/>
              <w:suppressLineNumbers w:val="0"/>
              <w:jc w:val="center"/>
              <w:textAlignment w:val="center"/>
              <w:rPr>
                <w:rFonts w:hint="eastAsia" w:ascii="仿宋_GB2312" w:hAnsi="仿宋_GB2312" w:eastAsia="仿宋_GB2312" w:cs="仿宋_GB2312"/>
                <w:color w:val="auto"/>
                <w:kern w:val="0"/>
                <w:sz w:val="15"/>
                <w:szCs w:val="15"/>
                <w:highlight w:val="none"/>
                <w:lang w:val="en-US" w:eastAsia="zh-CN" w:bidi="ar-SA"/>
              </w:rPr>
            </w:pPr>
            <w:r>
              <w:rPr>
                <w:rFonts w:ascii="宋体" w:hAnsi="宋体" w:eastAsia="宋体" w:cs="宋体"/>
                <w:i w:val="0"/>
                <w:iCs w:val="0"/>
                <w:color w:val="auto"/>
                <w:kern w:val="0"/>
                <w:sz w:val="15"/>
                <w:szCs w:val="15"/>
                <w:u w:val="none"/>
                <w:lang w:val="en-US" w:eastAsia="zh-CN" w:bidi="ar"/>
              </w:rPr>
              <w:t>98</w:t>
            </w:r>
            <w:r>
              <w:rPr>
                <w:rFonts w:hint="eastAsia" w:ascii="宋体" w:hAnsi="宋体" w:cs="宋体"/>
                <w:i w:val="0"/>
                <w:iCs w:val="0"/>
                <w:color w:val="auto"/>
                <w:kern w:val="0"/>
                <w:sz w:val="15"/>
                <w:szCs w:val="15"/>
                <w:u w:val="none"/>
                <w:lang w:val="en-US" w:eastAsia="zh-CN" w:bidi="ar"/>
              </w:rPr>
              <w:t>%</w:t>
            </w:r>
          </w:p>
        </w:tc>
        <w:tc>
          <w:tcPr>
            <w:tcW w:w="828" w:type="dxa"/>
            <w:tcBorders>
              <w:top w:val="nil"/>
              <w:left w:val="nil"/>
              <w:bottom w:val="single" w:color="auto" w:sz="4" w:space="0"/>
              <w:right w:val="single" w:color="auto" w:sz="4" w:space="0"/>
            </w:tcBorders>
            <w:noWrap w:val="0"/>
            <w:vAlign w:val="center"/>
          </w:tcPr>
          <w:p w14:paraId="02D74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910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38330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6161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85B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EA91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1380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178B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ADE3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1134" w:type="dxa"/>
            <w:tcBorders>
              <w:top w:val="nil"/>
              <w:left w:val="nil"/>
              <w:bottom w:val="single" w:color="auto" w:sz="4" w:space="0"/>
              <w:right w:val="single" w:color="auto" w:sz="4" w:space="0"/>
            </w:tcBorders>
            <w:noWrap w:val="0"/>
            <w:vAlign w:val="center"/>
          </w:tcPr>
          <w:p w14:paraId="06FF70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15"/>
                <w:szCs w:val="15"/>
                <w:highlight w:val="none"/>
                <w:lang w:val="en-US" w:eastAsia="zh-CN" w:bidi="ar-SA"/>
              </w:rPr>
            </w:pPr>
            <w:r>
              <w:rPr>
                <w:rFonts w:hint="eastAsia" w:ascii="仿宋_GB2312" w:hAnsi="仿宋_GB2312" w:eastAsia="仿宋_GB2312" w:cs="仿宋_GB2312"/>
                <w:color w:val="auto"/>
                <w:sz w:val="15"/>
                <w:szCs w:val="15"/>
                <w:highlight w:val="none"/>
              </w:rPr>
              <w:t>　</w:t>
            </w:r>
          </w:p>
        </w:tc>
        <w:tc>
          <w:tcPr>
            <w:tcW w:w="828" w:type="dxa"/>
            <w:tcBorders>
              <w:top w:val="nil"/>
              <w:left w:val="nil"/>
              <w:bottom w:val="single" w:color="auto" w:sz="4" w:space="0"/>
              <w:right w:val="single" w:color="auto" w:sz="4" w:space="0"/>
            </w:tcBorders>
            <w:noWrap w:val="0"/>
            <w:vAlign w:val="center"/>
          </w:tcPr>
          <w:p w14:paraId="0AE24B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873" w:type="dxa"/>
            <w:tcBorders>
              <w:top w:val="nil"/>
              <w:left w:val="nil"/>
              <w:bottom w:val="single" w:color="auto" w:sz="4" w:space="0"/>
              <w:right w:val="single" w:color="auto" w:sz="4" w:space="0"/>
            </w:tcBorders>
            <w:noWrap w:val="0"/>
            <w:vAlign w:val="center"/>
          </w:tcPr>
          <w:p w14:paraId="76C18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5"/>
                <w:szCs w:val="15"/>
                <w:highlight w:val="none"/>
              </w:rPr>
            </w:pPr>
            <w:r>
              <w:rPr>
                <w:rFonts w:hint="eastAsia" w:ascii="仿宋_GB2312" w:hAnsi="仿宋_GB2312" w:eastAsia="仿宋_GB2312" w:cs="仿宋_GB2312"/>
                <w:color w:val="auto"/>
                <w:sz w:val="15"/>
                <w:szCs w:val="15"/>
                <w:highlight w:val="none"/>
              </w:rPr>
              <w:t>　</w:t>
            </w:r>
          </w:p>
        </w:tc>
        <w:tc>
          <w:tcPr>
            <w:tcW w:w="1418" w:type="dxa"/>
            <w:tcBorders>
              <w:top w:val="nil"/>
              <w:left w:val="nil"/>
              <w:bottom w:val="single" w:color="auto" w:sz="4" w:space="0"/>
              <w:right w:val="single" w:color="auto" w:sz="4" w:space="0"/>
            </w:tcBorders>
            <w:noWrap w:val="0"/>
            <w:vAlign w:val="center"/>
          </w:tcPr>
          <w:p w14:paraId="03EC5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F2C70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1D1D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B001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2CE0FF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3BF40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2A2DC53">
      <w:pPr>
        <w:rPr>
          <w:rFonts w:hint="default" w:ascii="Times New Roman" w:hAnsi="Times New Roman" w:eastAsia="仿宋_GB2312" w:cs="Times New Roman"/>
          <w:sz w:val="18"/>
          <w:szCs w:val="18"/>
          <w:highlight w:val="none"/>
        </w:rPr>
      </w:pPr>
    </w:p>
    <w:p w14:paraId="4B80A3D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A981CC1">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2024年6月20日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4D60C6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21422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7ED1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A16A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EE28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14:paraId="0A9449E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39D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C7AA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134" w:type="dxa"/>
            <w:tcBorders>
              <w:top w:val="single" w:color="auto" w:sz="4" w:space="0"/>
              <w:left w:val="nil"/>
              <w:bottom w:val="single" w:color="auto" w:sz="4" w:space="0"/>
              <w:right w:val="single" w:color="000000" w:sz="4" w:space="0"/>
            </w:tcBorders>
            <w:noWrap w:val="0"/>
            <w:vAlign w:val="center"/>
          </w:tcPr>
          <w:p w14:paraId="7623F2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2CD3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319DC4D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4B6E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95BD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74DAB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C200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62333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A91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67D1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80DFF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20D70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91C41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6108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7BB161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76DA71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A587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D2E53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9F72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205</w:t>
            </w:r>
          </w:p>
        </w:tc>
        <w:tc>
          <w:tcPr>
            <w:tcW w:w="1134" w:type="dxa"/>
            <w:tcBorders>
              <w:top w:val="nil"/>
              <w:left w:val="nil"/>
              <w:bottom w:val="single" w:color="auto" w:sz="4" w:space="0"/>
              <w:right w:val="single" w:color="auto" w:sz="4" w:space="0"/>
            </w:tcBorders>
            <w:noWrap w:val="0"/>
            <w:vAlign w:val="center"/>
          </w:tcPr>
          <w:p w14:paraId="40BAE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205</w:t>
            </w:r>
          </w:p>
        </w:tc>
        <w:tc>
          <w:tcPr>
            <w:tcW w:w="1134" w:type="dxa"/>
            <w:tcBorders>
              <w:top w:val="nil"/>
              <w:left w:val="nil"/>
              <w:bottom w:val="single" w:color="auto" w:sz="4" w:space="0"/>
              <w:right w:val="single" w:color="auto" w:sz="4" w:space="0"/>
            </w:tcBorders>
            <w:noWrap w:val="0"/>
            <w:vAlign w:val="center"/>
          </w:tcPr>
          <w:p w14:paraId="40957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205</w:t>
            </w:r>
          </w:p>
        </w:tc>
        <w:tc>
          <w:tcPr>
            <w:tcW w:w="828" w:type="dxa"/>
            <w:tcBorders>
              <w:top w:val="nil"/>
              <w:left w:val="nil"/>
              <w:bottom w:val="single" w:color="auto" w:sz="4" w:space="0"/>
              <w:right w:val="single" w:color="auto" w:sz="4" w:space="0"/>
            </w:tcBorders>
            <w:noWrap w:val="0"/>
            <w:vAlign w:val="center"/>
          </w:tcPr>
          <w:p w14:paraId="1E35C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B9E0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A044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0896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692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247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F722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720543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205</w:t>
            </w:r>
          </w:p>
        </w:tc>
        <w:tc>
          <w:tcPr>
            <w:tcW w:w="1134" w:type="dxa"/>
            <w:tcBorders>
              <w:top w:val="nil"/>
              <w:left w:val="nil"/>
              <w:bottom w:val="single" w:color="auto" w:sz="4" w:space="0"/>
              <w:right w:val="single" w:color="auto" w:sz="4" w:space="0"/>
            </w:tcBorders>
            <w:noWrap w:val="0"/>
            <w:vAlign w:val="center"/>
          </w:tcPr>
          <w:p w14:paraId="4E7FB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205</w:t>
            </w:r>
          </w:p>
        </w:tc>
        <w:tc>
          <w:tcPr>
            <w:tcW w:w="828" w:type="dxa"/>
            <w:tcBorders>
              <w:top w:val="nil"/>
              <w:left w:val="nil"/>
              <w:bottom w:val="single" w:color="auto" w:sz="4" w:space="0"/>
              <w:right w:val="single" w:color="auto" w:sz="4" w:space="0"/>
            </w:tcBorders>
            <w:noWrap w:val="0"/>
            <w:vAlign w:val="center"/>
          </w:tcPr>
          <w:p w14:paraId="2482D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B48F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4F9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87413E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F6AF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E81B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1D25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E1A1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365D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1E6C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DED8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CB19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2FA92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9F76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CC4328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905A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2AC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8C3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1247C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45422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0471E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9AD9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894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26DE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D722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A5CE4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6228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BF8C6D8">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目标1：拆除存量违法建设，新增违法建设为零</w:t>
            </w:r>
            <w:r>
              <w:rPr>
                <w:rFonts w:hint="eastAsia" w:ascii="宋体" w:hAnsi="宋体" w:cs="宋体"/>
                <w:i w:val="0"/>
                <w:iCs w:val="0"/>
                <w:color w:val="000000"/>
                <w:kern w:val="0"/>
                <w:sz w:val="16"/>
                <w:szCs w:val="16"/>
                <w:u w:val="none"/>
                <w:lang w:val="en-US" w:eastAsia="zh-CN" w:bidi="ar"/>
              </w:rPr>
              <w:t>；</w:t>
            </w:r>
          </w:p>
          <w:p w14:paraId="01DF5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6"/>
                <w:szCs w:val="16"/>
                <w:u w:val="none"/>
                <w:lang w:val="en-US" w:eastAsia="zh-CN" w:bidi="ar"/>
              </w:rPr>
              <w:t>目标2：房屋征收81栋，土地征收415.36亩</w:t>
            </w:r>
            <w:r>
              <w:rPr>
                <w:rFonts w:hint="eastAsia" w:ascii="仿宋_GB2312" w:hAnsi="仿宋_GB2312" w:eastAsia="仿宋_GB2312" w:cs="仿宋_GB2312"/>
                <w:color w:val="000000"/>
                <w:sz w:val="16"/>
                <w:szCs w:val="16"/>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1C39C8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目标1：实际完成拆除违法建设30136㎡,其中新增违法建设6751㎡，存量违法建设23385㎡</w:t>
            </w:r>
            <w:r>
              <w:rPr>
                <w:rFonts w:hint="eastAsia" w:ascii="宋体" w:hAnsi="宋体" w:cs="宋体"/>
                <w:i w:val="0"/>
                <w:iCs w:val="0"/>
                <w:color w:val="000000"/>
                <w:kern w:val="0"/>
                <w:sz w:val="16"/>
                <w:szCs w:val="16"/>
                <w:u w:val="none"/>
                <w:lang w:val="en-US" w:eastAsia="zh-CN" w:bidi="ar"/>
              </w:rPr>
              <w:t>；</w:t>
            </w:r>
          </w:p>
          <w:p w14:paraId="520B8E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5"/>
                <w:szCs w:val="15"/>
                <w:u w:val="none"/>
                <w:lang w:val="en-US" w:eastAsia="zh-CN" w:bidi="ar"/>
              </w:rPr>
              <w:t>目标2：征收土地415.36亩，拆迁房屋81栋8863.55</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0F33023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9510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390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8A70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BBD3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C3EC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FF57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EBAA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38DD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0A25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852F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FD8E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F0B4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CE8B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50CFEB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43EB137">
        <w:tblPrEx>
          <w:tblCellMar>
            <w:top w:w="0" w:type="dxa"/>
            <w:left w:w="108" w:type="dxa"/>
            <w:bottom w:w="0" w:type="dxa"/>
            <w:right w:w="108" w:type="dxa"/>
          </w:tblCellMar>
        </w:tblPrEx>
        <w:trPr>
          <w:trHeight w:val="425" w:hRule="atLeast"/>
          <w:jc w:val="center"/>
        </w:trPr>
        <w:tc>
          <w:tcPr>
            <w:tcW w:w="1080" w:type="dxa"/>
            <w:vMerge w:val="continue"/>
            <w:tcBorders>
              <w:left w:val="single" w:color="auto" w:sz="4" w:space="0"/>
              <w:right w:val="single" w:color="auto" w:sz="4" w:space="0"/>
            </w:tcBorders>
            <w:noWrap w:val="0"/>
            <w:vAlign w:val="center"/>
          </w:tcPr>
          <w:p w14:paraId="61EEB5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EFF3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6FD7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49DEA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216A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4890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拆除违法建筑</w:t>
            </w:r>
          </w:p>
        </w:tc>
        <w:tc>
          <w:tcPr>
            <w:tcW w:w="1134" w:type="dxa"/>
            <w:tcBorders>
              <w:top w:val="nil"/>
              <w:left w:val="nil"/>
              <w:bottom w:val="single" w:color="auto" w:sz="4" w:space="0"/>
              <w:right w:val="single" w:color="auto" w:sz="4" w:space="0"/>
            </w:tcBorders>
            <w:noWrap w:val="0"/>
            <w:vAlign w:val="center"/>
          </w:tcPr>
          <w:p w14:paraId="1DB0F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23385平方米</w:t>
            </w:r>
          </w:p>
        </w:tc>
        <w:tc>
          <w:tcPr>
            <w:tcW w:w="1134" w:type="dxa"/>
            <w:tcBorders>
              <w:top w:val="nil"/>
              <w:left w:val="nil"/>
              <w:bottom w:val="single" w:color="auto" w:sz="4" w:space="0"/>
              <w:right w:val="single" w:color="auto" w:sz="4" w:space="0"/>
            </w:tcBorders>
            <w:noWrap w:val="0"/>
            <w:vAlign w:val="center"/>
          </w:tcPr>
          <w:p w14:paraId="62CD6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30136平方米</w:t>
            </w:r>
          </w:p>
        </w:tc>
        <w:tc>
          <w:tcPr>
            <w:tcW w:w="828" w:type="dxa"/>
            <w:tcBorders>
              <w:top w:val="nil"/>
              <w:left w:val="nil"/>
              <w:bottom w:val="single" w:color="auto" w:sz="4" w:space="0"/>
              <w:right w:val="single" w:color="auto" w:sz="4" w:space="0"/>
            </w:tcBorders>
            <w:noWrap w:val="0"/>
            <w:vAlign w:val="center"/>
          </w:tcPr>
          <w:p w14:paraId="646AD7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264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331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34834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59D1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2389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590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3AA1A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w:t>
            </w:r>
          </w:p>
        </w:tc>
        <w:tc>
          <w:tcPr>
            <w:tcW w:w="1134" w:type="dxa"/>
            <w:tcBorders>
              <w:top w:val="nil"/>
              <w:left w:val="nil"/>
              <w:bottom w:val="single" w:color="auto" w:sz="4" w:space="0"/>
              <w:right w:val="single" w:color="auto" w:sz="4" w:space="0"/>
            </w:tcBorders>
            <w:noWrap w:val="0"/>
            <w:vAlign w:val="center"/>
          </w:tcPr>
          <w:p w14:paraId="5ED068F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1134" w:type="dxa"/>
            <w:tcBorders>
              <w:top w:val="nil"/>
              <w:left w:val="nil"/>
              <w:bottom w:val="single" w:color="auto" w:sz="4" w:space="0"/>
              <w:right w:val="single" w:color="auto" w:sz="4" w:space="0"/>
            </w:tcBorders>
            <w:noWrap w:val="0"/>
            <w:vAlign w:val="center"/>
          </w:tcPr>
          <w:p w14:paraId="745EEB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828" w:type="dxa"/>
            <w:tcBorders>
              <w:top w:val="nil"/>
              <w:left w:val="nil"/>
              <w:bottom w:val="single" w:color="auto" w:sz="4" w:space="0"/>
              <w:right w:val="single" w:color="auto" w:sz="4" w:space="0"/>
            </w:tcBorders>
            <w:noWrap w:val="0"/>
            <w:vAlign w:val="center"/>
          </w:tcPr>
          <w:p w14:paraId="293EF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C86E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F617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8C3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D90C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7762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60FE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8CF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拆迁房屋</w:t>
            </w:r>
          </w:p>
        </w:tc>
        <w:tc>
          <w:tcPr>
            <w:tcW w:w="1134" w:type="dxa"/>
            <w:tcBorders>
              <w:top w:val="nil"/>
              <w:left w:val="nil"/>
              <w:bottom w:val="single" w:color="auto" w:sz="4" w:space="0"/>
              <w:right w:val="single" w:color="auto" w:sz="4" w:space="0"/>
            </w:tcBorders>
            <w:noWrap w:val="0"/>
            <w:vAlign w:val="center"/>
          </w:tcPr>
          <w:p w14:paraId="563C3C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w:t>
            </w:r>
          </w:p>
        </w:tc>
        <w:tc>
          <w:tcPr>
            <w:tcW w:w="1134" w:type="dxa"/>
            <w:tcBorders>
              <w:top w:val="nil"/>
              <w:left w:val="nil"/>
              <w:bottom w:val="single" w:color="auto" w:sz="4" w:space="0"/>
              <w:right w:val="single" w:color="auto" w:sz="4" w:space="0"/>
            </w:tcBorders>
            <w:noWrap w:val="0"/>
            <w:vAlign w:val="center"/>
          </w:tcPr>
          <w:p w14:paraId="3403AE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81栋8863.55平方米</w:t>
            </w:r>
          </w:p>
        </w:tc>
        <w:tc>
          <w:tcPr>
            <w:tcW w:w="828" w:type="dxa"/>
            <w:tcBorders>
              <w:top w:val="nil"/>
              <w:left w:val="nil"/>
              <w:bottom w:val="single" w:color="auto" w:sz="4" w:space="0"/>
              <w:right w:val="single" w:color="auto" w:sz="4" w:space="0"/>
            </w:tcBorders>
            <w:noWrap w:val="0"/>
            <w:vAlign w:val="center"/>
          </w:tcPr>
          <w:p w14:paraId="776EB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B52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0E74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018B4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E93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4AD0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171A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85A64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rPr>
              <w:t>新增违法</w:t>
            </w:r>
            <w:r>
              <w:rPr>
                <w:rFonts w:hint="eastAsia" w:ascii="仿宋_GB2312" w:hAnsi="仿宋_GB2312" w:eastAsia="仿宋_GB2312" w:cs="仿宋_GB2312"/>
                <w:color w:val="000000"/>
                <w:sz w:val="15"/>
                <w:szCs w:val="15"/>
                <w:highlight w:val="none"/>
                <w:lang w:eastAsia="zh-CN"/>
              </w:rPr>
              <w:t>建筑拆除</w:t>
            </w:r>
          </w:p>
        </w:tc>
        <w:tc>
          <w:tcPr>
            <w:tcW w:w="1134" w:type="dxa"/>
            <w:tcBorders>
              <w:top w:val="nil"/>
              <w:left w:val="nil"/>
              <w:bottom w:val="single" w:color="auto" w:sz="4" w:space="0"/>
              <w:right w:val="single" w:color="auto" w:sz="4" w:space="0"/>
            </w:tcBorders>
            <w:noWrap w:val="0"/>
            <w:vAlign w:val="center"/>
          </w:tcPr>
          <w:p w14:paraId="05382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7F4B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6751平方米</w:t>
            </w:r>
          </w:p>
        </w:tc>
        <w:tc>
          <w:tcPr>
            <w:tcW w:w="828" w:type="dxa"/>
            <w:tcBorders>
              <w:top w:val="nil"/>
              <w:left w:val="nil"/>
              <w:bottom w:val="single" w:color="auto" w:sz="4" w:space="0"/>
              <w:right w:val="single" w:color="auto" w:sz="4" w:space="0"/>
            </w:tcBorders>
            <w:noWrap w:val="0"/>
            <w:vAlign w:val="center"/>
          </w:tcPr>
          <w:p w14:paraId="2D016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711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6377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16"/>
                <w:szCs w:val="16"/>
                <w:highlight w:val="none"/>
                <w:lang w:eastAsia="zh-CN"/>
              </w:rPr>
              <w:t>新增已全部拆除</w:t>
            </w:r>
          </w:p>
        </w:tc>
      </w:tr>
      <w:tr w14:paraId="4405DF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4AE2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A933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146D09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9E53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存量违法建筑拆除</w:t>
            </w:r>
          </w:p>
        </w:tc>
        <w:tc>
          <w:tcPr>
            <w:tcW w:w="1134" w:type="dxa"/>
            <w:tcBorders>
              <w:top w:val="nil"/>
              <w:left w:val="nil"/>
              <w:bottom w:val="single" w:color="auto" w:sz="4" w:space="0"/>
              <w:right w:val="single" w:color="auto" w:sz="4" w:space="0"/>
            </w:tcBorders>
            <w:noWrap w:val="0"/>
            <w:vAlign w:val="center"/>
          </w:tcPr>
          <w:p w14:paraId="27D50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23385平方米</w:t>
            </w:r>
          </w:p>
        </w:tc>
        <w:tc>
          <w:tcPr>
            <w:tcW w:w="1134" w:type="dxa"/>
            <w:tcBorders>
              <w:top w:val="nil"/>
              <w:left w:val="nil"/>
              <w:bottom w:val="single" w:color="auto" w:sz="4" w:space="0"/>
              <w:right w:val="single" w:color="auto" w:sz="4" w:space="0"/>
            </w:tcBorders>
            <w:noWrap w:val="0"/>
            <w:vAlign w:val="center"/>
          </w:tcPr>
          <w:p w14:paraId="34895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23385平方米</w:t>
            </w:r>
          </w:p>
        </w:tc>
        <w:tc>
          <w:tcPr>
            <w:tcW w:w="828" w:type="dxa"/>
            <w:tcBorders>
              <w:top w:val="nil"/>
              <w:left w:val="nil"/>
              <w:bottom w:val="single" w:color="auto" w:sz="4" w:space="0"/>
              <w:right w:val="single" w:color="auto" w:sz="4" w:space="0"/>
            </w:tcBorders>
            <w:noWrap w:val="0"/>
            <w:vAlign w:val="center"/>
          </w:tcPr>
          <w:p w14:paraId="7BD0C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ABC0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0A00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6D7C8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EF9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5B1D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8FF1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7C8C2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7DBD1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08381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828" w:type="dxa"/>
            <w:tcBorders>
              <w:top w:val="nil"/>
              <w:left w:val="nil"/>
              <w:bottom w:val="single" w:color="auto" w:sz="4" w:space="0"/>
              <w:right w:val="single" w:color="auto" w:sz="4" w:space="0"/>
            </w:tcBorders>
            <w:noWrap w:val="0"/>
            <w:vAlign w:val="center"/>
          </w:tcPr>
          <w:p w14:paraId="00323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5C73F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C414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7E29050">
        <w:tblPrEx>
          <w:tblCellMar>
            <w:top w:w="0" w:type="dxa"/>
            <w:left w:w="108" w:type="dxa"/>
            <w:bottom w:w="0" w:type="dxa"/>
            <w:right w:w="108" w:type="dxa"/>
          </w:tblCellMar>
        </w:tblPrEx>
        <w:trPr>
          <w:trHeight w:val="446" w:hRule="atLeast"/>
          <w:jc w:val="center"/>
        </w:trPr>
        <w:tc>
          <w:tcPr>
            <w:tcW w:w="1080" w:type="dxa"/>
            <w:vMerge w:val="continue"/>
            <w:tcBorders>
              <w:left w:val="single" w:color="auto" w:sz="4" w:space="0"/>
              <w:right w:val="single" w:color="auto" w:sz="4" w:space="0"/>
            </w:tcBorders>
            <w:noWrap w:val="0"/>
            <w:vAlign w:val="center"/>
          </w:tcPr>
          <w:p w14:paraId="7350A8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BDDAE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E7988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F4C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违法建设拆除及时率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2A1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94B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1C1F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26B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E5D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3D513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6F8B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B1F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071E9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64800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E1915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D62A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828" w:type="dxa"/>
            <w:tcBorders>
              <w:top w:val="single" w:color="auto" w:sz="4" w:space="0"/>
              <w:left w:val="nil"/>
              <w:bottom w:val="single" w:color="auto" w:sz="4" w:space="0"/>
              <w:right w:val="single" w:color="auto" w:sz="4" w:space="0"/>
            </w:tcBorders>
            <w:noWrap w:val="0"/>
            <w:vAlign w:val="center"/>
          </w:tcPr>
          <w:p w14:paraId="5082CB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627CB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629F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FAB86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1C7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AC2F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75989D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305F0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4BFA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87EA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c>
          <w:tcPr>
            <w:tcW w:w="828" w:type="dxa"/>
            <w:tcBorders>
              <w:top w:val="single" w:color="auto" w:sz="4" w:space="0"/>
              <w:left w:val="nil"/>
              <w:bottom w:val="single" w:color="auto" w:sz="4" w:space="0"/>
              <w:right w:val="single" w:color="auto" w:sz="4" w:space="0"/>
            </w:tcBorders>
            <w:noWrap w:val="0"/>
            <w:vAlign w:val="center"/>
          </w:tcPr>
          <w:p w14:paraId="3FB23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5A7315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C8B2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21AC75B">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noWrap w:val="0"/>
            <w:vAlign w:val="center"/>
          </w:tcPr>
          <w:p w14:paraId="78FA8B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7586E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A0E2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CE93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1339E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9A840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0100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C68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降低征收成本</w:t>
            </w:r>
          </w:p>
        </w:tc>
        <w:tc>
          <w:tcPr>
            <w:tcW w:w="1134" w:type="dxa"/>
            <w:tcBorders>
              <w:top w:val="nil"/>
              <w:left w:val="nil"/>
              <w:bottom w:val="single" w:color="auto" w:sz="4" w:space="0"/>
              <w:right w:val="single" w:color="auto" w:sz="4" w:space="0"/>
            </w:tcBorders>
            <w:noWrap w:val="0"/>
            <w:vAlign w:val="center"/>
          </w:tcPr>
          <w:p w14:paraId="54AA83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降低</w:t>
            </w:r>
          </w:p>
        </w:tc>
        <w:tc>
          <w:tcPr>
            <w:tcW w:w="1134" w:type="dxa"/>
            <w:tcBorders>
              <w:top w:val="nil"/>
              <w:left w:val="nil"/>
              <w:bottom w:val="single" w:color="auto" w:sz="4" w:space="0"/>
              <w:right w:val="single" w:color="auto" w:sz="4" w:space="0"/>
            </w:tcBorders>
            <w:noWrap w:val="0"/>
            <w:vAlign w:val="center"/>
          </w:tcPr>
          <w:p w14:paraId="4827C8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降低</w:t>
            </w:r>
          </w:p>
        </w:tc>
        <w:tc>
          <w:tcPr>
            <w:tcW w:w="828" w:type="dxa"/>
            <w:tcBorders>
              <w:top w:val="nil"/>
              <w:left w:val="nil"/>
              <w:bottom w:val="single" w:color="auto" w:sz="4" w:space="0"/>
              <w:right w:val="single" w:color="auto" w:sz="4" w:space="0"/>
            </w:tcBorders>
            <w:noWrap w:val="0"/>
            <w:vAlign w:val="center"/>
          </w:tcPr>
          <w:p w14:paraId="4083A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9C83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EEC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A3C7F6E">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C878D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2E497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2474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C04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42D0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03DFA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118323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70740B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AC20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A0D1A09">
        <w:tblPrEx>
          <w:tblCellMar>
            <w:top w:w="0" w:type="dxa"/>
            <w:left w:w="108" w:type="dxa"/>
            <w:bottom w:w="0" w:type="dxa"/>
            <w:right w:w="108" w:type="dxa"/>
          </w:tblCellMar>
        </w:tblPrEx>
        <w:trPr>
          <w:trHeight w:val="3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48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A05E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593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6F4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4FB5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改善人居环境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B338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D70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35B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8E8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79B8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A9623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7A8AAE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39CE86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27738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68BD31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63CB4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AECA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14:paraId="27F96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77D75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C34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2B47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9B31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CAA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6656D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939E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ECC9B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18983B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19960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2E44A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3DE5C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0C0F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E8213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81E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E5F1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D4AB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77552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489110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456A6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6F0E8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704F72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438C0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D788F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CD8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333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1910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6FB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提高城市规划合理性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5F57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F11B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C6E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D988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3E6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9D51E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4475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5B1E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C146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AF2DA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B3904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22800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1B6F4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873" w:type="dxa"/>
            <w:tcBorders>
              <w:top w:val="nil"/>
              <w:left w:val="nil"/>
              <w:bottom w:val="single" w:color="auto" w:sz="4" w:space="0"/>
              <w:right w:val="single" w:color="auto" w:sz="4" w:space="0"/>
            </w:tcBorders>
            <w:noWrap w:val="0"/>
            <w:vAlign w:val="center"/>
          </w:tcPr>
          <w:p w14:paraId="49644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highlight w:val="none"/>
              </w:rPr>
            </w:pPr>
          </w:p>
        </w:tc>
        <w:tc>
          <w:tcPr>
            <w:tcW w:w="1418" w:type="dxa"/>
            <w:tcBorders>
              <w:top w:val="nil"/>
              <w:left w:val="nil"/>
              <w:bottom w:val="single" w:color="auto" w:sz="4" w:space="0"/>
              <w:right w:val="single" w:color="auto" w:sz="4" w:space="0"/>
            </w:tcBorders>
            <w:noWrap w:val="0"/>
            <w:vAlign w:val="center"/>
          </w:tcPr>
          <w:p w14:paraId="68670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4ABE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1D2D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FA2B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6F6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6555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4BAB1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404CA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lang w:val="en-US" w:eastAsia="zh-CN"/>
              </w:rPr>
              <w:t>社会公众满意度</w:t>
            </w:r>
          </w:p>
        </w:tc>
        <w:tc>
          <w:tcPr>
            <w:tcW w:w="1134" w:type="dxa"/>
            <w:tcBorders>
              <w:top w:val="nil"/>
              <w:left w:val="nil"/>
              <w:bottom w:val="single" w:color="auto" w:sz="4" w:space="0"/>
              <w:right w:val="single" w:color="auto" w:sz="4" w:space="0"/>
            </w:tcBorders>
            <w:noWrap w:val="0"/>
            <w:vAlign w:val="center"/>
          </w:tcPr>
          <w:p w14:paraId="1A283B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15"/>
                <w:szCs w:val="15"/>
                <w:highlight w:val="none"/>
                <w:lang w:val="en-US"/>
              </w:rPr>
            </w:pPr>
            <w:r>
              <w:rPr>
                <w:rFonts w:hint="eastAsia" w:ascii="仿宋_GB2312" w:hAnsi="仿宋_GB2312" w:eastAsia="仿宋_GB2312" w:cs="仿宋_GB2312"/>
                <w:color w:val="000000"/>
                <w:sz w:val="15"/>
                <w:szCs w:val="15"/>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44890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2DC42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161E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16"/>
                <w:szCs w:val="16"/>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8493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94C57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EEC70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44A2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23FD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D8DAF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p>
        </w:tc>
        <w:tc>
          <w:tcPr>
            <w:tcW w:w="1134" w:type="dxa"/>
            <w:tcBorders>
              <w:top w:val="nil"/>
              <w:left w:val="nil"/>
              <w:bottom w:val="single" w:color="auto" w:sz="4" w:space="0"/>
              <w:right w:val="single" w:color="auto" w:sz="4" w:space="0"/>
            </w:tcBorders>
            <w:noWrap w:val="0"/>
            <w:vAlign w:val="center"/>
          </w:tcPr>
          <w:p w14:paraId="3D6D4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134" w:type="dxa"/>
            <w:tcBorders>
              <w:top w:val="nil"/>
              <w:left w:val="nil"/>
              <w:bottom w:val="single" w:color="auto" w:sz="4" w:space="0"/>
              <w:right w:val="single" w:color="auto" w:sz="4" w:space="0"/>
            </w:tcBorders>
            <w:noWrap w:val="0"/>
            <w:vAlign w:val="center"/>
          </w:tcPr>
          <w:p w14:paraId="589976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rPr>
              <w:t>　</w:t>
            </w:r>
          </w:p>
        </w:tc>
        <w:tc>
          <w:tcPr>
            <w:tcW w:w="828" w:type="dxa"/>
            <w:tcBorders>
              <w:top w:val="nil"/>
              <w:left w:val="nil"/>
              <w:bottom w:val="single" w:color="auto" w:sz="4" w:space="0"/>
              <w:right w:val="single" w:color="auto" w:sz="4" w:space="0"/>
            </w:tcBorders>
            <w:noWrap w:val="0"/>
            <w:vAlign w:val="center"/>
          </w:tcPr>
          <w:p w14:paraId="225FC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873" w:type="dxa"/>
            <w:tcBorders>
              <w:top w:val="nil"/>
              <w:left w:val="nil"/>
              <w:bottom w:val="single" w:color="auto" w:sz="4" w:space="0"/>
              <w:right w:val="single" w:color="auto" w:sz="4" w:space="0"/>
            </w:tcBorders>
            <w:noWrap w:val="0"/>
            <w:vAlign w:val="center"/>
          </w:tcPr>
          <w:p w14:paraId="162E2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　</w:t>
            </w:r>
          </w:p>
        </w:tc>
        <w:tc>
          <w:tcPr>
            <w:tcW w:w="1418" w:type="dxa"/>
            <w:tcBorders>
              <w:top w:val="nil"/>
              <w:left w:val="nil"/>
              <w:bottom w:val="single" w:color="auto" w:sz="4" w:space="0"/>
              <w:right w:val="single" w:color="auto" w:sz="4" w:space="0"/>
            </w:tcBorders>
            <w:noWrap w:val="0"/>
            <w:vAlign w:val="center"/>
          </w:tcPr>
          <w:p w14:paraId="12EC08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E08DA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265A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D743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67A7F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5CE6D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1A6B274">
      <w:pPr>
        <w:rPr>
          <w:rFonts w:hint="default" w:ascii="Times New Roman" w:hAnsi="Times New Roman" w:eastAsia="仿宋_GB2312" w:cs="Times New Roman"/>
          <w:sz w:val="18"/>
          <w:szCs w:val="18"/>
          <w:highlight w:val="none"/>
        </w:rPr>
      </w:pPr>
    </w:p>
    <w:p w14:paraId="69B4D10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EF7724C">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2024年6月20日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p>
    <w:p w14:paraId="00B52998">
      <w:pPr>
        <w:rPr>
          <w:rFonts w:hint="default" w:ascii="Times New Roman" w:hAnsi="Times New Roman" w:eastAsia="仿宋_GB2312" w:cs="Times New Roman"/>
          <w:sz w:val="22"/>
          <w:highlight w:val="none"/>
        </w:rPr>
      </w:pPr>
    </w:p>
    <w:p w14:paraId="0E3FEE01">
      <w:pPr>
        <w:rPr>
          <w:rFonts w:hint="default" w:ascii="Times New Roman" w:hAnsi="Times New Roman" w:eastAsia="仿宋_GB2312" w:cs="Times New Roman"/>
          <w:sz w:val="22"/>
          <w:highlight w:val="none"/>
        </w:rPr>
      </w:pPr>
    </w:p>
    <w:p w14:paraId="7CAB7F2A">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AE5564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7075C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44A0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F8A6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F64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征地拆迁补偿</w:t>
            </w:r>
            <w:r>
              <w:rPr>
                <w:rFonts w:hint="eastAsia" w:ascii="仿宋_GB2312" w:hAnsi="仿宋_GB2312" w:eastAsia="仿宋_GB2312" w:cs="仿宋_GB2312"/>
                <w:color w:val="000000"/>
                <w:sz w:val="20"/>
                <w:szCs w:val="20"/>
                <w:highlight w:val="none"/>
              </w:rPr>
              <w:t>　</w:t>
            </w:r>
          </w:p>
        </w:tc>
      </w:tr>
      <w:tr w14:paraId="12ADF98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3E5E0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7085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岳阳市君山区拆迁安置服务中心</w:t>
            </w:r>
          </w:p>
        </w:tc>
        <w:tc>
          <w:tcPr>
            <w:tcW w:w="1134" w:type="dxa"/>
            <w:tcBorders>
              <w:top w:val="single" w:color="auto" w:sz="4" w:space="0"/>
              <w:left w:val="nil"/>
              <w:bottom w:val="single" w:color="auto" w:sz="4" w:space="0"/>
              <w:right w:val="single" w:color="000000" w:sz="4" w:space="0"/>
            </w:tcBorders>
            <w:noWrap w:val="0"/>
            <w:vAlign w:val="center"/>
          </w:tcPr>
          <w:p w14:paraId="60DA7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EE5C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岳阳市君山区拆迁安置服务中心</w:t>
            </w:r>
          </w:p>
        </w:tc>
      </w:tr>
      <w:tr w14:paraId="76CA50E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4AC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17252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5668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0F5F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2352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A5C7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DFC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CBD7A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10A19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B4EFC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2C050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65AF1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06BED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67C4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33C1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2B22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27645</w:t>
            </w:r>
          </w:p>
        </w:tc>
        <w:tc>
          <w:tcPr>
            <w:tcW w:w="1134" w:type="dxa"/>
            <w:tcBorders>
              <w:top w:val="nil"/>
              <w:left w:val="nil"/>
              <w:bottom w:val="single" w:color="auto" w:sz="4" w:space="0"/>
              <w:right w:val="single" w:color="auto" w:sz="4" w:space="0"/>
            </w:tcBorders>
            <w:noWrap w:val="0"/>
            <w:vAlign w:val="center"/>
          </w:tcPr>
          <w:p w14:paraId="4D5F5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9808.88</w:t>
            </w:r>
          </w:p>
        </w:tc>
        <w:tc>
          <w:tcPr>
            <w:tcW w:w="1134" w:type="dxa"/>
            <w:tcBorders>
              <w:top w:val="nil"/>
              <w:left w:val="nil"/>
              <w:bottom w:val="single" w:color="auto" w:sz="4" w:space="0"/>
              <w:right w:val="single" w:color="auto" w:sz="4" w:space="0"/>
            </w:tcBorders>
            <w:noWrap w:val="0"/>
            <w:vAlign w:val="center"/>
          </w:tcPr>
          <w:p w14:paraId="553FE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9808.88</w:t>
            </w:r>
          </w:p>
        </w:tc>
        <w:tc>
          <w:tcPr>
            <w:tcW w:w="828" w:type="dxa"/>
            <w:tcBorders>
              <w:top w:val="nil"/>
              <w:left w:val="nil"/>
              <w:bottom w:val="single" w:color="auto" w:sz="4" w:space="0"/>
              <w:right w:val="single" w:color="auto" w:sz="4" w:space="0"/>
            </w:tcBorders>
            <w:noWrap w:val="0"/>
            <w:vAlign w:val="center"/>
          </w:tcPr>
          <w:p w14:paraId="138C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E167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DBBC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611783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59F9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AA3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02E5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14:paraId="253A9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9808.88</w:t>
            </w:r>
          </w:p>
        </w:tc>
        <w:tc>
          <w:tcPr>
            <w:tcW w:w="1134" w:type="dxa"/>
            <w:tcBorders>
              <w:top w:val="nil"/>
              <w:left w:val="nil"/>
              <w:bottom w:val="single" w:color="auto" w:sz="4" w:space="0"/>
              <w:right w:val="single" w:color="auto" w:sz="4" w:space="0"/>
            </w:tcBorders>
            <w:noWrap w:val="0"/>
            <w:vAlign w:val="center"/>
          </w:tcPr>
          <w:p w14:paraId="532AA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9808.88</w:t>
            </w:r>
          </w:p>
        </w:tc>
        <w:tc>
          <w:tcPr>
            <w:tcW w:w="828" w:type="dxa"/>
            <w:tcBorders>
              <w:top w:val="nil"/>
              <w:left w:val="nil"/>
              <w:bottom w:val="single" w:color="auto" w:sz="4" w:space="0"/>
              <w:right w:val="single" w:color="auto" w:sz="4" w:space="0"/>
            </w:tcBorders>
            <w:noWrap w:val="0"/>
            <w:vAlign w:val="center"/>
          </w:tcPr>
          <w:p w14:paraId="389F0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9546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F8C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615EC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43F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C6CB5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E9A3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D4A5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A5884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55AE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FEB1D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985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A06FF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76D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0454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5C08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4D2E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CE0C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34AA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A14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027E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8008E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A597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7D75F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7FB51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4462729">
        <w:tblPrEx>
          <w:tblCellMar>
            <w:top w:w="0" w:type="dxa"/>
            <w:left w:w="108" w:type="dxa"/>
            <w:bottom w:w="0" w:type="dxa"/>
            <w:right w:w="108" w:type="dxa"/>
          </w:tblCellMar>
        </w:tblPrEx>
        <w:trPr>
          <w:trHeight w:val="47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914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2CEB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6"/>
                <w:szCs w:val="16"/>
                <w:u w:val="none"/>
                <w:lang w:val="en-US" w:eastAsia="zh-CN" w:bidi="ar"/>
              </w:rPr>
              <w:t>目标</w:t>
            </w:r>
            <w:r>
              <w:rPr>
                <w:rFonts w:hint="eastAsia" w:ascii="宋体" w:hAnsi="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：房屋征收81栋，土地征收415.36亩</w:t>
            </w:r>
            <w:r>
              <w:rPr>
                <w:rFonts w:hint="eastAsia" w:ascii="仿宋_GB2312" w:hAnsi="仿宋_GB2312" w:eastAsia="仿宋_GB2312" w:cs="仿宋_GB2312"/>
                <w:color w:val="000000"/>
                <w:sz w:val="16"/>
                <w:szCs w:val="16"/>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7F4E77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highlight w:val="none"/>
              </w:rPr>
            </w:pPr>
            <w:r>
              <w:rPr>
                <w:rFonts w:hint="eastAsia" w:ascii="宋体" w:hAnsi="宋体" w:eastAsia="宋体" w:cs="宋体"/>
                <w:i w:val="0"/>
                <w:iCs w:val="0"/>
                <w:color w:val="000000"/>
                <w:kern w:val="0"/>
                <w:sz w:val="15"/>
                <w:szCs w:val="15"/>
                <w:u w:val="none"/>
                <w:lang w:val="en-US" w:eastAsia="zh-CN" w:bidi="ar"/>
              </w:rPr>
              <w:t>目标</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r>
              <w:rPr>
                <w:rFonts w:hint="eastAsia" w:ascii="宋体" w:hAnsi="宋体" w:cs="宋体"/>
                <w:i w:val="0"/>
                <w:iCs w:val="0"/>
                <w:color w:val="000000"/>
                <w:kern w:val="0"/>
                <w:sz w:val="15"/>
                <w:szCs w:val="15"/>
                <w:u w:val="none"/>
                <w:lang w:val="en-US" w:eastAsia="zh-CN" w:bidi="ar"/>
              </w:rPr>
              <w:t>完成</w:t>
            </w:r>
            <w:r>
              <w:rPr>
                <w:rFonts w:hint="eastAsia" w:ascii="宋体" w:hAnsi="宋体" w:eastAsia="宋体" w:cs="宋体"/>
                <w:i w:val="0"/>
                <w:iCs w:val="0"/>
                <w:color w:val="000000"/>
                <w:kern w:val="0"/>
                <w:sz w:val="15"/>
                <w:szCs w:val="15"/>
                <w:u w:val="none"/>
                <w:lang w:val="en-US" w:eastAsia="zh-CN" w:bidi="ar"/>
              </w:rPr>
              <w:t>征收土地415.36亩，拆迁房屋81栋8863.55</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5"/>
                <w:szCs w:val="15"/>
                <w:u w:val="none"/>
                <w:lang w:val="en-US" w:eastAsia="zh-CN" w:bidi="ar"/>
              </w:rPr>
              <w:t>。</w:t>
            </w:r>
          </w:p>
        </w:tc>
      </w:tr>
      <w:tr w14:paraId="07DA193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EE4B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F5F0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EF63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4F0E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FE58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F0C3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14A1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8750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E0E9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F628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4439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0AB3C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14EF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3AC72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3D15557">
        <w:tblPrEx>
          <w:tblCellMar>
            <w:top w:w="0" w:type="dxa"/>
            <w:left w:w="108" w:type="dxa"/>
            <w:bottom w:w="0" w:type="dxa"/>
            <w:right w:w="108" w:type="dxa"/>
          </w:tblCellMar>
        </w:tblPrEx>
        <w:trPr>
          <w:trHeight w:val="425" w:hRule="atLeast"/>
          <w:jc w:val="center"/>
        </w:trPr>
        <w:tc>
          <w:tcPr>
            <w:tcW w:w="1080" w:type="dxa"/>
            <w:vMerge w:val="continue"/>
            <w:tcBorders>
              <w:left w:val="single" w:color="auto" w:sz="4" w:space="0"/>
              <w:right w:val="single" w:color="auto" w:sz="4" w:space="0"/>
            </w:tcBorders>
            <w:noWrap w:val="0"/>
            <w:vAlign w:val="center"/>
          </w:tcPr>
          <w:p w14:paraId="73A5BB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E202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EB40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4D4B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1E2EB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2CE7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eastAsia="zh-CN"/>
              </w:rPr>
              <w:t>征收土地</w:t>
            </w:r>
          </w:p>
        </w:tc>
        <w:tc>
          <w:tcPr>
            <w:tcW w:w="1134" w:type="dxa"/>
            <w:tcBorders>
              <w:top w:val="nil"/>
              <w:left w:val="nil"/>
              <w:bottom w:val="single" w:color="auto" w:sz="4" w:space="0"/>
              <w:right w:val="single" w:color="auto" w:sz="4" w:space="0"/>
            </w:tcBorders>
            <w:noWrap w:val="0"/>
            <w:vAlign w:val="center"/>
          </w:tcPr>
          <w:p w14:paraId="5DA54B2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1134" w:type="dxa"/>
            <w:tcBorders>
              <w:top w:val="nil"/>
              <w:left w:val="nil"/>
              <w:bottom w:val="single" w:color="auto" w:sz="4" w:space="0"/>
              <w:right w:val="single" w:color="auto" w:sz="4" w:space="0"/>
            </w:tcBorders>
            <w:noWrap w:val="0"/>
            <w:vAlign w:val="center"/>
          </w:tcPr>
          <w:p w14:paraId="385022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415.36亩</w:t>
            </w:r>
          </w:p>
        </w:tc>
        <w:tc>
          <w:tcPr>
            <w:tcW w:w="828" w:type="dxa"/>
            <w:tcBorders>
              <w:top w:val="nil"/>
              <w:left w:val="nil"/>
              <w:bottom w:val="single" w:color="auto" w:sz="4" w:space="0"/>
              <w:right w:val="single" w:color="auto" w:sz="4" w:space="0"/>
            </w:tcBorders>
            <w:noWrap w:val="0"/>
            <w:vAlign w:val="center"/>
          </w:tcPr>
          <w:p w14:paraId="53C9A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6A4DB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BC62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690D4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229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0C84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9D2E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D4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eastAsia="zh-CN"/>
              </w:rPr>
              <w:t>拆迁房屋</w:t>
            </w:r>
          </w:p>
        </w:tc>
        <w:tc>
          <w:tcPr>
            <w:tcW w:w="1134" w:type="dxa"/>
            <w:tcBorders>
              <w:top w:val="nil"/>
              <w:left w:val="nil"/>
              <w:bottom w:val="single" w:color="auto" w:sz="4" w:space="0"/>
              <w:right w:val="single" w:color="auto" w:sz="4" w:space="0"/>
            </w:tcBorders>
            <w:noWrap w:val="0"/>
            <w:vAlign w:val="center"/>
          </w:tcPr>
          <w:p w14:paraId="65B03D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w:t>
            </w:r>
          </w:p>
        </w:tc>
        <w:tc>
          <w:tcPr>
            <w:tcW w:w="1134" w:type="dxa"/>
            <w:tcBorders>
              <w:top w:val="nil"/>
              <w:left w:val="nil"/>
              <w:bottom w:val="single" w:color="auto" w:sz="4" w:space="0"/>
              <w:right w:val="single" w:color="auto" w:sz="4" w:space="0"/>
            </w:tcBorders>
            <w:noWrap w:val="0"/>
            <w:vAlign w:val="center"/>
          </w:tcPr>
          <w:p w14:paraId="7572AE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81栋8863.55平方米</w:t>
            </w:r>
          </w:p>
        </w:tc>
        <w:tc>
          <w:tcPr>
            <w:tcW w:w="828" w:type="dxa"/>
            <w:tcBorders>
              <w:top w:val="nil"/>
              <w:left w:val="nil"/>
              <w:bottom w:val="single" w:color="auto" w:sz="4" w:space="0"/>
              <w:right w:val="single" w:color="auto" w:sz="4" w:space="0"/>
            </w:tcBorders>
            <w:noWrap w:val="0"/>
            <w:vAlign w:val="center"/>
          </w:tcPr>
          <w:p w14:paraId="3E840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A7F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5"/>
                <w:szCs w:val="15"/>
                <w:highlight w:val="none"/>
                <w:lang w:val="en-US" w:eastAsia="zh-CN" w:bidi="ar-SA"/>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DD2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1186B7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7780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068B4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F813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195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5CA92F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15"/>
                <w:szCs w:val="15"/>
                <w:u w:val="none"/>
                <w:lang w:val="en-US" w:eastAsia="zh-CN" w:bidi="ar"/>
              </w:rPr>
            </w:pPr>
          </w:p>
        </w:tc>
        <w:tc>
          <w:tcPr>
            <w:tcW w:w="1134" w:type="dxa"/>
            <w:tcBorders>
              <w:top w:val="nil"/>
              <w:left w:val="nil"/>
              <w:bottom w:val="single" w:color="auto" w:sz="4" w:space="0"/>
              <w:right w:val="single" w:color="auto" w:sz="4" w:space="0"/>
            </w:tcBorders>
            <w:noWrap w:val="0"/>
            <w:vAlign w:val="center"/>
          </w:tcPr>
          <w:p w14:paraId="0822D1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8" w:type="dxa"/>
            <w:tcBorders>
              <w:top w:val="nil"/>
              <w:left w:val="nil"/>
              <w:bottom w:val="single" w:color="auto" w:sz="4" w:space="0"/>
              <w:right w:val="single" w:color="auto" w:sz="4" w:space="0"/>
            </w:tcBorders>
            <w:noWrap w:val="0"/>
            <w:vAlign w:val="center"/>
          </w:tcPr>
          <w:p w14:paraId="5ABB6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4D031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6B121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B294F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E68A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3817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2189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5FF77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征收土地完成率</w:t>
            </w:r>
          </w:p>
        </w:tc>
        <w:tc>
          <w:tcPr>
            <w:tcW w:w="1134" w:type="dxa"/>
            <w:tcBorders>
              <w:top w:val="nil"/>
              <w:left w:val="nil"/>
              <w:bottom w:val="single" w:color="auto" w:sz="4" w:space="0"/>
              <w:right w:val="single" w:color="auto" w:sz="4" w:space="0"/>
            </w:tcBorders>
            <w:noWrap w:val="0"/>
            <w:vAlign w:val="center"/>
          </w:tcPr>
          <w:p w14:paraId="3FBB7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00222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1CD2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A3A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70FC8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5"/>
                <w:szCs w:val="15"/>
                <w:highlight w:val="none"/>
                <w:lang w:val="en-US" w:eastAsia="zh-CN" w:bidi="ar-SA"/>
              </w:rPr>
            </w:pPr>
          </w:p>
        </w:tc>
      </w:tr>
      <w:tr w14:paraId="65D6ED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B4F6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FB83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1737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E126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673D4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2937E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062C6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3099E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693C7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A95E24B">
        <w:tblPrEx>
          <w:tblCellMar>
            <w:top w:w="0" w:type="dxa"/>
            <w:left w:w="108" w:type="dxa"/>
            <w:bottom w:w="0" w:type="dxa"/>
            <w:right w:w="108" w:type="dxa"/>
          </w:tblCellMar>
        </w:tblPrEx>
        <w:trPr>
          <w:trHeight w:val="446" w:hRule="atLeast"/>
          <w:jc w:val="center"/>
        </w:trPr>
        <w:tc>
          <w:tcPr>
            <w:tcW w:w="1080" w:type="dxa"/>
            <w:vMerge w:val="continue"/>
            <w:tcBorders>
              <w:left w:val="single" w:color="auto" w:sz="4" w:space="0"/>
              <w:right w:val="single" w:color="auto" w:sz="4" w:space="0"/>
            </w:tcBorders>
            <w:noWrap w:val="0"/>
            <w:vAlign w:val="center"/>
          </w:tcPr>
          <w:p w14:paraId="7D7E08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75802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695B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BAA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征收土地完成及时性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8EE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634E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D10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A7C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836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6FE155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8626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1FD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1750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30DF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747B7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74421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14:paraId="771E4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single" w:color="auto" w:sz="4" w:space="0"/>
              <w:left w:val="nil"/>
              <w:bottom w:val="single" w:color="auto" w:sz="4" w:space="0"/>
              <w:right w:val="single" w:color="auto" w:sz="4" w:space="0"/>
            </w:tcBorders>
            <w:noWrap w:val="0"/>
            <w:vAlign w:val="center"/>
          </w:tcPr>
          <w:p w14:paraId="7B632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7EA4C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162D75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0702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4600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left w:val="nil"/>
              <w:bottom w:val="single" w:color="auto" w:sz="4" w:space="0"/>
              <w:right w:val="single" w:color="auto" w:sz="4" w:space="0"/>
            </w:tcBorders>
            <w:noWrap w:val="0"/>
            <w:vAlign w:val="center"/>
          </w:tcPr>
          <w:p w14:paraId="130949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2D1FD6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征收拆迁支出</w:t>
            </w:r>
          </w:p>
        </w:tc>
        <w:tc>
          <w:tcPr>
            <w:tcW w:w="1134" w:type="dxa"/>
            <w:tcBorders>
              <w:top w:val="single" w:color="auto" w:sz="4" w:space="0"/>
              <w:left w:val="nil"/>
              <w:bottom w:val="single" w:color="auto" w:sz="4" w:space="0"/>
              <w:right w:val="single" w:color="auto" w:sz="4" w:space="0"/>
            </w:tcBorders>
            <w:noWrap w:val="0"/>
            <w:vAlign w:val="center"/>
          </w:tcPr>
          <w:p w14:paraId="38CC0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控制在</w:t>
            </w:r>
            <w:r>
              <w:rPr>
                <w:rFonts w:hint="eastAsia" w:ascii="仿宋_GB2312" w:hAnsi="仿宋_GB2312" w:eastAsia="仿宋_GB2312" w:cs="仿宋_GB2312"/>
                <w:color w:val="000000"/>
                <w:sz w:val="15"/>
                <w:szCs w:val="15"/>
                <w:highlight w:val="none"/>
                <w:lang w:val="en-US" w:eastAsia="zh-CN"/>
              </w:rPr>
              <w:t>27645万以内</w:t>
            </w:r>
          </w:p>
        </w:tc>
        <w:tc>
          <w:tcPr>
            <w:tcW w:w="1134" w:type="dxa"/>
            <w:tcBorders>
              <w:top w:val="single" w:color="auto" w:sz="4" w:space="0"/>
              <w:left w:val="nil"/>
              <w:bottom w:val="single" w:color="auto" w:sz="4" w:space="0"/>
              <w:right w:val="single" w:color="auto" w:sz="4" w:space="0"/>
            </w:tcBorders>
            <w:noWrap w:val="0"/>
            <w:vAlign w:val="center"/>
          </w:tcPr>
          <w:p w14:paraId="72375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9808.88万</w:t>
            </w:r>
            <w:bookmarkStart w:id="0" w:name="_GoBack"/>
            <w:bookmarkEnd w:id="0"/>
          </w:p>
        </w:tc>
        <w:tc>
          <w:tcPr>
            <w:tcW w:w="828" w:type="dxa"/>
            <w:tcBorders>
              <w:top w:val="single" w:color="auto" w:sz="4" w:space="0"/>
              <w:left w:val="nil"/>
              <w:bottom w:val="single" w:color="auto" w:sz="4" w:space="0"/>
              <w:right w:val="single" w:color="auto" w:sz="4" w:space="0"/>
            </w:tcBorders>
            <w:noWrap w:val="0"/>
            <w:vAlign w:val="center"/>
          </w:tcPr>
          <w:p w14:paraId="0BECB2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F6CE0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0532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6034700A">
        <w:tblPrEx>
          <w:tblCellMar>
            <w:top w:w="0" w:type="dxa"/>
            <w:left w:w="108" w:type="dxa"/>
            <w:bottom w:w="0" w:type="dxa"/>
            <w:right w:w="108" w:type="dxa"/>
          </w:tblCellMar>
        </w:tblPrEx>
        <w:trPr>
          <w:trHeight w:val="352" w:hRule="atLeast"/>
          <w:jc w:val="center"/>
        </w:trPr>
        <w:tc>
          <w:tcPr>
            <w:tcW w:w="1080" w:type="dxa"/>
            <w:vMerge w:val="continue"/>
            <w:tcBorders>
              <w:left w:val="single" w:color="auto" w:sz="4" w:space="0"/>
              <w:right w:val="single" w:color="auto" w:sz="4" w:space="0"/>
            </w:tcBorders>
            <w:noWrap w:val="0"/>
            <w:vAlign w:val="center"/>
          </w:tcPr>
          <w:p w14:paraId="5F81C6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A3F68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5398D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32296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809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74EB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8EA5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2C98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提高城市经济发展</w:t>
            </w:r>
          </w:p>
        </w:tc>
        <w:tc>
          <w:tcPr>
            <w:tcW w:w="1134" w:type="dxa"/>
            <w:tcBorders>
              <w:top w:val="nil"/>
              <w:left w:val="nil"/>
              <w:bottom w:val="single" w:color="auto" w:sz="4" w:space="0"/>
              <w:right w:val="single" w:color="auto" w:sz="4" w:space="0"/>
            </w:tcBorders>
            <w:noWrap w:val="0"/>
            <w:vAlign w:val="center"/>
          </w:tcPr>
          <w:p w14:paraId="629C7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134" w:type="dxa"/>
            <w:tcBorders>
              <w:top w:val="nil"/>
              <w:left w:val="nil"/>
              <w:bottom w:val="single" w:color="auto" w:sz="4" w:space="0"/>
              <w:right w:val="single" w:color="auto" w:sz="4" w:space="0"/>
            </w:tcBorders>
            <w:noWrap w:val="0"/>
            <w:vAlign w:val="center"/>
          </w:tcPr>
          <w:p w14:paraId="19CB0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03F55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521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4A33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40D5FE6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1E53B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E6FAD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4ADA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1E5F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5D633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27A1F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43DF8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241043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06983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E54E6A6">
        <w:tblPrEx>
          <w:tblCellMar>
            <w:top w:w="0" w:type="dxa"/>
            <w:left w:w="108" w:type="dxa"/>
            <w:bottom w:w="0" w:type="dxa"/>
            <w:right w:w="108" w:type="dxa"/>
          </w:tblCellMar>
        </w:tblPrEx>
        <w:trPr>
          <w:trHeight w:val="3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5846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5FA0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164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EE50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3B3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提高征地拆迁服务工作能力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898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　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6FD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17A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E4D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05B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7C4A463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98EFB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4DD2A8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B24B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0A192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16A12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2EA1E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14:paraId="5E3D0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single" w:color="auto" w:sz="4" w:space="0"/>
              <w:left w:val="nil"/>
              <w:bottom w:val="single" w:color="auto" w:sz="4" w:space="0"/>
              <w:right w:val="single" w:color="auto" w:sz="4" w:space="0"/>
            </w:tcBorders>
            <w:noWrap w:val="0"/>
            <w:vAlign w:val="center"/>
          </w:tcPr>
          <w:p w14:paraId="57449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334BF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FDD8F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A9D8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F361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6F839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94593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4226D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3F81D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7C922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678D5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6076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1E96A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790F5F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21A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877D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9283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D9B2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04FBEC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1E2AB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2E035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7AE0C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53B2A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39CA92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9A4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E5C2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3C50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B55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提高城市规划合理性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CFE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D21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E7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C4B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1BF6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E4358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F21A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CD870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673E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9AD42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70377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134" w:type="dxa"/>
            <w:tcBorders>
              <w:top w:val="nil"/>
              <w:left w:val="nil"/>
              <w:bottom w:val="single" w:color="auto" w:sz="4" w:space="0"/>
              <w:right w:val="single" w:color="auto" w:sz="4" w:space="0"/>
            </w:tcBorders>
            <w:noWrap w:val="0"/>
            <w:vAlign w:val="center"/>
          </w:tcPr>
          <w:p w14:paraId="486993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tc>
        <w:tc>
          <w:tcPr>
            <w:tcW w:w="828" w:type="dxa"/>
            <w:tcBorders>
              <w:top w:val="nil"/>
              <w:left w:val="nil"/>
              <w:bottom w:val="single" w:color="auto" w:sz="4" w:space="0"/>
              <w:right w:val="single" w:color="auto" w:sz="4" w:space="0"/>
            </w:tcBorders>
            <w:noWrap w:val="0"/>
            <w:vAlign w:val="center"/>
          </w:tcPr>
          <w:p w14:paraId="1D73B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873" w:type="dxa"/>
            <w:tcBorders>
              <w:top w:val="nil"/>
              <w:left w:val="nil"/>
              <w:bottom w:val="single" w:color="auto" w:sz="4" w:space="0"/>
              <w:right w:val="single" w:color="auto" w:sz="4" w:space="0"/>
            </w:tcBorders>
            <w:noWrap w:val="0"/>
            <w:vAlign w:val="center"/>
          </w:tcPr>
          <w:p w14:paraId="6FBB3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p>
        </w:tc>
        <w:tc>
          <w:tcPr>
            <w:tcW w:w="1418" w:type="dxa"/>
            <w:tcBorders>
              <w:top w:val="nil"/>
              <w:left w:val="nil"/>
              <w:bottom w:val="single" w:color="auto" w:sz="4" w:space="0"/>
              <w:right w:val="single" w:color="auto" w:sz="4" w:space="0"/>
            </w:tcBorders>
            <w:noWrap w:val="0"/>
            <w:vAlign w:val="center"/>
          </w:tcPr>
          <w:p w14:paraId="0DAC4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393F06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4383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36DD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D074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D733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6CC2A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FF73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eastAsia="zh-CN"/>
              </w:rPr>
            </w:pPr>
            <w:r>
              <w:rPr>
                <w:rFonts w:hint="eastAsia" w:ascii="仿宋_GB2312" w:hAnsi="仿宋_GB2312" w:eastAsia="仿宋_GB2312" w:cs="仿宋_GB2312"/>
                <w:color w:val="000000"/>
                <w:sz w:val="15"/>
                <w:szCs w:val="15"/>
                <w:highlight w:val="none"/>
                <w:lang w:eastAsia="zh-CN"/>
              </w:rPr>
              <w:t>征收对象满意度</w:t>
            </w:r>
          </w:p>
        </w:tc>
        <w:tc>
          <w:tcPr>
            <w:tcW w:w="1134" w:type="dxa"/>
            <w:tcBorders>
              <w:top w:val="nil"/>
              <w:left w:val="nil"/>
              <w:bottom w:val="single" w:color="auto" w:sz="4" w:space="0"/>
              <w:right w:val="single" w:color="auto" w:sz="4" w:space="0"/>
            </w:tcBorders>
            <w:noWrap w:val="0"/>
            <w:vAlign w:val="center"/>
          </w:tcPr>
          <w:p w14:paraId="420C9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eastAsia="zh-CN"/>
              </w:rPr>
              <w:t>　</w:t>
            </w:r>
            <w:r>
              <w:rPr>
                <w:rFonts w:hint="eastAsia" w:ascii="仿宋_GB2312" w:hAnsi="仿宋_GB2312" w:eastAsia="仿宋_GB2312" w:cs="仿宋_GB2312"/>
                <w:color w:val="000000"/>
                <w:sz w:val="15"/>
                <w:szCs w:val="15"/>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191E8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512E3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1FB83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F9E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5"/>
                <w:szCs w:val="15"/>
                <w:highlight w:val="none"/>
              </w:rPr>
            </w:pPr>
          </w:p>
        </w:tc>
      </w:tr>
      <w:tr w14:paraId="0A46C2D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8113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17D9C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2477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DFF5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w:t>
            </w:r>
          </w:p>
        </w:tc>
        <w:tc>
          <w:tcPr>
            <w:tcW w:w="1134" w:type="dxa"/>
            <w:tcBorders>
              <w:top w:val="nil"/>
              <w:left w:val="nil"/>
              <w:bottom w:val="single" w:color="auto" w:sz="4" w:space="0"/>
              <w:right w:val="single" w:color="auto" w:sz="4" w:space="0"/>
            </w:tcBorders>
            <w:noWrap w:val="0"/>
            <w:vAlign w:val="center"/>
          </w:tcPr>
          <w:p w14:paraId="787A01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134" w:type="dxa"/>
            <w:tcBorders>
              <w:top w:val="nil"/>
              <w:left w:val="nil"/>
              <w:bottom w:val="single" w:color="auto" w:sz="4" w:space="0"/>
              <w:right w:val="single" w:color="auto" w:sz="4" w:space="0"/>
            </w:tcBorders>
            <w:noWrap w:val="0"/>
            <w:vAlign w:val="center"/>
          </w:tcPr>
          <w:p w14:paraId="2FED45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15"/>
                <w:szCs w:val="15"/>
                <w:highlight w:val="none"/>
                <w:lang w:val="en-US" w:eastAsia="zh-CN"/>
              </w:rPr>
            </w:pPr>
            <w:r>
              <w:rPr>
                <w:rFonts w:hint="eastAsia" w:ascii="仿宋_GB2312" w:hAnsi="仿宋_GB2312" w:eastAsia="仿宋_GB2312" w:cs="仿宋_GB2312"/>
                <w:color w:val="000000"/>
                <w:sz w:val="15"/>
                <w:szCs w:val="15"/>
                <w:highlight w:val="none"/>
              </w:rPr>
              <w:t>　</w:t>
            </w:r>
          </w:p>
        </w:tc>
        <w:tc>
          <w:tcPr>
            <w:tcW w:w="828" w:type="dxa"/>
            <w:tcBorders>
              <w:top w:val="nil"/>
              <w:left w:val="nil"/>
              <w:bottom w:val="single" w:color="auto" w:sz="4" w:space="0"/>
              <w:right w:val="single" w:color="auto" w:sz="4" w:space="0"/>
            </w:tcBorders>
            <w:noWrap w:val="0"/>
            <w:vAlign w:val="center"/>
          </w:tcPr>
          <w:p w14:paraId="4E615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873" w:type="dxa"/>
            <w:tcBorders>
              <w:top w:val="nil"/>
              <w:left w:val="nil"/>
              <w:bottom w:val="single" w:color="auto" w:sz="4" w:space="0"/>
              <w:right w:val="single" w:color="auto" w:sz="4" w:space="0"/>
            </w:tcBorders>
            <w:noWrap w:val="0"/>
            <w:vAlign w:val="center"/>
          </w:tcPr>
          <w:p w14:paraId="13510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c>
          <w:tcPr>
            <w:tcW w:w="1418" w:type="dxa"/>
            <w:tcBorders>
              <w:top w:val="nil"/>
              <w:left w:val="nil"/>
              <w:bottom w:val="single" w:color="auto" w:sz="4" w:space="0"/>
              <w:right w:val="single" w:color="auto" w:sz="4" w:space="0"/>
            </w:tcBorders>
            <w:noWrap w:val="0"/>
            <w:vAlign w:val="center"/>
          </w:tcPr>
          <w:p w14:paraId="3C534A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5"/>
                <w:szCs w:val="15"/>
                <w:highlight w:val="none"/>
              </w:rPr>
            </w:pPr>
            <w:r>
              <w:rPr>
                <w:rFonts w:hint="eastAsia" w:ascii="仿宋_GB2312" w:hAnsi="仿宋_GB2312" w:eastAsia="仿宋_GB2312" w:cs="仿宋_GB2312"/>
                <w:color w:val="000000"/>
                <w:sz w:val="15"/>
                <w:szCs w:val="15"/>
                <w:highlight w:val="none"/>
              </w:rPr>
              <w:t>　</w:t>
            </w:r>
          </w:p>
        </w:tc>
      </w:tr>
      <w:tr w14:paraId="5AE56E98">
        <w:tblPrEx>
          <w:tblCellMar>
            <w:top w:w="0" w:type="dxa"/>
            <w:left w:w="108" w:type="dxa"/>
            <w:bottom w:w="0" w:type="dxa"/>
            <w:right w:w="108" w:type="dxa"/>
          </w:tblCellMar>
        </w:tblPrEx>
        <w:trPr>
          <w:trHeight w:val="184"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A3CC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9E25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7EB43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108E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CB82F5C">
      <w:pPr>
        <w:rPr>
          <w:rFonts w:hint="default" w:ascii="Times New Roman" w:hAnsi="Times New Roman" w:eastAsia="仿宋_GB2312" w:cs="Times New Roman"/>
          <w:sz w:val="18"/>
          <w:szCs w:val="18"/>
          <w:highlight w:val="none"/>
        </w:rPr>
      </w:pPr>
    </w:p>
    <w:p w14:paraId="2B64130D">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F4BA6F9">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王文明</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2024年6月20日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13367403791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14:paraId="67FCC873">
      <w:pPr>
        <w:rPr>
          <w:rFonts w:hint="default" w:ascii="Times New Roman" w:hAnsi="Times New Roman" w:eastAsia="仿宋_GB2312" w:cs="Times New Roman"/>
          <w:sz w:val="22"/>
          <w:highlight w:val="none"/>
        </w:rPr>
      </w:pPr>
    </w:p>
    <w:p w14:paraId="468F0C36">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br w:type="page"/>
      </w:r>
    </w:p>
    <w:p w14:paraId="6940144E">
      <w:pPr>
        <w:jc w:val="center"/>
        <w:rPr>
          <w:rFonts w:hint="default" w:ascii="Times New Roman" w:hAnsi="Times New Roman" w:eastAsia="方正小标宋_GBK" w:cs="Times New Roman"/>
          <w:sz w:val="52"/>
          <w:szCs w:val="52"/>
          <w:highlight w:val="none"/>
        </w:rPr>
      </w:pPr>
    </w:p>
    <w:p w14:paraId="401CC084">
      <w:pPr>
        <w:jc w:val="center"/>
        <w:rPr>
          <w:rFonts w:hint="eastAsia" w:ascii="方正小标宋简体" w:hAnsi="方正小标宋简体" w:eastAsia="方正小标宋简体" w:cs="方正小标宋简体"/>
          <w:sz w:val="44"/>
          <w:szCs w:val="44"/>
          <w:highlight w:val="none"/>
        </w:rPr>
      </w:pPr>
    </w:p>
    <w:p w14:paraId="144D513B">
      <w:pPr>
        <w:jc w:val="center"/>
        <w:rPr>
          <w:rFonts w:hint="eastAsia" w:ascii="方正小标宋简体" w:hAnsi="方正小标宋简体" w:eastAsia="方正小标宋简体" w:cs="方正小标宋简体"/>
          <w:sz w:val="44"/>
          <w:szCs w:val="44"/>
          <w:highlight w:val="none"/>
        </w:rPr>
      </w:pPr>
    </w:p>
    <w:p w14:paraId="073A4C08">
      <w:pPr>
        <w:jc w:val="center"/>
        <w:rPr>
          <w:rFonts w:hint="eastAsia" w:ascii="方正小标宋简体" w:hAnsi="方正小标宋简体" w:eastAsia="方正小标宋简体" w:cs="方正小标宋简体"/>
          <w:sz w:val="44"/>
          <w:szCs w:val="44"/>
          <w:highlight w:val="none"/>
        </w:rPr>
      </w:pPr>
    </w:p>
    <w:p w14:paraId="26A8CB16">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p>
    <w:p w14:paraId="38CC64DE">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80D9134">
      <w:pPr>
        <w:jc w:val="center"/>
        <w:rPr>
          <w:rFonts w:hint="default" w:ascii="Times New Roman" w:hAnsi="Times New Roman" w:eastAsia="方正小标宋_GBK" w:cs="Times New Roman"/>
          <w:b/>
          <w:sz w:val="52"/>
          <w:szCs w:val="52"/>
          <w:highlight w:val="none"/>
        </w:rPr>
      </w:pPr>
    </w:p>
    <w:p w14:paraId="025C150B">
      <w:pPr>
        <w:jc w:val="center"/>
        <w:rPr>
          <w:rFonts w:hint="default" w:ascii="Times New Roman" w:hAnsi="Times New Roman" w:eastAsia="楷体_GB2312" w:cs="Times New Roman"/>
          <w:b/>
          <w:sz w:val="32"/>
          <w:szCs w:val="32"/>
          <w:highlight w:val="none"/>
        </w:rPr>
      </w:pPr>
    </w:p>
    <w:p w14:paraId="2E4FE7C1">
      <w:pPr>
        <w:jc w:val="center"/>
        <w:rPr>
          <w:rFonts w:hint="default" w:ascii="Times New Roman" w:hAnsi="Times New Roman" w:eastAsia="楷体_GB2312" w:cs="Times New Roman"/>
          <w:b/>
          <w:sz w:val="32"/>
          <w:szCs w:val="32"/>
          <w:highlight w:val="none"/>
        </w:rPr>
      </w:pPr>
    </w:p>
    <w:p w14:paraId="3D4F2979">
      <w:pPr>
        <w:jc w:val="center"/>
        <w:rPr>
          <w:rFonts w:hint="default" w:ascii="Times New Roman" w:hAnsi="Times New Roman" w:eastAsia="楷体_GB2312" w:cs="Times New Roman"/>
          <w:b/>
          <w:sz w:val="32"/>
          <w:szCs w:val="32"/>
          <w:highlight w:val="none"/>
        </w:rPr>
      </w:pPr>
    </w:p>
    <w:p w14:paraId="6112E79C">
      <w:pPr>
        <w:jc w:val="center"/>
        <w:rPr>
          <w:rFonts w:hint="default" w:ascii="Times New Roman" w:hAnsi="Times New Roman" w:eastAsia="楷体_GB2312" w:cs="Times New Roman"/>
          <w:b/>
          <w:sz w:val="32"/>
          <w:szCs w:val="32"/>
          <w:highlight w:val="none"/>
        </w:rPr>
      </w:pPr>
    </w:p>
    <w:p w14:paraId="7EEA42F4">
      <w:pPr>
        <w:jc w:val="both"/>
        <w:rPr>
          <w:rFonts w:hint="default" w:ascii="Times New Roman" w:hAnsi="Times New Roman" w:eastAsia="黑体" w:cs="Times New Roman"/>
          <w:sz w:val="32"/>
          <w:szCs w:val="32"/>
          <w:highlight w:val="none"/>
        </w:rPr>
      </w:pPr>
    </w:p>
    <w:p w14:paraId="1BD48BA6">
      <w:pPr>
        <w:jc w:val="center"/>
        <w:rPr>
          <w:rFonts w:hint="default" w:ascii="Times New Roman" w:hAnsi="Times New Roman" w:eastAsia="黑体" w:cs="Times New Roman"/>
          <w:sz w:val="32"/>
          <w:szCs w:val="32"/>
          <w:highlight w:val="none"/>
        </w:rPr>
      </w:pPr>
    </w:p>
    <w:p w14:paraId="15C7C383">
      <w:pPr>
        <w:jc w:val="center"/>
        <w:rPr>
          <w:rFonts w:hint="default" w:ascii="Times New Roman" w:hAnsi="Times New Roman" w:eastAsia="黑体" w:cs="Times New Roman"/>
          <w:sz w:val="32"/>
          <w:szCs w:val="32"/>
          <w:highlight w:val="none"/>
        </w:rPr>
      </w:pPr>
    </w:p>
    <w:p w14:paraId="6A1577D3">
      <w:pPr>
        <w:jc w:val="center"/>
        <w:rPr>
          <w:rFonts w:hint="default" w:ascii="Times New Roman" w:hAnsi="Times New Roman" w:eastAsia="黑体" w:cs="Times New Roman"/>
          <w:sz w:val="32"/>
          <w:szCs w:val="32"/>
          <w:highlight w:val="none"/>
        </w:rPr>
      </w:pPr>
    </w:p>
    <w:p w14:paraId="67332BF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5BDAF7F9">
      <w:pPr>
        <w:spacing w:line="600" w:lineRule="exact"/>
        <w:jc w:val="center"/>
        <w:rPr>
          <w:rFonts w:hint="eastAsia" w:ascii="Times New Roman" w:hAnsi="Times New Roman" w:eastAsia="楷体_GB2312" w:cs="Times New Roman"/>
          <w:sz w:val="32"/>
          <w:szCs w:val="32"/>
          <w:highlight w:val="none"/>
          <w:lang w:val="en-US" w:eastAsia="zh-CN"/>
        </w:rPr>
      </w:pPr>
    </w:p>
    <w:p w14:paraId="6FC08071">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日</w:t>
      </w:r>
    </w:p>
    <w:p w14:paraId="1D60EDFE">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岳阳市君山区拆迁安置服务中心</w:t>
      </w:r>
      <w:r>
        <w:rPr>
          <w:rFonts w:hint="eastAsia" w:ascii="方正小标宋简体" w:hAnsi="方正小标宋简体" w:eastAsia="方正小标宋简体" w:cs="方正小标宋简体"/>
          <w:sz w:val="44"/>
          <w:szCs w:val="44"/>
          <w:highlight w:val="none"/>
        </w:rPr>
        <w:t>整体支出绩效自评报告</w:t>
      </w:r>
    </w:p>
    <w:p w14:paraId="072324A6">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253B6ACD">
      <w:pPr>
        <w:spacing w:line="560" w:lineRule="exact"/>
        <w:ind w:firstLine="560" w:firstLineChars="200"/>
        <w:jc w:val="left"/>
        <w:rPr>
          <w:rFonts w:hint="default" w:ascii="Times New Roman" w:hAnsi="Times New Roman" w:eastAsia="黑体" w:cs="Times New Roman"/>
          <w:sz w:val="32"/>
          <w:szCs w:val="32"/>
          <w:highlight w:val="none"/>
          <w:lang w:val="en-US" w:eastAsia="zh-CN"/>
        </w:rPr>
      </w:pPr>
      <w:r>
        <w:rPr>
          <w:rFonts w:hint="eastAsia" w:ascii="仿宋" w:hAnsi="仿宋" w:eastAsia="仿宋" w:cs="仿宋"/>
          <w:bCs/>
          <w:sz w:val="28"/>
          <w:szCs w:val="28"/>
        </w:rPr>
        <w:t>区</w:t>
      </w:r>
      <w:r>
        <w:rPr>
          <w:rFonts w:hint="eastAsia" w:ascii="仿宋" w:hAnsi="仿宋" w:eastAsia="仿宋" w:cs="仿宋"/>
          <w:bCs/>
          <w:sz w:val="28"/>
          <w:szCs w:val="28"/>
          <w:lang w:eastAsia="zh-CN"/>
        </w:rPr>
        <w:t>拆迁安置服务中心</w:t>
      </w:r>
      <w:r>
        <w:rPr>
          <w:rFonts w:hint="eastAsia" w:ascii="仿宋" w:hAnsi="仿宋" w:eastAsia="仿宋" w:cs="仿宋"/>
          <w:bCs/>
          <w:sz w:val="28"/>
          <w:szCs w:val="28"/>
        </w:rPr>
        <w:t>是正科级公益一类事业单位，为区人民政府直属事业机构，其主要职责是贯彻落实关于土地房屋征收安置和禁违拆违治违的法律法规，负责相关政策的宣传；负责国有土地和房屋征收补偿进行调查登记，协助进行风险和价值评估及核算发放补偿金；负责配合协调各类建设项目征地及对项目征收单位的考核工作，配合区政府交办的保障性住房建设和管理工作；负责全区禁违拆违治违工作的业务指导、培训、督查督办，协调区域内的禁违拆违治违执法行动；负责土地房屋征收安置和禁违治违等归口管理范围内的档案整理及信访案件的处理和回复</w:t>
      </w:r>
      <w:r>
        <w:rPr>
          <w:rFonts w:hint="eastAsia" w:ascii="仿宋" w:hAnsi="仿宋" w:eastAsia="仿宋" w:cs="仿宋"/>
          <w:bCs/>
          <w:sz w:val="28"/>
          <w:szCs w:val="28"/>
          <w:lang w:eastAsia="zh-CN"/>
        </w:rPr>
        <w:t>；土地收储与出让</w:t>
      </w:r>
      <w:r>
        <w:rPr>
          <w:rFonts w:hint="eastAsia" w:ascii="仿宋" w:hAnsi="仿宋" w:eastAsia="仿宋" w:cs="仿宋"/>
          <w:bCs/>
          <w:sz w:val="28"/>
          <w:szCs w:val="28"/>
        </w:rPr>
        <w:t>。到20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3</w:t>
      </w:r>
      <w:r>
        <w:rPr>
          <w:rFonts w:hint="eastAsia" w:ascii="仿宋" w:hAnsi="仿宋" w:eastAsia="仿宋" w:cs="仿宋"/>
          <w:bCs/>
          <w:sz w:val="28"/>
          <w:szCs w:val="28"/>
        </w:rPr>
        <w:t>年底，机关编制数</w:t>
      </w:r>
      <w:r>
        <w:rPr>
          <w:rFonts w:hint="eastAsia" w:ascii="仿宋" w:hAnsi="仿宋" w:eastAsia="仿宋" w:cs="仿宋"/>
          <w:bCs/>
          <w:sz w:val="28"/>
          <w:szCs w:val="28"/>
          <w:lang w:val="en-US" w:eastAsia="zh-CN"/>
        </w:rPr>
        <w:t>23</w:t>
      </w:r>
      <w:r>
        <w:rPr>
          <w:rFonts w:hint="eastAsia" w:ascii="仿宋" w:hAnsi="仿宋" w:eastAsia="仿宋" w:cs="仿宋"/>
          <w:bCs/>
          <w:sz w:val="28"/>
          <w:szCs w:val="28"/>
        </w:rPr>
        <w:t>人，实</w:t>
      </w:r>
      <w:r>
        <w:rPr>
          <w:rFonts w:hint="eastAsia" w:ascii="仿宋" w:hAnsi="仿宋" w:eastAsia="仿宋" w:cs="仿宋"/>
          <w:bCs/>
          <w:sz w:val="28"/>
          <w:szCs w:val="28"/>
          <w:lang w:eastAsia="zh-CN"/>
        </w:rPr>
        <w:t>有编制</w:t>
      </w:r>
      <w:r>
        <w:rPr>
          <w:rFonts w:hint="eastAsia" w:ascii="仿宋" w:hAnsi="仿宋" w:eastAsia="仿宋" w:cs="仿宋"/>
          <w:bCs/>
          <w:sz w:val="28"/>
          <w:szCs w:val="28"/>
        </w:rPr>
        <w:t>人数</w:t>
      </w:r>
      <w:r>
        <w:rPr>
          <w:rFonts w:hint="eastAsia" w:eastAsia="仿宋" w:cs="仿宋"/>
          <w:bCs/>
          <w:sz w:val="28"/>
          <w:szCs w:val="28"/>
          <w:lang w:val="en-US" w:eastAsia="zh-CN"/>
        </w:rPr>
        <w:t>17</w:t>
      </w:r>
      <w:r>
        <w:rPr>
          <w:rFonts w:hint="eastAsia" w:ascii="仿宋" w:hAnsi="仿宋" w:eastAsia="仿宋" w:cs="仿宋"/>
          <w:bCs/>
          <w:sz w:val="28"/>
          <w:szCs w:val="28"/>
        </w:rPr>
        <w:t>人</w:t>
      </w:r>
      <w:r>
        <w:rPr>
          <w:rFonts w:hint="eastAsia" w:ascii="仿宋" w:hAnsi="仿宋" w:eastAsia="仿宋" w:cs="仿宋"/>
          <w:bCs/>
          <w:sz w:val="28"/>
          <w:szCs w:val="28"/>
          <w:lang w:val="en-US" w:eastAsia="zh-CN"/>
        </w:rPr>
        <w:t>.</w:t>
      </w:r>
    </w:p>
    <w:p w14:paraId="488BCFA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5112A0C">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6B54925">
      <w:pPr>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基本支出用于保障机构的正常运转，完成日常工作任务面发生的支出，20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3</w:t>
      </w:r>
      <w:r>
        <w:rPr>
          <w:rFonts w:hint="eastAsia" w:ascii="仿宋" w:hAnsi="仿宋" w:eastAsia="仿宋" w:cs="仿宋"/>
          <w:bCs/>
          <w:sz w:val="28"/>
          <w:szCs w:val="28"/>
        </w:rPr>
        <w:t>年度基本支出</w:t>
      </w:r>
      <w:r>
        <w:rPr>
          <w:rFonts w:hint="eastAsia" w:eastAsia="仿宋" w:cs="仿宋"/>
          <w:bCs/>
          <w:sz w:val="28"/>
          <w:szCs w:val="28"/>
          <w:lang w:val="en-US" w:eastAsia="zh-CN"/>
        </w:rPr>
        <w:t>269.90</w:t>
      </w:r>
      <w:r>
        <w:rPr>
          <w:rFonts w:hint="eastAsia" w:ascii="仿宋" w:hAnsi="仿宋" w:eastAsia="仿宋" w:cs="仿宋"/>
          <w:bCs/>
          <w:sz w:val="28"/>
          <w:szCs w:val="28"/>
        </w:rPr>
        <w:t>万元，主要包括人员经费支出</w:t>
      </w:r>
      <w:r>
        <w:rPr>
          <w:rFonts w:hint="eastAsia" w:eastAsia="仿宋" w:cs="仿宋"/>
          <w:bCs/>
          <w:sz w:val="28"/>
          <w:szCs w:val="28"/>
          <w:lang w:val="en-US" w:eastAsia="zh-CN"/>
        </w:rPr>
        <w:t>253.97</w:t>
      </w:r>
      <w:r>
        <w:rPr>
          <w:rFonts w:hint="eastAsia" w:ascii="仿宋" w:hAnsi="仿宋" w:eastAsia="仿宋" w:cs="仿宋"/>
          <w:bCs/>
          <w:sz w:val="28"/>
          <w:szCs w:val="28"/>
        </w:rPr>
        <w:t>万元，公</w:t>
      </w:r>
      <w:r>
        <w:rPr>
          <w:rFonts w:hint="eastAsia" w:ascii="仿宋" w:hAnsi="仿宋" w:eastAsia="仿宋" w:cs="仿宋"/>
          <w:bCs/>
          <w:sz w:val="28"/>
          <w:szCs w:val="28"/>
          <w:lang w:val="en-US" w:eastAsia="zh-CN"/>
        </w:rPr>
        <w:t>用支出</w:t>
      </w:r>
      <w:r>
        <w:rPr>
          <w:rFonts w:hint="eastAsia" w:eastAsia="仿宋" w:cs="仿宋"/>
          <w:bCs/>
          <w:sz w:val="28"/>
          <w:szCs w:val="28"/>
          <w:lang w:val="en-US" w:eastAsia="zh-CN"/>
        </w:rPr>
        <w:t>15.93</w:t>
      </w:r>
      <w:r>
        <w:rPr>
          <w:rFonts w:hint="eastAsia" w:ascii="仿宋" w:hAnsi="仿宋" w:eastAsia="仿宋" w:cs="仿宋"/>
          <w:bCs/>
          <w:sz w:val="28"/>
          <w:szCs w:val="28"/>
          <w:lang w:val="en-US" w:eastAsia="zh-CN"/>
        </w:rPr>
        <w:t>万元。</w:t>
      </w:r>
    </w:p>
    <w:p w14:paraId="7B8B3C6F">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rPr>
        <w:t>三公经费支出情况，20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3</w:t>
      </w:r>
      <w:r>
        <w:rPr>
          <w:rFonts w:hint="eastAsia" w:ascii="仿宋" w:hAnsi="仿宋" w:eastAsia="仿宋" w:cs="仿宋"/>
          <w:bCs/>
          <w:sz w:val="28"/>
          <w:szCs w:val="28"/>
        </w:rPr>
        <w:t>年度</w:t>
      </w:r>
      <w:r>
        <w:rPr>
          <w:rFonts w:hint="eastAsia" w:eastAsia="仿宋" w:cs="仿宋"/>
          <w:bCs/>
          <w:sz w:val="28"/>
          <w:szCs w:val="28"/>
          <w:lang w:eastAsia="zh-CN"/>
        </w:rPr>
        <w:t>未发生</w:t>
      </w:r>
      <w:r>
        <w:rPr>
          <w:rFonts w:hint="eastAsia" w:ascii="仿宋" w:hAnsi="仿宋" w:eastAsia="仿宋" w:cs="仿宋"/>
          <w:bCs/>
          <w:sz w:val="28"/>
          <w:szCs w:val="28"/>
        </w:rPr>
        <w:t>三公经费</w:t>
      </w:r>
      <w:r>
        <w:rPr>
          <w:rFonts w:hint="eastAsia" w:eastAsia="仿宋" w:cs="仿宋"/>
          <w:bCs/>
          <w:sz w:val="28"/>
          <w:szCs w:val="28"/>
          <w:lang w:eastAsia="zh-CN"/>
        </w:rPr>
        <w:t>。</w:t>
      </w:r>
    </w:p>
    <w:p w14:paraId="4E8D337B">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0634EB3">
      <w:pPr>
        <w:spacing w:line="560" w:lineRule="exact"/>
        <w:ind w:firstLine="560" w:firstLineChars="200"/>
        <w:jc w:val="left"/>
        <w:rPr>
          <w:rFonts w:hint="default" w:ascii="Times New Roman" w:hAnsi="Times New Roman" w:eastAsia="楷体_GB2312" w:cs="Times New Roman"/>
          <w:b/>
          <w:sz w:val="32"/>
          <w:szCs w:val="32"/>
          <w:highlight w:val="none"/>
        </w:rPr>
      </w:pPr>
      <w:r>
        <w:rPr>
          <w:rFonts w:hint="eastAsia" w:ascii="仿宋" w:hAnsi="仿宋" w:eastAsia="仿宋" w:cs="仿宋"/>
          <w:bCs/>
          <w:sz w:val="28"/>
          <w:szCs w:val="28"/>
          <w:lang w:val="en-US" w:eastAsia="zh-CN"/>
        </w:rPr>
        <w:t>项目支</w:t>
      </w:r>
      <w:r>
        <w:rPr>
          <w:rFonts w:hint="eastAsia" w:ascii="仿宋" w:hAnsi="仿宋" w:eastAsia="仿宋" w:cs="仿宋"/>
          <w:bCs/>
          <w:sz w:val="28"/>
          <w:szCs w:val="28"/>
        </w:rPr>
        <w:t>出用于禁违拆违治违工作经费</w:t>
      </w:r>
      <w:r>
        <w:rPr>
          <w:rFonts w:hint="eastAsia" w:ascii="仿宋" w:hAnsi="仿宋" w:eastAsia="仿宋" w:cs="仿宋"/>
          <w:bCs/>
          <w:sz w:val="28"/>
          <w:szCs w:val="28"/>
          <w:lang w:eastAsia="zh-CN"/>
        </w:rPr>
        <w:t>、</w:t>
      </w:r>
      <w:r>
        <w:rPr>
          <w:rFonts w:hint="eastAsia" w:ascii="仿宋" w:hAnsi="仿宋" w:eastAsia="仿宋" w:cs="仿宋"/>
          <w:bCs/>
          <w:sz w:val="28"/>
          <w:szCs w:val="28"/>
        </w:rPr>
        <w:t>项目运转经费</w:t>
      </w:r>
      <w:r>
        <w:rPr>
          <w:rFonts w:hint="eastAsia" w:ascii="仿宋" w:hAnsi="仿宋" w:eastAsia="仿宋" w:cs="仿宋"/>
          <w:bCs/>
          <w:sz w:val="28"/>
          <w:szCs w:val="28"/>
          <w:lang w:eastAsia="zh-CN"/>
        </w:rPr>
        <w:t>、</w:t>
      </w:r>
      <w:r>
        <w:rPr>
          <w:rFonts w:hint="eastAsia" w:ascii="仿宋" w:hAnsi="仿宋" w:eastAsia="仿宋" w:cs="仿宋"/>
          <w:bCs/>
          <w:sz w:val="28"/>
          <w:szCs w:val="28"/>
        </w:rPr>
        <w:t>地籍测绘、地勘报告、</w:t>
      </w:r>
      <w:r>
        <w:rPr>
          <w:rFonts w:hint="eastAsia" w:ascii="仿宋" w:hAnsi="仿宋" w:eastAsia="仿宋" w:cs="仿宋"/>
          <w:bCs/>
          <w:sz w:val="28"/>
          <w:szCs w:val="28"/>
          <w:lang w:eastAsia="zh-CN"/>
        </w:rPr>
        <w:t>民生建房、</w:t>
      </w:r>
      <w:r>
        <w:rPr>
          <w:rFonts w:hint="eastAsia" w:ascii="仿宋" w:hAnsi="仿宋" w:eastAsia="仿宋" w:cs="仿宋"/>
          <w:bCs/>
          <w:sz w:val="28"/>
          <w:szCs w:val="28"/>
        </w:rPr>
        <w:t>房屋征收安置、土地征后管理等工作经费，</w:t>
      </w:r>
      <w:r>
        <w:rPr>
          <w:rFonts w:hint="eastAsia" w:ascii="仿宋" w:hAnsi="仿宋" w:eastAsia="仿宋" w:cs="仿宋"/>
          <w:bCs/>
          <w:sz w:val="28"/>
          <w:szCs w:val="28"/>
          <w:lang w:eastAsia="zh-CN"/>
        </w:rPr>
        <w:t>土地储备工作经费</w:t>
      </w:r>
      <w:r>
        <w:rPr>
          <w:rFonts w:hint="eastAsia" w:eastAsia="仿宋" w:cs="仿宋"/>
          <w:bCs/>
          <w:sz w:val="28"/>
          <w:szCs w:val="28"/>
          <w:lang w:eastAsia="zh-CN"/>
        </w:rPr>
        <w:t>及征地拆迁补偿</w:t>
      </w:r>
      <w:r>
        <w:rPr>
          <w:rFonts w:hint="eastAsia" w:ascii="仿宋" w:hAnsi="仿宋" w:eastAsia="仿宋" w:cs="仿宋"/>
          <w:bCs/>
          <w:sz w:val="28"/>
          <w:szCs w:val="28"/>
          <w:lang w:eastAsia="zh-CN"/>
        </w:rPr>
        <w:t>。</w:t>
      </w:r>
      <w:r>
        <w:rPr>
          <w:rFonts w:hint="eastAsia" w:ascii="仿宋" w:hAnsi="仿宋" w:eastAsia="仿宋" w:cs="仿宋"/>
          <w:bCs/>
          <w:sz w:val="28"/>
          <w:szCs w:val="28"/>
        </w:rPr>
        <w:t>20</w:t>
      </w:r>
      <w:r>
        <w:rPr>
          <w:rFonts w:hint="eastAsia" w:ascii="仿宋" w:hAnsi="仿宋" w:eastAsia="仿宋" w:cs="仿宋"/>
          <w:bCs/>
          <w:sz w:val="28"/>
          <w:szCs w:val="28"/>
          <w:lang w:val="en-US" w:eastAsia="zh-CN"/>
        </w:rPr>
        <w:t>2</w:t>
      </w:r>
      <w:r>
        <w:rPr>
          <w:rFonts w:hint="eastAsia" w:eastAsia="仿宋" w:cs="仿宋"/>
          <w:bCs/>
          <w:sz w:val="28"/>
          <w:szCs w:val="28"/>
          <w:lang w:val="en-US" w:eastAsia="zh-CN"/>
        </w:rPr>
        <w:t>3</w:t>
      </w:r>
      <w:r>
        <w:rPr>
          <w:rFonts w:hint="eastAsia" w:ascii="仿宋" w:hAnsi="仿宋" w:eastAsia="仿宋" w:cs="仿宋"/>
          <w:bCs/>
          <w:sz w:val="28"/>
          <w:szCs w:val="28"/>
        </w:rPr>
        <w:t>年度项目支出</w:t>
      </w:r>
      <w:r>
        <w:rPr>
          <w:rFonts w:hint="eastAsia" w:eastAsia="仿宋" w:cs="仿宋"/>
          <w:bCs/>
          <w:sz w:val="28"/>
          <w:szCs w:val="28"/>
          <w:lang w:val="en-US" w:eastAsia="zh-CN"/>
        </w:rPr>
        <w:t>10043.88</w:t>
      </w:r>
      <w:r>
        <w:rPr>
          <w:rFonts w:hint="eastAsia" w:ascii="仿宋" w:hAnsi="仿宋" w:eastAsia="仿宋" w:cs="仿宋"/>
          <w:bCs/>
          <w:sz w:val="28"/>
          <w:szCs w:val="28"/>
        </w:rPr>
        <w:t>万元</w:t>
      </w:r>
      <w:r>
        <w:rPr>
          <w:rFonts w:hint="eastAsia" w:eastAsia="仿宋" w:cs="仿宋"/>
          <w:bCs/>
          <w:sz w:val="28"/>
          <w:szCs w:val="28"/>
          <w:lang w:eastAsia="zh-CN"/>
        </w:rPr>
        <w:t>，主要包括业务工作经费</w:t>
      </w:r>
      <w:r>
        <w:rPr>
          <w:rFonts w:hint="eastAsia" w:eastAsia="仿宋" w:cs="仿宋"/>
          <w:bCs/>
          <w:sz w:val="28"/>
          <w:szCs w:val="28"/>
          <w:lang w:val="en-US" w:eastAsia="zh-CN"/>
        </w:rPr>
        <w:t>205万元，拆违治违奖励基金30万元，征地拆迁补偿9808.88万元</w:t>
      </w:r>
      <w:r>
        <w:rPr>
          <w:rFonts w:hint="eastAsia" w:ascii="仿宋" w:hAnsi="仿宋" w:eastAsia="仿宋" w:cs="仿宋"/>
          <w:bCs/>
          <w:sz w:val="28"/>
          <w:szCs w:val="28"/>
        </w:rPr>
        <w:t>。</w:t>
      </w:r>
    </w:p>
    <w:p w14:paraId="4760A5C2">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553947A9">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仿宋" w:hAnsi="仿宋" w:eastAsia="仿宋" w:cs="仿宋"/>
          <w:bCs/>
          <w:sz w:val="28"/>
          <w:szCs w:val="28"/>
          <w:lang w:val="en-US" w:eastAsia="zh-CN"/>
        </w:rPr>
        <w:t>政府性基金支</w:t>
      </w:r>
      <w:r>
        <w:rPr>
          <w:rFonts w:hint="eastAsia" w:ascii="仿宋" w:hAnsi="仿宋" w:eastAsia="仿宋" w:cs="仿宋"/>
          <w:bCs/>
          <w:sz w:val="28"/>
          <w:szCs w:val="28"/>
        </w:rPr>
        <w:t>出</w:t>
      </w:r>
      <w:r>
        <w:rPr>
          <w:rFonts w:hint="eastAsia" w:ascii="仿宋" w:hAnsi="仿宋" w:eastAsia="仿宋" w:cs="仿宋"/>
          <w:bCs/>
          <w:sz w:val="28"/>
          <w:szCs w:val="28"/>
          <w:lang w:eastAsia="zh-CN"/>
        </w:rPr>
        <w:t>主要用于征地拆迁及土地收储。</w:t>
      </w:r>
      <w:r>
        <w:rPr>
          <w:rFonts w:hint="eastAsia" w:ascii="仿宋" w:hAnsi="仿宋" w:eastAsia="仿宋" w:cs="仿宋"/>
          <w:bCs/>
          <w:sz w:val="28"/>
          <w:szCs w:val="28"/>
          <w:lang w:val="en-US" w:eastAsia="zh-CN"/>
        </w:rPr>
        <w:t>2023年度政府基金预算支出9615.83万元.</w:t>
      </w:r>
    </w:p>
    <w:p w14:paraId="4F413CE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21FBAFAB">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国有资本经营支出为0。</w:t>
      </w:r>
    </w:p>
    <w:p w14:paraId="58B1EEC3">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003F0E6E">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社会保险缴费24.64万元,主要是养老保险、医疗保险及其他保障支出。</w:t>
      </w:r>
    </w:p>
    <w:p w14:paraId="52284CB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556F4B8F">
      <w:pPr>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按照市委市政府提出的“新增违法建设“零”增长，存量违法建设两年清零”的工作目标，在区委区政府的正确领导下，进一步加强了组织领导、强化了工作措施、健全了工作机制，通过抓业务、强队伍、提素质、促廉政，我区禁违拆违治违和土地依法征收工作也取得了更加健康、持续的发展。</w:t>
      </w:r>
    </w:p>
    <w:p w14:paraId="0FDCA1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Cs/>
          <w:sz w:val="28"/>
          <w:szCs w:val="28"/>
        </w:rPr>
        <w:t>（一）土地依法征收方面：</w:t>
      </w:r>
      <w:r>
        <w:rPr>
          <w:rFonts w:hint="eastAsia" w:ascii="仿宋" w:hAnsi="仿宋" w:eastAsia="仿宋" w:cs="仿宋"/>
          <w:b/>
          <w:bCs/>
          <w:i w:val="0"/>
          <w:caps w:val="0"/>
          <w:color w:val="auto"/>
          <w:spacing w:val="0"/>
          <w:sz w:val="30"/>
          <w:szCs w:val="30"/>
          <w:shd w:val="clear" w:color="auto" w:fill="FFFFFF"/>
          <w:lang w:val="en-US" w:eastAsia="zh-CN"/>
        </w:rPr>
        <w:t>一年来，我们不断加大征拆力度，</w:t>
      </w:r>
      <w:r>
        <w:rPr>
          <w:rFonts w:hint="eastAsia" w:ascii="仿宋" w:hAnsi="仿宋" w:eastAsia="仿宋" w:cs="仿宋"/>
          <w:b/>
          <w:bCs/>
          <w:sz w:val="32"/>
          <w:szCs w:val="32"/>
          <w:lang w:val="en-US" w:eastAsia="zh-CN"/>
        </w:rPr>
        <w:t>保证项目落地后第一时间能拿地开工。</w:t>
      </w:r>
      <w:r>
        <w:rPr>
          <w:rFonts w:hint="eastAsia" w:ascii="仿宋" w:hAnsi="仿宋" w:eastAsia="仿宋" w:cs="仿宋"/>
          <w:b w:val="0"/>
          <w:bCs w:val="0"/>
          <w:color w:val="auto"/>
          <w:sz w:val="32"/>
          <w:szCs w:val="32"/>
          <w:lang w:eastAsia="zh-CN"/>
        </w:rPr>
        <w:t>始终依法依规、公正透明，突出服务重点、全力攻克难点，在严守政策底线的前提下强力推进土地依法征收工作。</w:t>
      </w:r>
      <w:r>
        <w:rPr>
          <w:rFonts w:hint="eastAsia" w:ascii="仿宋" w:hAnsi="仿宋" w:eastAsia="仿宋" w:cs="仿宋"/>
          <w:b w:val="0"/>
          <w:bCs/>
          <w:color w:val="auto"/>
          <w:sz w:val="32"/>
          <w:szCs w:val="32"/>
          <w:lang w:eastAsia="zh-CN"/>
        </w:rPr>
        <w:t>完成五好园区、万雨二期、安保路三期、低碳公园、体育公园等</w:t>
      </w:r>
      <w:r>
        <w:rPr>
          <w:rFonts w:hint="eastAsia" w:ascii="仿宋" w:hAnsi="仿宋" w:eastAsia="仿宋" w:cs="仿宋"/>
          <w:b w:val="0"/>
          <w:bCs/>
          <w:color w:val="auto"/>
          <w:sz w:val="32"/>
          <w:szCs w:val="32"/>
          <w:lang w:val="en-US" w:eastAsia="zh-CN"/>
        </w:rPr>
        <w:t>10多个项目的征拆</w:t>
      </w:r>
      <w:r>
        <w:rPr>
          <w:rFonts w:hint="eastAsia" w:ascii="仿宋" w:hAnsi="仿宋" w:eastAsia="仿宋" w:cs="仿宋"/>
          <w:b w:val="0"/>
          <w:bCs/>
          <w:color w:val="auto"/>
          <w:sz w:val="32"/>
          <w:szCs w:val="32"/>
          <w:lang w:eastAsia="zh-CN"/>
        </w:rPr>
        <w:t>清零</w:t>
      </w:r>
      <w:r>
        <w:rPr>
          <w:rFonts w:hint="eastAsia" w:ascii="仿宋" w:hAnsi="仿宋" w:eastAsia="仿宋" w:cs="仿宋"/>
          <w:b w:val="0"/>
          <w:bCs/>
          <w:color w:val="auto"/>
          <w:sz w:val="32"/>
          <w:szCs w:val="32"/>
          <w:lang w:val="en-US" w:eastAsia="zh-CN"/>
        </w:rPr>
        <w:t>工作，共完成了房屋征拆81栋8863.55平方米、土地征收415.36亩</w:t>
      </w:r>
      <w:r>
        <w:rPr>
          <w:rFonts w:hint="eastAsia" w:ascii="仿宋" w:hAnsi="仿宋" w:eastAsia="仿宋" w:cs="仿宋"/>
          <w:b w:val="0"/>
          <w:bCs w:val="0"/>
          <w:color w:val="auto"/>
          <w:sz w:val="32"/>
          <w:szCs w:val="32"/>
          <w:lang w:val="en-US" w:eastAsia="zh-CN"/>
        </w:rPr>
        <w:t>。</w:t>
      </w:r>
    </w:p>
    <w:p w14:paraId="130DCBE0">
      <w:pPr>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（二）</w:t>
      </w:r>
      <w:r>
        <w:rPr>
          <w:rFonts w:hint="eastAsia" w:ascii="仿宋" w:hAnsi="仿宋" w:eastAsia="仿宋" w:cs="仿宋"/>
          <w:bCs/>
          <w:sz w:val="28"/>
          <w:szCs w:val="28"/>
          <w:lang w:val="en-US" w:eastAsia="zh-CN"/>
        </w:rPr>
        <w:t>禁违工作和民生建房：</w:t>
      </w:r>
      <w:r>
        <w:rPr>
          <w:rFonts w:hint="eastAsia" w:ascii="仿宋_GB2312" w:hAnsi="仿宋" w:eastAsia="仿宋_GB2312" w:cs="仿宋"/>
          <w:b/>
          <w:bCs/>
          <w:snapToGrid w:val="0"/>
          <w:sz w:val="32"/>
          <w:szCs w:val="32"/>
        </w:rPr>
        <w:t>一年来，我们不断巩固</w:t>
      </w:r>
      <w:r>
        <w:rPr>
          <w:rFonts w:hint="eastAsia" w:ascii="仿宋_GB2312" w:hAnsi="仿宋" w:eastAsia="仿宋_GB2312" w:cs="仿宋"/>
          <w:b/>
          <w:bCs/>
          <w:snapToGrid w:val="0"/>
          <w:sz w:val="32"/>
          <w:szCs w:val="32"/>
          <w:lang w:eastAsia="zh-CN"/>
        </w:rPr>
        <w:t>违法建设治理工作</w:t>
      </w:r>
      <w:r>
        <w:rPr>
          <w:rFonts w:hint="eastAsia" w:ascii="仿宋_GB2312" w:hAnsi="仿宋" w:eastAsia="仿宋_GB2312" w:cs="仿宋"/>
          <w:b/>
          <w:bCs/>
          <w:snapToGrid w:val="0"/>
          <w:sz w:val="32"/>
          <w:szCs w:val="32"/>
        </w:rPr>
        <w:t>成果，有效</w:t>
      </w:r>
      <w:r>
        <w:rPr>
          <w:rFonts w:hint="eastAsia" w:ascii="仿宋_GB2312" w:hAnsi="仿宋" w:eastAsia="仿宋_GB2312" w:cs="仿宋"/>
          <w:b/>
          <w:bCs/>
          <w:snapToGrid w:val="0"/>
          <w:sz w:val="32"/>
          <w:szCs w:val="32"/>
          <w:lang w:eastAsia="zh-CN"/>
        </w:rPr>
        <w:t>遏制违法建设滋生蔓延。</w:t>
      </w:r>
      <w:r>
        <w:rPr>
          <w:rFonts w:hint="eastAsia" w:ascii="仿宋_GB2312" w:hAnsi="仿宋" w:eastAsia="仿宋_GB2312" w:cs="仿宋"/>
          <w:b w:val="0"/>
          <w:bCs w:val="0"/>
          <w:snapToGrid w:val="0"/>
          <w:sz w:val="32"/>
          <w:szCs w:val="32"/>
          <w:lang w:eastAsia="zh-CN"/>
        </w:rPr>
        <w:t>今年以来，</w:t>
      </w:r>
      <w:r>
        <w:rPr>
          <w:rFonts w:hint="eastAsia" w:ascii="仿宋_GB2312" w:hAnsi="仿宋" w:eastAsia="仿宋_GB2312" w:cs="仿宋"/>
          <w:b w:val="0"/>
          <w:bCs w:val="0"/>
          <w:snapToGrid w:val="0"/>
          <w:sz w:val="32"/>
          <w:szCs w:val="32"/>
        </w:rPr>
        <w:t>我</w:t>
      </w:r>
      <w:r>
        <w:rPr>
          <w:rFonts w:hint="eastAsia" w:ascii="仿宋_GB2312" w:hAnsi="仿宋" w:eastAsia="仿宋_GB2312" w:cs="仿宋"/>
          <w:b w:val="0"/>
          <w:bCs w:val="0"/>
          <w:snapToGrid w:val="0"/>
          <w:sz w:val="32"/>
          <w:szCs w:val="32"/>
          <w:lang w:eastAsia="zh-CN"/>
        </w:rPr>
        <w:t>中心</w:t>
      </w:r>
      <w:r>
        <w:rPr>
          <w:rFonts w:hint="eastAsia" w:ascii="仿宋_GB2312" w:hAnsi="仿宋" w:eastAsia="仿宋_GB2312" w:cs="仿宋"/>
          <w:b w:val="0"/>
          <w:bCs w:val="0"/>
          <w:snapToGrid w:val="0"/>
          <w:sz w:val="32"/>
          <w:szCs w:val="32"/>
        </w:rPr>
        <w:t>高位推进</w:t>
      </w:r>
      <w:r>
        <w:rPr>
          <w:rFonts w:hint="eastAsia" w:ascii="仿宋_GB2312" w:hAnsi="仿宋" w:eastAsia="仿宋_GB2312" w:cs="仿宋"/>
          <w:b w:val="0"/>
          <w:bCs w:val="0"/>
          <w:snapToGrid w:val="0"/>
          <w:sz w:val="32"/>
          <w:szCs w:val="32"/>
          <w:lang w:eastAsia="zh-CN"/>
        </w:rPr>
        <w:t>违法建设</w:t>
      </w:r>
      <w:r>
        <w:rPr>
          <w:rFonts w:hint="eastAsia" w:ascii="仿宋_GB2312" w:hAnsi="仿宋" w:eastAsia="仿宋_GB2312" w:cs="仿宋"/>
          <w:b w:val="0"/>
          <w:bCs w:val="0"/>
          <w:snapToGrid w:val="0"/>
          <w:sz w:val="32"/>
          <w:szCs w:val="32"/>
        </w:rPr>
        <w:t>常态化治理工作，做到新增违法建设即查即拆，及时清零。</w:t>
      </w:r>
      <w:r>
        <w:rPr>
          <w:rFonts w:hint="eastAsia" w:ascii="楷体" w:hAnsi="楷体" w:eastAsia="楷体" w:cs="楷体"/>
          <w:b w:val="0"/>
          <w:bCs w:val="0"/>
          <w:sz w:val="32"/>
          <w:szCs w:val="32"/>
          <w:lang w:val="en-US" w:eastAsia="zh-CN"/>
        </w:rPr>
        <w:t>2023年</w:t>
      </w:r>
      <w:r>
        <w:rPr>
          <w:rFonts w:hint="eastAsia" w:ascii="仿宋_GB2312" w:hAnsi="仿宋_GB2312" w:eastAsia="仿宋_GB2312" w:cs="仿宋_GB2312"/>
          <w:color w:val="auto"/>
          <w:sz w:val="32"/>
          <w:szCs w:val="32"/>
          <w:lang w:val="en-US" w:eastAsia="zh-CN"/>
        </w:rPr>
        <w:t>全区共计</w:t>
      </w:r>
      <w:r>
        <w:rPr>
          <w:rFonts w:hint="eastAsia" w:ascii="仿宋" w:hAnsi="仿宋" w:eastAsia="仿宋" w:cs="仿宋"/>
          <w:b w:val="0"/>
          <w:bCs w:val="0"/>
          <w:color w:val="000000"/>
          <w:sz w:val="32"/>
          <w:szCs w:val="32"/>
        </w:rPr>
        <w:t>拆除各类违法建设</w:t>
      </w:r>
      <w:r>
        <w:rPr>
          <w:rFonts w:hint="eastAsia" w:ascii="仿宋" w:hAnsi="仿宋" w:eastAsia="仿宋" w:cs="仿宋"/>
          <w:b w:val="0"/>
          <w:bCs w:val="0"/>
          <w:color w:val="000000"/>
          <w:sz w:val="32"/>
          <w:szCs w:val="32"/>
          <w:lang w:val="en-US" w:eastAsia="zh-CN"/>
        </w:rPr>
        <w:t>420</w:t>
      </w:r>
      <w:r>
        <w:rPr>
          <w:rFonts w:hint="eastAsia" w:ascii="仿宋" w:hAnsi="仿宋" w:eastAsia="仿宋" w:cs="仿宋"/>
          <w:b w:val="0"/>
          <w:bCs w:val="0"/>
          <w:color w:val="000000"/>
          <w:sz w:val="32"/>
          <w:szCs w:val="32"/>
        </w:rPr>
        <w:t>处</w:t>
      </w:r>
      <w:r>
        <w:rPr>
          <w:rFonts w:hint="eastAsia" w:ascii="仿宋" w:hAnsi="仿宋" w:eastAsia="仿宋" w:cs="仿宋"/>
          <w:b w:val="0"/>
          <w:bCs w:val="0"/>
          <w:color w:val="000000"/>
          <w:sz w:val="32"/>
          <w:szCs w:val="32"/>
          <w:lang w:val="en-US" w:eastAsia="zh-CN"/>
        </w:rPr>
        <w:t>面积30136平方米</w:t>
      </w:r>
      <w:r>
        <w:rPr>
          <w:rFonts w:hint="eastAsia" w:ascii="仿宋" w:hAnsi="仿宋" w:eastAsia="仿宋" w:cs="仿宋"/>
          <w:b w:val="0"/>
          <w:bCs w:val="0"/>
          <w:color w:val="000000"/>
          <w:sz w:val="32"/>
          <w:szCs w:val="32"/>
        </w:rPr>
        <w:t>，其中拆除新增违建123处面积6751平方米，拆除存量违建297处面积23385平方米</w:t>
      </w:r>
      <w:r>
        <w:rPr>
          <w:rFonts w:hint="eastAsia" w:ascii="仿宋" w:hAnsi="仿宋" w:eastAsia="仿宋" w:cs="仿宋"/>
          <w:b w:val="0"/>
          <w:bCs w:val="0"/>
          <w:color w:val="000000"/>
          <w:sz w:val="32"/>
          <w:szCs w:val="32"/>
          <w:lang w:eastAsia="zh-CN"/>
        </w:rPr>
        <w:t>，超时序、超进度完成任务。</w:t>
      </w:r>
    </w:p>
    <w:p w14:paraId="0013F38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FF0000"/>
          <w:sz w:val="32"/>
          <w:szCs w:val="32"/>
        </w:rPr>
      </w:pPr>
      <w:r>
        <w:rPr>
          <w:rFonts w:hint="eastAsia" w:ascii="仿宋_GB2312" w:eastAsia="仿宋_GB2312" w:cs="仿宋"/>
          <w:b/>
          <w:bCs/>
          <w:snapToGrid w:val="0"/>
          <w:sz w:val="32"/>
          <w:szCs w:val="32"/>
          <w:lang w:eastAsia="zh-CN"/>
        </w:rPr>
        <w:t>（三）土地收储：</w:t>
      </w:r>
      <w:r>
        <w:rPr>
          <w:rFonts w:hint="eastAsia" w:ascii="仿宋_GB2312" w:hAnsi="仿宋" w:eastAsia="仿宋_GB2312" w:cs="仿宋"/>
          <w:b/>
          <w:bCs/>
          <w:snapToGrid w:val="0"/>
          <w:sz w:val="32"/>
          <w:szCs w:val="32"/>
          <w:lang w:eastAsia="zh-CN"/>
        </w:rPr>
        <w:t>一年来，我们不断在土地储备、出让上狠下功夫，为区重点项目建设提供有力保障。</w:t>
      </w:r>
      <w:r>
        <w:rPr>
          <w:rFonts w:hint="eastAsia" w:ascii="仿宋_GB2312" w:hAnsi="仿宋" w:eastAsia="仿宋_GB2312" w:cs="仿宋"/>
          <w:b w:val="0"/>
          <w:bCs w:val="0"/>
          <w:snapToGrid w:val="0"/>
          <w:sz w:val="32"/>
          <w:szCs w:val="32"/>
          <w:lang w:eastAsia="zh-CN"/>
        </w:rPr>
        <w:t>今年以来，</w:t>
      </w:r>
      <w:r>
        <w:rPr>
          <w:rFonts w:hint="eastAsia" w:ascii="仿宋" w:hAnsi="仿宋" w:eastAsia="仿宋" w:cs="仿宋"/>
          <w:b w:val="0"/>
          <w:bCs w:val="0"/>
          <w:sz w:val="32"/>
          <w:szCs w:val="32"/>
          <w:lang w:eastAsia="zh-CN"/>
        </w:rPr>
        <w:t>我中心</w:t>
      </w:r>
      <w:r>
        <w:rPr>
          <w:rFonts w:hint="eastAsia" w:ascii="仿宋" w:hAnsi="仿宋" w:eastAsia="仿宋" w:cs="仿宋"/>
          <w:b w:val="0"/>
          <w:bCs w:val="0"/>
          <w:color w:val="auto"/>
          <w:sz w:val="32"/>
          <w:szCs w:val="32"/>
          <w:lang w:eastAsia="zh-CN"/>
        </w:rPr>
        <w:t>按照年度土地出让计划，针对地块精准施策，对储备土地进行提前谋划推进，共报批土地</w:t>
      </w:r>
      <w:r>
        <w:rPr>
          <w:rFonts w:hint="eastAsia" w:ascii="仿宋" w:hAnsi="仿宋" w:eastAsia="仿宋" w:cs="仿宋"/>
          <w:b w:val="0"/>
          <w:bCs w:val="0"/>
          <w:color w:val="auto"/>
          <w:sz w:val="32"/>
          <w:szCs w:val="32"/>
          <w:lang w:val="en-US" w:eastAsia="zh-CN"/>
        </w:rPr>
        <w:t>26批次1375.2亩。挂牌</w:t>
      </w:r>
      <w:r>
        <w:rPr>
          <w:rFonts w:hint="eastAsia" w:ascii="仿宋" w:hAnsi="仿宋" w:eastAsia="仿宋" w:cs="仿宋"/>
          <w:b w:val="0"/>
          <w:bCs w:val="0"/>
          <w:color w:val="auto"/>
          <w:sz w:val="32"/>
          <w:szCs w:val="32"/>
          <w:lang w:eastAsia="zh-CN"/>
        </w:rPr>
        <w:t>出让土地</w:t>
      </w:r>
      <w:r>
        <w:rPr>
          <w:rFonts w:hint="eastAsia" w:ascii="仿宋" w:hAnsi="仿宋" w:eastAsia="仿宋" w:cs="仿宋"/>
          <w:b w:val="0"/>
          <w:bCs w:val="0"/>
          <w:color w:val="auto"/>
          <w:sz w:val="32"/>
          <w:szCs w:val="32"/>
          <w:lang w:val="en-US" w:eastAsia="zh-CN"/>
        </w:rPr>
        <w:t>9宗，共计399.26亩，获得土地</w:t>
      </w:r>
      <w:r>
        <w:rPr>
          <w:rFonts w:hint="eastAsia" w:ascii="仿宋" w:hAnsi="仿宋" w:eastAsia="仿宋" w:cs="仿宋"/>
          <w:color w:val="000000"/>
          <w:kern w:val="2"/>
          <w:sz w:val="32"/>
          <w:szCs w:val="32"/>
          <w:highlight w:val="none"/>
          <w:u w:val="none"/>
          <w:shd w:val="clear" w:color="auto" w:fill="auto"/>
          <w:lang w:val="en-US" w:eastAsia="zh-CN" w:bidi="ar-SA"/>
        </w:rPr>
        <w:t>收益23385万余元。</w:t>
      </w:r>
    </w:p>
    <w:p w14:paraId="1C12F56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EB7DC6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_GB2312" w:cs="Times New Roman"/>
          <w:sz w:val="32"/>
          <w:szCs w:val="32"/>
          <w:highlight w:val="none"/>
        </w:rPr>
      </w:pPr>
      <w:r>
        <w:rPr>
          <w:rFonts w:hint="eastAsia" w:ascii="仿宋" w:hAnsi="仿宋" w:eastAsia="仿宋" w:cs="仿宋"/>
          <w:bCs/>
          <w:sz w:val="28"/>
          <w:szCs w:val="28"/>
        </w:rPr>
        <w:t>目前主要存在经费不足和宣传力度不够的问题，特别是没有落实举报奖励制度，这些方面需加强。</w:t>
      </w:r>
    </w:p>
    <w:p w14:paraId="339CDE00">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55D788CC">
      <w:pPr>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增加财政部门预算，落实举报奖励经费。加强宣传报道，发动群众参与提高群众积极性，发现有违法建设能及时举报。</w:t>
      </w:r>
    </w:p>
    <w:p w14:paraId="2EA904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4C3C55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78D1FFB0">
      <w:pPr>
        <w:pStyle w:val="2"/>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无。</w:t>
      </w:r>
    </w:p>
    <w:p w14:paraId="43FF8FA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CF3557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7875C5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6D48F1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61D8E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89EB51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DCA5C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5E026D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7D1F38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703B34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4554AF6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606703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4668E34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D501B0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71581B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455003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229DD32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55FE50D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325B947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675060F4">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10898" w:type="dxa"/>
        <w:jc w:val="center"/>
        <w:tblLayout w:type="fixed"/>
        <w:tblCellMar>
          <w:top w:w="0" w:type="dxa"/>
          <w:left w:w="108" w:type="dxa"/>
          <w:bottom w:w="0" w:type="dxa"/>
          <w:right w:w="108" w:type="dxa"/>
        </w:tblCellMar>
      </w:tblPr>
      <w:tblGrid>
        <w:gridCol w:w="745"/>
        <w:gridCol w:w="1021"/>
        <w:gridCol w:w="4610"/>
        <w:gridCol w:w="2269"/>
        <w:gridCol w:w="672"/>
        <w:gridCol w:w="700"/>
        <w:gridCol w:w="881"/>
      </w:tblGrid>
      <w:tr w14:paraId="026A40AA">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6A4F69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021" w:type="dxa"/>
            <w:tcBorders>
              <w:top w:val="single" w:color="auto" w:sz="4" w:space="0"/>
              <w:left w:val="nil"/>
              <w:bottom w:val="single" w:color="auto" w:sz="4" w:space="0"/>
              <w:right w:val="single" w:color="auto" w:sz="4" w:space="0"/>
            </w:tcBorders>
            <w:noWrap w:val="0"/>
            <w:vAlign w:val="center"/>
          </w:tcPr>
          <w:p w14:paraId="6163648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4610" w:type="dxa"/>
            <w:tcBorders>
              <w:top w:val="single" w:color="auto" w:sz="4" w:space="0"/>
              <w:left w:val="nil"/>
              <w:bottom w:val="single" w:color="auto" w:sz="4" w:space="0"/>
              <w:right w:val="single" w:color="auto" w:sz="4" w:space="0"/>
            </w:tcBorders>
            <w:noWrap w:val="0"/>
            <w:vAlign w:val="center"/>
          </w:tcPr>
          <w:p w14:paraId="6BDDFAF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2269" w:type="dxa"/>
            <w:tcBorders>
              <w:top w:val="single" w:color="auto" w:sz="4" w:space="0"/>
              <w:left w:val="nil"/>
              <w:bottom w:val="single" w:color="auto" w:sz="4" w:space="0"/>
              <w:right w:val="single" w:color="auto" w:sz="4" w:space="0"/>
            </w:tcBorders>
            <w:noWrap w:val="0"/>
            <w:vAlign w:val="center"/>
          </w:tcPr>
          <w:p w14:paraId="4CB171B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c>
          <w:tcPr>
            <w:tcW w:w="672" w:type="dxa"/>
            <w:tcBorders>
              <w:top w:val="single" w:color="auto" w:sz="4" w:space="0"/>
              <w:left w:val="nil"/>
              <w:bottom w:val="single" w:color="auto" w:sz="4" w:space="0"/>
              <w:right w:val="single" w:color="auto" w:sz="4" w:space="0"/>
            </w:tcBorders>
            <w:noWrap w:val="0"/>
            <w:vAlign w:val="center"/>
          </w:tcPr>
          <w:p w14:paraId="33C7F0DC">
            <w:pPr>
              <w:spacing w:line="300" w:lineRule="exact"/>
              <w:jc w:val="center"/>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分值</w:t>
            </w:r>
          </w:p>
        </w:tc>
        <w:tc>
          <w:tcPr>
            <w:tcW w:w="700" w:type="dxa"/>
            <w:tcBorders>
              <w:top w:val="single" w:color="auto" w:sz="4" w:space="0"/>
              <w:left w:val="nil"/>
              <w:bottom w:val="single" w:color="auto" w:sz="4" w:space="0"/>
              <w:right w:val="single" w:color="auto" w:sz="4" w:space="0"/>
            </w:tcBorders>
            <w:noWrap w:val="0"/>
            <w:vAlign w:val="center"/>
          </w:tcPr>
          <w:p w14:paraId="1A320060">
            <w:pPr>
              <w:spacing w:line="300" w:lineRule="exact"/>
              <w:jc w:val="center"/>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自评得分</w:t>
            </w:r>
          </w:p>
        </w:tc>
        <w:tc>
          <w:tcPr>
            <w:tcW w:w="881" w:type="dxa"/>
            <w:tcBorders>
              <w:top w:val="single" w:color="auto" w:sz="4" w:space="0"/>
              <w:left w:val="nil"/>
              <w:bottom w:val="single" w:color="auto" w:sz="4" w:space="0"/>
              <w:right w:val="single" w:color="auto" w:sz="4" w:space="0"/>
            </w:tcBorders>
            <w:noWrap w:val="0"/>
            <w:vAlign w:val="center"/>
          </w:tcPr>
          <w:p w14:paraId="216A91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Times New Roman"/>
                <w:bCs/>
                <w:sz w:val="21"/>
                <w:szCs w:val="21"/>
                <w:highlight w:val="none"/>
                <w:lang w:eastAsia="zh-CN"/>
              </w:rPr>
            </w:pPr>
            <w:r>
              <w:rPr>
                <w:rFonts w:hint="eastAsia" w:ascii="Times New Roman" w:hAnsi="Times New Roman" w:eastAsia="黑体" w:cs="Times New Roman"/>
                <w:bCs/>
                <w:sz w:val="21"/>
                <w:szCs w:val="21"/>
                <w:highlight w:val="none"/>
                <w:lang w:eastAsia="zh-CN"/>
              </w:rPr>
              <w:t>扣分原因和其他说明</w:t>
            </w:r>
          </w:p>
        </w:tc>
      </w:tr>
      <w:tr w14:paraId="1574D98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88FEC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2E556167">
            <w:pPr>
              <w:spacing w:line="300" w:lineRule="exact"/>
              <w:jc w:val="center"/>
              <w:rPr>
                <w:rFonts w:hint="default" w:ascii="Times New Roman" w:hAnsi="Times New Roman" w:eastAsia="仿宋_GB2312" w:cs="Times New Roman"/>
                <w:sz w:val="20"/>
                <w:szCs w:val="20"/>
                <w:highlight w:val="none"/>
              </w:rPr>
            </w:pPr>
          </w:p>
          <w:p w14:paraId="2746F78D">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021" w:type="dxa"/>
            <w:tcBorders>
              <w:top w:val="single" w:color="auto" w:sz="4" w:space="0"/>
              <w:left w:val="nil"/>
              <w:right w:val="single" w:color="auto" w:sz="4" w:space="0"/>
            </w:tcBorders>
            <w:noWrap w:val="0"/>
            <w:vAlign w:val="center"/>
          </w:tcPr>
          <w:p w14:paraId="4FC566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E6F2D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4610" w:type="dxa"/>
            <w:tcBorders>
              <w:top w:val="single" w:color="auto" w:sz="4" w:space="0"/>
              <w:left w:val="nil"/>
              <w:bottom w:val="single" w:color="auto" w:sz="4" w:space="0"/>
              <w:right w:val="single" w:color="auto" w:sz="4" w:space="0"/>
            </w:tcBorders>
            <w:noWrap w:val="0"/>
            <w:vAlign w:val="center"/>
          </w:tcPr>
          <w:p w14:paraId="0069291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CC7F63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2269" w:type="dxa"/>
            <w:tcBorders>
              <w:top w:val="single" w:color="auto" w:sz="4" w:space="0"/>
              <w:left w:val="nil"/>
              <w:bottom w:val="single" w:color="auto" w:sz="4" w:space="0"/>
              <w:right w:val="single" w:color="auto" w:sz="4" w:space="0"/>
            </w:tcBorders>
            <w:noWrap w:val="0"/>
            <w:vAlign w:val="center"/>
          </w:tcPr>
          <w:p w14:paraId="785027E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c>
          <w:tcPr>
            <w:tcW w:w="672" w:type="dxa"/>
            <w:tcBorders>
              <w:top w:val="single" w:color="auto" w:sz="4" w:space="0"/>
              <w:left w:val="nil"/>
              <w:bottom w:val="single" w:color="auto" w:sz="4" w:space="0"/>
              <w:right w:val="single" w:color="auto" w:sz="4" w:space="0"/>
            </w:tcBorders>
            <w:noWrap w:val="0"/>
            <w:vAlign w:val="center"/>
          </w:tcPr>
          <w:p w14:paraId="56DBB5AD">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c>
          <w:tcPr>
            <w:tcW w:w="700" w:type="dxa"/>
            <w:tcBorders>
              <w:top w:val="single" w:color="auto" w:sz="4" w:space="0"/>
              <w:left w:val="nil"/>
              <w:bottom w:val="single" w:color="auto" w:sz="4" w:space="0"/>
              <w:right w:val="single" w:color="auto" w:sz="4" w:space="0"/>
            </w:tcBorders>
            <w:noWrap w:val="0"/>
            <w:vAlign w:val="center"/>
          </w:tcPr>
          <w:p w14:paraId="27309E1E">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8</w:t>
            </w:r>
          </w:p>
        </w:tc>
        <w:tc>
          <w:tcPr>
            <w:tcW w:w="881" w:type="dxa"/>
            <w:tcBorders>
              <w:top w:val="single" w:color="auto" w:sz="4" w:space="0"/>
              <w:left w:val="nil"/>
              <w:bottom w:val="single" w:color="auto" w:sz="4" w:space="0"/>
              <w:right w:val="single" w:color="auto" w:sz="4" w:space="0"/>
            </w:tcBorders>
            <w:noWrap w:val="0"/>
            <w:vAlign w:val="center"/>
          </w:tcPr>
          <w:p w14:paraId="430DE7BF">
            <w:pPr>
              <w:spacing w:line="300" w:lineRule="exact"/>
              <w:rPr>
                <w:rFonts w:hint="eastAsia" w:ascii="Times New Roman" w:hAnsi="Times New Roman" w:eastAsia="仿宋_GB2312" w:cs="Times New Roman"/>
                <w:sz w:val="20"/>
                <w:szCs w:val="20"/>
                <w:highlight w:val="none"/>
                <w:lang w:val="en-US" w:eastAsia="zh-CN"/>
              </w:rPr>
            </w:pPr>
          </w:p>
        </w:tc>
      </w:tr>
      <w:tr w14:paraId="5F2EED1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929FB42">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22A8AB4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C2D7B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4610" w:type="dxa"/>
            <w:tcBorders>
              <w:top w:val="single" w:color="auto" w:sz="4" w:space="0"/>
              <w:left w:val="nil"/>
              <w:bottom w:val="single" w:color="auto" w:sz="4" w:space="0"/>
              <w:right w:val="single" w:color="auto" w:sz="4" w:space="0"/>
            </w:tcBorders>
            <w:noWrap w:val="0"/>
            <w:vAlign w:val="center"/>
          </w:tcPr>
          <w:p w14:paraId="538BD42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2269" w:type="dxa"/>
            <w:tcBorders>
              <w:top w:val="single" w:color="auto" w:sz="4" w:space="0"/>
              <w:left w:val="nil"/>
              <w:bottom w:val="single" w:color="auto" w:sz="4" w:space="0"/>
              <w:right w:val="single" w:color="auto" w:sz="4" w:space="0"/>
            </w:tcBorders>
            <w:noWrap w:val="0"/>
            <w:vAlign w:val="center"/>
          </w:tcPr>
          <w:p w14:paraId="43E3ED3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c>
          <w:tcPr>
            <w:tcW w:w="672" w:type="dxa"/>
            <w:tcBorders>
              <w:top w:val="single" w:color="auto" w:sz="4" w:space="0"/>
              <w:left w:val="nil"/>
              <w:bottom w:val="single" w:color="auto" w:sz="4" w:space="0"/>
              <w:right w:val="single" w:color="auto" w:sz="4" w:space="0"/>
            </w:tcBorders>
            <w:noWrap w:val="0"/>
            <w:vAlign w:val="center"/>
          </w:tcPr>
          <w:p w14:paraId="206E4E05">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w:t>
            </w:r>
          </w:p>
        </w:tc>
        <w:tc>
          <w:tcPr>
            <w:tcW w:w="700" w:type="dxa"/>
            <w:tcBorders>
              <w:top w:val="single" w:color="auto" w:sz="4" w:space="0"/>
              <w:left w:val="nil"/>
              <w:bottom w:val="single" w:color="auto" w:sz="4" w:space="0"/>
              <w:right w:val="single" w:color="auto" w:sz="4" w:space="0"/>
            </w:tcBorders>
            <w:noWrap w:val="0"/>
            <w:vAlign w:val="center"/>
          </w:tcPr>
          <w:p w14:paraId="34498E18">
            <w:pPr>
              <w:spacing w:line="30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w:t>
            </w:r>
          </w:p>
        </w:tc>
        <w:tc>
          <w:tcPr>
            <w:tcW w:w="881" w:type="dxa"/>
            <w:tcBorders>
              <w:top w:val="single" w:color="auto" w:sz="4" w:space="0"/>
              <w:left w:val="nil"/>
              <w:bottom w:val="single" w:color="auto" w:sz="4" w:space="0"/>
              <w:right w:val="single" w:color="auto" w:sz="4" w:space="0"/>
            </w:tcBorders>
            <w:noWrap w:val="0"/>
            <w:vAlign w:val="center"/>
          </w:tcPr>
          <w:p w14:paraId="1160A255">
            <w:pPr>
              <w:spacing w:line="300" w:lineRule="exact"/>
              <w:rPr>
                <w:rFonts w:hint="eastAsia" w:ascii="Times New Roman" w:hAnsi="Times New Roman" w:eastAsia="仿宋_GB2312" w:cs="Times New Roman"/>
                <w:sz w:val="20"/>
                <w:szCs w:val="20"/>
                <w:highlight w:val="none"/>
                <w:lang w:val="en-US" w:eastAsia="zh-CN"/>
              </w:rPr>
            </w:pPr>
          </w:p>
        </w:tc>
      </w:tr>
      <w:tr w14:paraId="6B70A13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3EC90C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05A15DC">
            <w:pPr>
              <w:spacing w:line="300" w:lineRule="exact"/>
              <w:jc w:val="center"/>
              <w:rPr>
                <w:rFonts w:hint="default" w:ascii="Times New Roman" w:hAnsi="Times New Roman" w:eastAsia="仿宋_GB2312" w:cs="Times New Roman"/>
                <w:sz w:val="20"/>
                <w:szCs w:val="20"/>
                <w:highlight w:val="none"/>
              </w:rPr>
            </w:pPr>
          </w:p>
          <w:p w14:paraId="6C543A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021" w:type="dxa"/>
            <w:tcBorders>
              <w:top w:val="single" w:color="auto" w:sz="4" w:space="0"/>
              <w:left w:val="nil"/>
              <w:bottom w:val="single" w:color="auto" w:sz="4" w:space="0"/>
              <w:right w:val="single" w:color="auto" w:sz="4" w:space="0"/>
            </w:tcBorders>
            <w:noWrap w:val="0"/>
            <w:vAlign w:val="center"/>
          </w:tcPr>
          <w:p w14:paraId="1B58B5E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629653A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4610" w:type="dxa"/>
            <w:tcBorders>
              <w:top w:val="single" w:color="auto" w:sz="4" w:space="0"/>
              <w:left w:val="nil"/>
              <w:bottom w:val="single" w:color="auto" w:sz="4" w:space="0"/>
              <w:right w:val="single" w:color="auto" w:sz="4" w:space="0"/>
            </w:tcBorders>
            <w:noWrap w:val="0"/>
            <w:vAlign w:val="center"/>
          </w:tcPr>
          <w:p w14:paraId="21787AC1">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2269" w:type="dxa"/>
            <w:tcBorders>
              <w:top w:val="single" w:color="auto" w:sz="4" w:space="0"/>
              <w:left w:val="nil"/>
              <w:bottom w:val="single" w:color="auto" w:sz="4" w:space="0"/>
              <w:right w:val="single" w:color="auto" w:sz="4" w:space="0"/>
            </w:tcBorders>
            <w:noWrap w:val="0"/>
            <w:vAlign w:val="center"/>
          </w:tcPr>
          <w:p w14:paraId="70F71DC6">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012FFCF8">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c>
          <w:tcPr>
            <w:tcW w:w="672" w:type="dxa"/>
            <w:tcBorders>
              <w:top w:val="single" w:color="auto" w:sz="4" w:space="0"/>
              <w:left w:val="nil"/>
              <w:bottom w:val="single" w:color="auto" w:sz="4" w:space="0"/>
              <w:right w:val="single" w:color="auto" w:sz="4" w:space="0"/>
            </w:tcBorders>
            <w:noWrap w:val="0"/>
            <w:vAlign w:val="center"/>
          </w:tcPr>
          <w:p w14:paraId="6F5D0C12">
            <w:pPr>
              <w:numPr>
                <w:ilvl w:val="0"/>
                <w:numId w:val="0"/>
              </w:num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700" w:type="dxa"/>
            <w:tcBorders>
              <w:top w:val="single" w:color="auto" w:sz="4" w:space="0"/>
              <w:left w:val="nil"/>
              <w:bottom w:val="single" w:color="auto" w:sz="4" w:space="0"/>
              <w:right w:val="single" w:color="auto" w:sz="4" w:space="0"/>
            </w:tcBorders>
            <w:noWrap w:val="0"/>
            <w:vAlign w:val="center"/>
          </w:tcPr>
          <w:p w14:paraId="388F8778">
            <w:pPr>
              <w:numPr>
                <w:ilvl w:val="0"/>
                <w:numId w:val="0"/>
              </w:num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881" w:type="dxa"/>
            <w:tcBorders>
              <w:top w:val="single" w:color="auto" w:sz="4" w:space="0"/>
              <w:left w:val="nil"/>
              <w:bottom w:val="single" w:color="auto" w:sz="4" w:space="0"/>
              <w:right w:val="single" w:color="auto" w:sz="4" w:space="0"/>
            </w:tcBorders>
            <w:noWrap w:val="0"/>
            <w:vAlign w:val="center"/>
          </w:tcPr>
          <w:p w14:paraId="06C7B254">
            <w:pPr>
              <w:numPr>
                <w:ilvl w:val="0"/>
                <w:numId w:val="0"/>
              </w:numPr>
              <w:spacing w:line="300" w:lineRule="exact"/>
              <w:rPr>
                <w:rFonts w:hint="eastAsia" w:ascii="Times New Roman" w:hAnsi="Times New Roman" w:eastAsia="仿宋_GB2312" w:cs="Times New Roman"/>
                <w:sz w:val="20"/>
                <w:szCs w:val="20"/>
                <w:highlight w:val="none"/>
                <w:lang w:val="en-US" w:eastAsia="zh-CN"/>
              </w:rPr>
            </w:pPr>
          </w:p>
        </w:tc>
      </w:tr>
      <w:tr w14:paraId="5AFD521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A70EB11">
            <w:pPr>
              <w:spacing w:line="300" w:lineRule="exact"/>
              <w:rPr>
                <w:rFonts w:hint="default" w:ascii="Times New Roman" w:hAnsi="Times New Roman" w:eastAsia="仿宋_GB2312" w:cs="Times New Roman"/>
                <w:sz w:val="20"/>
                <w:szCs w:val="20"/>
                <w:highlight w:val="none"/>
              </w:rPr>
            </w:pPr>
          </w:p>
        </w:tc>
        <w:tc>
          <w:tcPr>
            <w:tcW w:w="1021" w:type="dxa"/>
            <w:tcBorders>
              <w:top w:val="nil"/>
              <w:left w:val="nil"/>
              <w:bottom w:val="single" w:color="auto" w:sz="4" w:space="0"/>
              <w:right w:val="single" w:color="auto" w:sz="4" w:space="0"/>
            </w:tcBorders>
            <w:noWrap w:val="0"/>
            <w:vAlign w:val="center"/>
          </w:tcPr>
          <w:p w14:paraId="066DC74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5E2353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6879" w:type="dxa"/>
            <w:gridSpan w:val="2"/>
            <w:tcBorders>
              <w:top w:val="nil"/>
              <w:left w:val="nil"/>
              <w:bottom w:val="single" w:color="auto" w:sz="4" w:space="0"/>
              <w:right w:val="single" w:color="auto" w:sz="4" w:space="0"/>
            </w:tcBorders>
            <w:noWrap w:val="0"/>
            <w:vAlign w:val="center"/>
          </w:tcPr>
          <w:p w14:paraId="284C53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c>
          <w:tcPr>
            <w:tcW w:w="672" w:type="dxa"/>
            <w:tcBorders>
              <w:top w:val="nil"/>
              <w:left w:val="nil"/>
              <w:bottom w:val="single" w:color="auto" w:sz="4" w:space="0"/>
              <w:right w:val="single" w:color="auto" w:sz="4" w:space="0"/>
            </w:tcBorders>
            <w:noWrap w:val="0"/>
            <w:vAlign w:val="center"/>
          </w:tcPr>
          <w:p w14:paraId="7E0FD393">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700" w:type="dxa"/>
            <w:tcBorders>
              <w:top w:val="nil"/>
              <w:left w:val="nil"/>
              <w:bottom w:val="single" w:color="auto" w:sz="4" w:space="0"/>
              <w:right w:val="single" w:color="auto" w:sz="4" w:space="0"/>
            </w:tcBorders>
            <w:noWrap w:val="0"/>
            <w:vAlign w:val="center"/>
          </w:tcPr>
          <w:p w14:paraId="32FEEABD">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w:t>
            </w:r>
          </w:p>
        </w:tc>
        <w:tc>
          <w:tcPr>
            <w:tcW w:w="881" w:type="dxa"/>
            <w:tcBorders>
              <w:top w:val="nil"/>
              <w:left w:val="nil"/>
              <w:bottom w:val="single" w:color="auto" w:sz="4" w:space="0"/>
              <w:right w:val="single" w:color="auto" w:sz="4" w:space="0"/>
            </w:tcBorders>
            <w:noWrap w:val="0"/>
            <w:vAlign w:val="center"/>
          </w:tcPr>
          <w:p w14:paraId="7F4FD4EF">
            <w:pPr>
              <w:spacing w:line="300" w:lineRule="exact"/>
              <w:jc w:val="center"/>
              <w:rPr>
                <w:rFonts w:hint="eastAsia" w:ascii="Times New Roman" w:hAnsi="Times New Roman" w:eastAsia="仿宋_GB2312" w:cs="Times New Roman"/>
                <w:sz w:val="20"/>
                <w:szCs w:val="20"/>
                <w:highlight w:val="none"/>
                <w:lang w:val="en-US" w:eastAsia="zh-CN"/>
              </w:rPr>
            </w:pPr>
          </w:p>
        </w:tc>
      </w:tr>
      <w:tr w14:paraId="78B3DD1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DAAB1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2AD3B4E7">
            <w:pPr>
              <w:spacing w:line="300" w:lineRule="exact"/>
              <w:jc w:val="center"/>
              <w:rPr>
                <w:rFonts w:hint="default" w:ascii="Times New Roman" w:hAnsi="Times New Roman" w:eastAsia="仿宋_GB2312" w:cs="Times New Roman"/>
                <w:sz w:val="20"/>
                <w:szCs w:val="20"/>
                <w:highlight w:val="none"/>
              </w:rPr>
            </w:pPr>
          </w:p>
          <w:p w14:paraId="74B5640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021" w:type="dxa"/>
            <w:tcBorders>
              <w:top w:val="single" w:color="auto" w:sz="4" w:space="0"/>
              <w:left w:val="nil"/>
              <w:bottom w:val="single" w:color="auto" w:sz="4" w:space="0"/>
              <w:right w:val="single" w:color="auto" w:sz="4" w:space="0"/>
            </w:tcBorders>
            <w:noWrap w:val="0"/>
            <w:vAlign w:val="center"/>
          </w:tcPr>
          <w:p w14:paraId="34951D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86AB95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6879" w:type="dxa"/>
            <w:gridSpan w:val="2"/>
            <w:tcBorders>
              <w:top w:val="single" w:color="auto" w:sz="4" w:space="0"/>
              <w:left w:val="nil"/>
              <w:bottom w:val="single" w:color="auto" w:sz="4" w:space="0"/>
              <w:right w:val="single" w:color="auto" w:sz="4" w:space="0"/>
            </w:tcBorders>
            <w:noWrap w:val="0"/>
            <w:vAlign w:val="center"/>
          </w:tcPr>
          <w:p w14:paraId="3F26788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1A9902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c>
          <w:tcPr>
            <w:tcW w:w="672" w:type="dxa"/>
            <w:tcBorders>
              <w:top w:val="single" w:color="auto" w:sz="4" w:space="0"/>
              <w:left w:val="nil"/>
              <w:bottom w:val="single" w:color="auto" w:sz="4" w:space="0"/>
              <w:right w:val="single" w:color="auto" w:sz="4" w:space="0"/>
            </w:tcBorders>
            <w:noWrap w:val="0"/>
            <w:vAlign w:val="center"/>
          </w:tcPr>
          <w:p w14:paraId="6E79BD8A">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700" w:type="dxa"/>
            <w:tcBorders>
              <w:top w:val="single" w:color="auto" w:sz="4" w:space="0"/>
              <w:left w:val="nil"/>
              <w:bottom w:val="single" w:color="auto" w:sz="4" w:space="0"/>
              <w:right w:val="single" w:color="auto" w:sz="4" w:space="0"/>
            </w:tcBorders>
            <w:noWrap w:val="0"/>
            <w:vAlign w:val="center"/>
          </w:tcPr>
          <w:p w14:paraId="3BC1A24B">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881" w:type="dxa"/>
            <w:tcBorders>
              <w:top w:val="single" w:color="auto" w:sz="4" w:space="0"/>
              <w:left w:val="nil"/>
              <w:bottom w:val="single" w:color="auto" w:sz="4" w:space="0"/>
              <w:right w:val="single" w:color="auto" w:sz="4" w:space="0"/>
            </w:tcBorders>
            <w:noWrap w:val="0"/>
            <w:vAlign w:val="center"/>
          </w:tcPr>
          <w:p w14:paraId="1A82C11D">
            <w:pPr>
              <w:spacing w:line="240" w:lineRule="auto"/>
              <w:jc w:val="left"/>
              <w:rPr>
                <w:rFonts w:hint="eastAsia" w:ascii="Times New Roman" w:hAnsi="Times New Roman" w:eastAsia="仿宋_GB2312" w:cs="Times New Roman"/>
                <w:sz w:val="20"/>
                <w:szCs w:val="20"/>
                <w:highlight w:val="none"/>
                <w:lang w:val="en-US" w:eastAsia="zh-CN"/>
              </w:rPr>
            </w:pPr>
          </w:p>
        </w:tc>
      </w:tr>
      <w:tr w14:paraId="721F9727">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1A12A1">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right w:val="single" w:color="auto" w:sz="4" w:space="0"/>
            </w:tcBorders>
            <w:noWrap w:val="0"/>
            <w:vAlign w:val="center"/>
          </w:tcPr>
          <w:p w14:paraId="1AB7AE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7010D4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8F0D1F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6879" w:type="dxa"/>
            <w:gridSpan w:val="2"/>
            <w:tcBorders>
              <w:top w:val="single" w:color="auto" w:sz="4" w:space="0"/>
              <w:left w:val="nil"/>
              <w:bottom w:val="single" w:color="auto" w:sz="4" w:space="0"/>
              <w:right w:val="single" w:color="auto" w:sz="4" w:space="0"/>
            </w:tcBorders>
            <w:noWrap w:val="0"/>
            <w:vAlign w:val="center"/>
          </w:tcPr>
          <w:p w14:paraId="6D00C04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B5FEE8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32D91A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672" w:type="dxa"/>
            <w:tcBorders>
              <w:top w:val="single" w:color="auto" w:sz="4" w:space="0"/>
              <w:left w:val="nil"/>
              <w:bottom w:val="single" w:color="auto" w:sz="4" w:space="0"/>
              <w:right w:val="single" w:color="auto" w:sz="4" w:space="0"/>
            </w:tcBorders>
            <w:noWrap w:val="0"/>
            <w:vAlign w:val="center"/>
          </w:tcPr>
          <w:p w14:paraId="52254FFA">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700" w:type="dxa"/>
            <w:tcBorders>
              <w:top w:val="single" w:color="auto" w:sz="4" w:space="0"/>
              <w:left w:val="nil"/>
              <w:bottom w:val="single" w:color="auto" w:sz="4" w:space="0"/>
              <w:right w:val="single" w:color="auto" w:sz="4" w:space="0"/>
            </w:tcBorders>
            <w:noWrap w:val="0"/>
            <w:vAlign w:val="center"/>
          </w:tcPr>
          <w:p w14:paraId="5BD3A5B0">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881" w:type="dxa"/>
            <w:tcBorders>
              <w:top w:val="single" w:color="auto" w:sz="4" w:space="0"/>
              <w:left w:val="nil"/>
              <w:bottom w:val="single" w:color="auto" w:sz="4" w:space="0"/>
              <w:right w:val="single" w:color="auto" w:sz="4" w:space="0"/>
            </w:tcBorders>
            <w:noWrap w:val="0"/>
            <w:vAlign w:val="center"/>
          </w:tcPr>
          <w:p w14:paraId="1C20DAAC">
            <w:pPr>
              <w:spacing w:line="240" w:lineRule="auto"/>
              <w:jc w:val="left"/>
              <w:rPr>
                <w:rFonts w:hint="eastAsia" w:ascii="Times New Roman" w:hAnsi="Times New Roman" w:eastAsia="仿宋_GB2312" w:cs="Times New Roman"/>
                <w:sz w:val="20"/>
                <w:szCs w:val="20"/>
                <w:highlight w:val="none"/>
                <w:lang w:val="en-US" w:eastAsia="zh-CN"/>
              </w:rPr>
            </w:pPr>
          </w:p>
        </w:tc>
      </w:tr>
      <w:tr w14:paraId="0DA1C71C">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4E82A59">
            <w:pPr>
              <w:spacing w:line="300" w:lineRule="exact"/>
              <w:jc w:val="center"/>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65584C86">
            <w:pPr>
              <w:jc w:val="center"/>
              <w:rPr>
                <w:rFonts w:hint="default" w:ascii="Times New Roman" w:hAnsi="Times New Roman" w:cs="Times New Roman"/>
                <w:highlight w:val="none"/>
              </w:rPr>
            </w:pPr>
          </w:p>
          <w:p w14:paraId="2C45CC4A">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3094EE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1393FA4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6879" w:type="dxa"/>
            <w:gridSpan w:val="2"/>
            <w:tcBorders>
              <w:top w:val="single" w:color="auto" w:sz="4" w:space="0"/>
              <w:left w:val="nil"/>
              <w:bottom w:val="single" w:color="auto" w:sz="4" w:space="0"/>
              <w:right w:val="single" w:color="auto" w:sz="4" w:space="0"/>
            </w:tcBorders>
            <w:noWrap w:val="0"/>
            <w:vAlign w:val="center"/>
          </w:tcPr>
          <w:p w14:paraId="47B5F07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c>
          <w:tcPr>
            <w:tcW w:w="672" w:type="dxa"/>
            <w:tcBorders>
              <w:top w:val="single" w:color="auto" w:sz="4" w:space="0"/>
              <w:left w:val="nil"/>
              <w:bottom w:val="single" w:color="auto" w:sz="4" w:space="0"/>
              <w:right w:val="single" w:color="auto" w:sz="4" w:space="0"/>
            </w:tcBorders>
            <w:noWrap w:val="0"/>
            <w:vAlign w:val="center"/>
          </w:tcPr>
          <w:p w14:paraId="53BABEB1">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700" w:type="dxa"/>
            <w:tcBorders>
              <w:top w:val="single" w:color="auto" w:sz="4" w:space="0"/>
              <w:left w:val="nil"/>
              <w:bottom w:val="single" w:color="auto" w:sz="4" w:space="0"/>
              <w:right w:val="single" w:color="auto" w:sz="4" w:space="0"/>
            </w:tcBorders>
            <w:noWrap w:val="0"/>
            <w:vAlign w:val="center"/>
          </w:tcPr>
          <w:p w14:paraId="7210E966">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20</w:t>
            </w:r>
          </w:p>
        </w:tc>
        <w:tc>
          <w:tcPr>
            <w:tcW w:w="881" w:type="dxa"/>
            <w:tcBorders>
              <w:top w:val="single" w:color="auto" w:sz="4" w:space="0"/>
              <w:left w:val="nil"/>
              <w:bottom w:val="single" w:color="auto" w:sz="4" w:space="0"/>
              <w:right w:val="single" w:color="auto" w:sz="4" w:space="0"/>
            </w:tcBorders>
            <w:noWrap w:val="0"/>
            <w:vAlign w:val="center"/>
          </w:tcPr>
          <w:p w14:paraId="2B3823AA">
            <w:pPr>
              <w:spacing w:line="240" w:lineRule="auto"/>
              <w:jc w:val="left"/>
              <w:rPr>
                <w:rFonts w:hint="eastAsia" w:ascii="Times New Roman" w:hAnsi="Times New Roman" w:eastAsia="仿宋_GB2312" w:cs="Times New Roman"/>
                <w:sz w:val="20"/>
                <w:szCs w:val="20"/>
                <w:highlight w:val="none"/>
                <w:lang w:val="en-US" w:eastAsia="zh-CN"/>
              </w:rPr>
            </w:pPr>
          </w:p>
        </w:tc>
      </w:tr>
      <w:tr w14:paraId="587EE3B0">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B8CC43F">
            <w:pPr>
              <w:spacing w:line="300" w:lineRule="exact"/>
              <w:rPr>
                <w:rFonts w:hint="default" w:ascii="Times New Roman" w:hAnsi="Times New Roman" w:eastAsia="仿宋_GB2312" w:cs="Times New Roman"/>
                <w:sz w:val="20"/>
                <w:szCs w:val="20"/>
                <w:highlight w:val="none"/>
              </w:rPr>
            </w:pPr>
          </w:p>
        </w:tc>
        <w:tc>
          <w:tcPr>
            <w:tcW w:w="1021" w:type="dxa"/>
            <w:tcBorders>
              <w:top w:val="single" w:color="auto" w:sz="4" w:space="0"/>
              <w:left w:val="nil"/>
              <w:bottom w:val="single" w:color="auto" w:sz="4" w:space="0"/>
              <w:right w:val="single" w:color="auto" w:sz="4" w:space="0"/>
            </w:tcBorders>
            <w:noWrap w:val="0"/>
            <w:vAlign w:val="center"/>
          </w:tcPr>
          <w:p w14:paraId="1DFBE51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6892C3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6879" w:type="dxa"/>
            <w:gridSpan w:val="2"/>
            <w:tcBorders>
              <w:top w:val="single" w:color="auto" w:sz="4" w:space="0"/>
              <w:left w:val="nil"/>
              <w:bottom w:val="single" w:color="auto" w:sz="4" w:space="0"/>
              <w:right w:val="single" w:color="auto" w:sz="4" w:space="0"/>
            </w:tcBorders>
            <w:noWrap w:val="0"/>
            <w:vAlign w:val="center"/>
          </w:tcPr>
          <w:p w14:paraId="33555BD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c>
          <w:tcPr>
            <w:tcW w:w="672" w:type="dxa"/>
            <w:tcBorders>
              <w:top w:val="single" w:color="auto" w:sz="4" w:space="0"/>
              <w:left w:val="nil"/>
              <w:bottom w:val="single" w:color="auto" w:sz="4" w:space="0"/>
              <w:right w:val="single" w:color="auto" w:sz="4" w:space="0"/>
            </w:tcBorders>
            <w:noWrap w:val="0"/>
            <w:vAlign w:val="center"/>
          </w:tcPr>
          <w:p w14:paraId="733CB561">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700" w:type="dxa"/>
            <w:tcBorders>
              <w:top w:val="single" w:color="auto" w:sz="4" w:space="0"/>
              <w:left w:val="nil"/>
              <w:bottom w:val="single" w:color="auto" w:sz="4" w:space="0"/>
              <w:right w:val="single" w:color="auto" w:sz="4" w:space="0"/>
            </w:tcBorders>
            <w:noWrap w:val="0"/>
            <w:vAlign w:val="center"/>
          </w:tcPr>
          <w:p w14:paraId="35AA0842">
            <w:pPr>
              <w:spacing w:line="240" w:lineRule="auto"/>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15</w:t>
            </w:r>
          </w:p>
        </w:tc>
        <w:tc>
          <w:tcPr>
            <w:tcW w:w="881" w:type="dxa"/>
            <w:tcBorders>
              <w:top w:val="single" w:color="auto" w:sz="4" w:space="0"/>
              <w:left w:val="nil"/>
              <w:bottom w:val="single" w:color="auto" w:sz="4" w:space="0"/>
              <w:right w:val="single" w:color="auto" w:sz="4" w:space="0"/>
            </w:tcBorders>
            <w:noWrap w:val="0"/>
            <w:vAlign w:val="center"/>
          </w:tcPr>
          <w:p w14:paraId="0E278BB2">
            <w:pPr>
              <w:spacing w:line="240" w:lineRule="auto"/>
              <w:jc w:val="left"/>
              <w:rPr>
                <w:rFonts w:hint="eastAsia" w:ascii="Times New Roman" w:hAnsi="Times New Roman" w:eastAsia="仿宋_GB2312" w:cs="Times New Roman"/>
                <w:sz w:val="20"/>
                <w:szCs w:val="20"/>
                <w:highlight w:val="none"/>
                <w:lang w:val="en-US" w:eastAsia="zh-CN"/>
              </w:rPr>
            </w:pPr>
          </w:p>
        </w:tc>
      </w:tr>
      <w:tr w14:paraId="2090376C">
        <w:tblPrEx>
          <w:tblCellMar>
            <w:top w:w="0" w:type="dxa"/>
            <w:left w:w="108" w:type="dxa"/>
            <w:bottom w:w="0" w:type="dxa"/>
            <w:right w:w="108" w:type="dxa"/>
          </w:tblCellMar>
        </w:tblPrEx>
        <w:trPr>
          <w:trHeight w:val="413"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52E95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76AE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6879" w:type="dxa"/>
            <w:gridSpan w:val="2"/>
            <w:tcBorders>
              <w:top w:val="single" w:color="auto" w:sz="4" w:space="0"/>
              <w:left w:val="single" w:color="auto" w:sz="4" w:space="0"/>
              <w:bottom w:val="single" w:color="auto" w:sz="4" w:space="0"/>
              <w:right w:val="single" w:color="auto" w:sz="4" w:space="0"/>
            </w:tcBorders>
            <w:noWrap w:val="0"/>
            <w:vAlign w:val="center"/>
          </w:tcPr>
          <w:p w14:paraId="3FCC3FC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12B24A69">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2FF6B80">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100</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1C9D45E">
            <w:pPr>
              <w:spacing w:line="300" w:lineRule="exact"/>
              <w:rPr>
                <w:rFonts w:hint="eastAsia" w:ascii="Times New Roman" w:hAnsi="Times New Roman" w:eastAsia="仿宋_GB2312" w:cs="Times New Roman"/>
                <w:sz w:val="20"/>
                <w:szCs w:val="20"/>
                <w:highlight w:val="none"/>
                <w:lang w:val="en-US" w:eastAsia="zh-CN"/>
              </w:rPr>
            </w:pPr>
          </w:p>
        </w:tc>
      </w:tr>
    </w:tbl>
    <w:p w14:paraId="2F9E3A9F">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eastAsia" w:ascii="仿宋_GB2312" w:hAnsi="仿宋_GB2312" w:eastAsia="仿宋_GB2312" w:cs="仿宋_GB2312"/>
          <w:sz w:val="32"/>
          <w:szCs w:val="32"/>
          <w:highlight w:val="none"/>
          <w:lang w:eastAsia="zh-CN"/>
        </w:rPr>
        <w:sectPr>
          <w:pgSz w:w="11906" w:h="16838"/>
          <w:pgMar w:top="1440" w:right="1179" w:bottom="1440" w:left="1179" w:header="851" w:footer="992" w:gutter="0"/>
          <w:cols w:space="425" w:num="1"/>
          <w:docGrid w:type="lines" w:linePitch="312" w:charSpace="0"/>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1218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38F81C99">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BF7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456E4B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5EC0A6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0374A9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487184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50A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39E8E63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唐贵荣</w:t>
            </w:r>
          </w:p>
        </w:tc>
        <w:tc>
          <w:tcPr>
            <w:tcW w:w="3561" w:type="dxa"/>
            <w:noWrap w:val="0"/>
            <w:vAlign w:val="center"/>
          </w:tcPr>
          <w:p w14:paraId="1A027551">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主任</w:t>
            </w:r>
          </w:p>
        </w:tc>
        <w:tc>
          <w:tcPr>
            <w:tcW w:w="1479" w:type="dxa"/>
            <w:noWrap w:val="0"/>
            <w:vAlign w:val="center"/>
          </w:tcPr>
          <w:p w14:paraId="6671D874">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5502236B">
            <w:pPr>
              <w:autoSpaceDN w:val="0"/>
              <w:spacing w:line="320" w:lineRule="exact"/>
              <w:jc w:val="center"/>
              <w:textAlignment w:val="center"/>
              <w:rPr>
                <w:rFonts w:ascii="仿宋_GB2312" w:hAnsi="仿宋_GB2312" w:eastAsia="仿宋_GB2312" w:cs="仿宋_GB2312"/>
                <w:color w:val="000000"/>
                <w:sz w:val="24"/>
              </w:rPr>
            </w:pPr>
          </w:p>
        </w:tc>
      </w:tr>
      <w:tr w14:paraId="6333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7B14BDD8">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松</w:t>
            </w:r>
          </w:p>
        </w:tc>
        <w:tc>
          <w:tcPr>
            <w:tcW w:w="3561" w:type="dxa"/>
            <w:noWrap w:val="0"/>
            <w:vAlign w:val="center"/>
          </w:tcPr>
          <w:p w14:paraId="09D80CC9">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41146E7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423E88E8">
            <w:pPr>
              <w:autoSpaceDN w:val="0"/>
              <w:spacing w:line="320" w:lineRule="exact"/>
              <w:jc w:val="center"/>
              <w:textAlignment w:val="center"/>
              <w:rPr>
                <w:rFonts w:ascii="仿宋_GB2312" w:hAnsi="仿宋_GB2312" w:eastAsia="仿宋_GB2312" w:cs="仿宋_GB2312"/>
                <w:color w:val="000000"/>
                <w:sz w:val="24"/>
              </w:rPr>
            </w:pPr>
          </w:p>
        </w:tc>
      </w:tr>
      <w:tr w14:paraId="7C0C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10BB953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亮</w:t>
            </w:r>
          </w:p>
        </w:tc>
        <w:tc>
          <w:tcPr>
            <w:tcW w:w="3561" w:type="dxa"/>
            <w:noWrap w:val="0"/>
            <w:vAlign w:val="center"/>
          </w:tcPr>
          <w:p w14:paraId="701279D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4DCFAFDA">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60F118BD">
            <w:pPr>
              <w:autoSpaceDN w:val="0"/>
              <w:spacing w:line="320" w:lineRule="exact"/>
              <w:jc w:val="center"/>
              <w:textAlignment w:val="center"/>
              <w:rPr>
                <w:rFonts w:ascii="仿宋_GB2312" w:hAnsi="仿宋_GB2312" w:eastAsia="仿宋_GB2312" w:cs="仿宋_GB2312"/>
                <w:color w:val="000000"/>
                <w:sz w:val="24"/>
              </w:rPr>
            </w:pPr>
          </w:p>
        </w:tc>
      </w:tr>
      <w:tr w14:paraId="2A71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75860610">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吴  健</w:t>
            </w:r>
          </w:p>
        </w:tc>
        <w:tc>
          <w:tcPr>
            <w:tcW w:w="3561" w:type="dxa"/>
            <w:noWrap w:val="0"/>
            <w:vAlign w:val="center"/>
          </w:tcPr>
          <w:p w14:paraId="15DA5361">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eastAsia="zh-CN"/>
              </w:rPr>
              <w:t>党组成员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副主任</w:t>
            </w:r>
          </w:p>
        </w:tc>
        <w:tc>
          <w:tcPr>
            <w:tcW w:w="1479" w:type="dxa"/>
            <w:noWrap w:val="0"/>
            <w:vAlign w:val="center"/>
          </w:tcPr>
          <w:p w14:paraId="10854AAC">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 w:hAnsi="仿宋" w:eastAsia="仿宋" w:cs="仿宋"/>
                <w:color w:val="000000"/>
                <w:sz w:val="24"/>
                <w:lang w:eastAsia="zh-CN"/>
              </w:rPr>
              <w:t>区拆迁安置服务中心</w:t>
            </w:r>
          </w:p>
        </w:tc>
        <w:tc>
          <w:tcPr>
            <w:tcW w:w="3106" w:type="dxa"/>
            <w:noWrap w:val="0"/>
            <w:vAlign w:val="center"/>
          </w:tcPr>
          <w:p w14:paraId="6DABB047">
            <w:pPr>
              <w:autoSpaceDN w:val="0"/>
              <w:spacing w:line="320" w:lineRule="exact"/>
              <w:jc w:val="center"/>
              <w:textAlignment w:val="center"/>
              <w:rPr>
                <w:rFonts w:ascii="仿宋_GB2312" w:hAnsi="仿宋_GB2312" w:eastAsia="仿宋_GB2312" w:cs="仿宋_GB2312"/>
                <w:color w:val="000000"/>
                <w:sz w:val="24"/>
              </w:rPr>
            </w:pPr>
          </w:p>
        </w:tc>
      </w:tr>
      <w:tr w14:paraId="6984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0"/>
            <w:vAlign w:val="center"/>
          </w:tcPr>
          <w:p w14:paraId="6993A17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45D4971">
            <w:pPr>
              <w:autoSpaceDN w:val="0"/>
              <w:spacing w:line="320" w:lineRule="exact"/>
              <w:jc w:val="left"/>
              <w:textAlignment w:val="center"/>
              <w:rPr>
                <w:rFonts w:ascii="仿宋_GB2312" w:hAnsi="仿宋_GB2312" w:eastAsia="仿宋_GB2312" w:cs="仿宋_GB2312"/>
                <w:color w:val="000000"/>
                <w:sz w:val="24"/>
              </w:rPr>
            </w:pPr>
          </w:p>
          <w:p w14:paraId="0AB4CB29">
            <w:pPr>
              <w:autoSpaceDN w:val="0"/>
              <w:spacing w:line="320" w:lineRule="exact"/>
              <w:jc w:val="left"/>
              <w:textAlignment w:val="center"/>
              <w:rPr>
                <w:rFonts w:ascii="仿宋_GB2312" w:hAnsi="仿宋_GB2312" w:eastAsia="仿宋_GB2312" w:cs="仿宋_GB2312"/>
                <w:color w:val="000000"/>
                <w:sz w:val="24"/>
              </w:rPr>
            </w:pPr>
          </w:p>
          <w:p w14:paraId="483A7A8C">
            <w:pPr>
              <w:autoSpaceDN w:val="0"/>
              <w:spacing w:line="320" w:lineRule="exact"/>
              <w:jc w:val="left"/>
              <w:textAlignment w:val="center"/>
              <w:rPr>
                <w:rFonts w:ascii="仿宋_GB2312" w:hAnsi="仿宋_GB2312" w:eastAsia="仿宋_GB2312" w:cs="仿宋_GB2312"/>
                <w:color w:val="000000"/>
                <w:sz w:val="24"/>
              </w:rPr>
            </w:pPr>
          </w:p>
          <w:p w14:paraId="26E51E47">
            <w:pPr>
              <w:autoSpaceDN w:val="0"/>
              <w:spacing w:line="320" w:lineRule="exact"/>
              <w:jc w:val="left"/>
              <w:textAlignment w:val="center"/>
              <w:rPr>
                <w:rFonts w:ascii="仿宋_GB2312" w:hAnsi="仿宋_GB2312" w:eastAsia="仿宋_GB2312" w:cs="仿宋_GB2312"/>
                <w:color w:val="000000"/>
                <w:sz w:val="24"/>
              </w:rPr>
            </w:pPr>
          </w:p>
          <w:p w14:paraId="09F0AD07">
            <w:pPr>
              <w:autoSpaceDN w:val="0"/>
              <w:spacing w:line="320" w:lineRule="exact"/>
              <w:jc w:val="left"/>
              <w:textAlignment w:val="center"/>
              <w:rPr>
                <w:rFonts w:ascii="仿宋_GB2312" w:hAnsi="仿宋_GB2312" w:eastAsia="仿宋_GB2312" w:cs="仿宋_GB2312"/>
                <w:color w:val="000000"/>
                <w:sz w:val="24"/>
              </w:rPr>
            </w:pPr>
          </w:p>
          <w:p w14:paraId="297C947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7E1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1" w:hRule="atLeast"/>
          <w:jc w:val="center"/>
        </w:trPr>
        <w:tc>
          <w:tcPr>
            <w:tcW w:w="9800" w:type="dxa"/>
            <w:gridSpan w:val="4"/>
            <w:noWrap w:val="0"/>
            <w:vAlign w:val="center"/>
          </w:tcPr>
          <w:p w14:paraId="67BA377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8B40E51">
            <w:pPr>
              <w:autoSpaceDN w:val="0"/>
              <w:spacing w:line="320" w:lineRule="exact"/>
              <w:jc w:val="left"/>
              <w:textAlignment w:val="center"/>
              <w:rPr>
                <w:rFonts w:ascii="仿宋_GB2312" w:hAnsi="仿宋_GB2312" w:eastAsia="仿宋_GB2312" w:cs="仿宋_GB2312"/>
                <w:color w:val="000000"/>
                <w:sz w:val="24"/>
              </w:rPr>
            </w:pPr>
          </w:p>
          <w:p w14:paraId="03A80ABA">
            <w:pPr>
              <w:autoSpaceDN w:val="0"/>
              <w:spacing w:line="320" w:lineRule="exact"/>
              <w:jc w:val="left"/>
              <w:textAlignment w:val="center"/>
              <w:rPr>
                <w:rFonts w:ascii="仿宋_GB2312" w:hAnsi="仿宋_GB2312" w:eastAsia="仿宋_GB2312" w:cs="仿宋_GB2312"/>
                <w:color w:val="000000"/>
                <w:sz w:val="24"/>
              </w:rPr>
            </w:pPr>
          </w:p>
          <w:p w14:paraId="75825528">
            <w:pPr>
              <w:autoSpaceDN w:val="0"/>
              <w:spacing w:line="320" w:lineRule="exact"/>
              <w:jc w:val="left"/>
              <w:textAlignment w:val="center"/>
              <w:rPr>
                <w:rFonts w:ascii="仿宋_GB2312" w:hAnsi="仿宋_GB2312" w:eastAsia="仿宋_GB2312" w:cs="仿宋_GB2312"/>
                <w:color w:val="000000"/>
                <w:sz w:val="24"/>
              </w:rPr>
            </w:pPr>
          </w:p>
          <w:p w14:paraId="7AC44BBA">
            <w:pPr>
              <w:autoSpaceDN w:val="0"/>
              <w:spacing w:line="320" w:lineRule="exact"/>
              <w:jc w:val="left"/>
              <w:textAlignment w:val="center"/>
              <w:rPr>
                <w:rFonts w:ascii="仿宋_GB2312" w:hAnsi="仿宋_GB2312" w:eastAsia="仿宋_GB2312" w:cs="仿宋_GB2312"/>
                <w:color w:val="000000"/>
                <w:sz w:val="24"/>
              </w:rPr>
            </w:pPr>
          </w:p>
          <w:p w14:paraId="63F79FA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273C15F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A47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22" w:hRule="atLeast"/>
          <w:jc w:val="center"/>
        </w:trPr>
        <w:tc>
          <w:tcPr>
            <w:tcW w:w="9800" w:type="dxa"/>
            <w:gridSpan w:val="4"/>
            <w:noWrap w:val="0"/>
            <w:vAlign w:val="center"/>
          </w:tcPr>
          <w:p w14:paraId="0DCCD149">
            <w:pPr>
              <w:spacing w:line="320" w:lineRule="exact"/>
              <w:rPr>
                <w:rFonts w:eastAsia="仿宋_GB2312"/>
                <w:sz w:val="24"/>
              </w:rPr>
            </w:pPr>
            <w:r>
              <w:rPr>
                <w:rFonts w:hint="eastAsia" w:eastAsia="仿宋_GB2312"/>
                <w:sz w:val="24"/>
              </w:rPr>
              <w:t>财政部门归口业务科室意见：</w:t>
            </w:r>
          </w:p>
          <w:p w14:paraId="60FD7685">
            <w:pPr>
              <w:spacing w:line="320" w:lineRule="exact"/>
              <w:rPr>
                <w:rFonts w:eastAsia="仿宋_GB2312"/>
                <w:sz w:val="24"/>
              </w:rPr>
            </w:pPr>
          </w:p>
          <w:p w14:paraId="696F47C7">
            <w:pPr>
              <w:spacing w:line="320" w:lineRule="exact"/>
              <w:rPr>
                <w:rFonts w:eastAsia="仿宋_GB2312"/>
                <w:sz w:val="24"/>
              </w:rPr>
            </w:pPr>
          </w:p>
          <w:p w14:paraId="48DD5D32">
            <w:pPr>
              <w:spacing w:line="320" w:lineRule="exact"/>
              <w:rPr>
                <w:rFonts w:eastAsia="仿宋_GB2312"/>
                <w:sz w:val="24"/>
              </w:rPr>
            </w:pPr>
          </w:p>
          <w:p w14:paraId="6412E979">
            <w:pPr>
              <w:spacing w:line="320" w:lineRule="exact"/>
              <w:rPr>
                <w:rFonts w:eastAsia="仿宋_GB2312"/>
                <w:sz w:val="24"/>
              </w:rPr>
            </w:pPr>
          </w:p>
          <w:p w14:paraId="64EF697D">
            <w:pPr>
              <w:spacing w:line="320" w:lineRule="exact"/>
              <w:rPr>
                <w:rFonts w:eastAsia="仿宋_GB2312"/>
                <w:sz w:val="24"/>
              </w:rPr>
            </w:pPr>
            <w:r>
              <w:rPr>
                <w:rFonts w:hint="eastAsia" w:eastAsia="仿宋_GB2312"/>
                <w:sz w:val="24"/>
              </w:rPr>
              <w:t xml:space="preserve">                                  财政部门归口业务股室负责人（签章）：</w:t>
            </w:r>
          </w:p>
          <w:p w14:paraId="05EC6DFC">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24040EFE">
      <w:pPr>
        <w:rPr>
          <w:rFonts w:hint="default" w:eastAsia="仿宋_GB2312" w:cs="仿宋_GB2312"/>
          <w:bCs/>
          <w:sz w:val="28"/>
          <w:szCs w:val="28"/>
          <w:lang w:val="en-US"/>
        </w:rPr>
      </w:pPr>
      <w:r>
        <w:rPr>
          <w:rFonts w:hint="eastAsia" w:eastAsia="仿宋_GB2312" w:cs="仿宋_GB2312"/>
          <w:bCs/>
          <w:sz w:val="28"/>
          <w:szCs w:val="28"/>
        </w:rPr>
        <w:t>填报人（签名）：</w:t>
      </w:r>
      <w:r>
        <w:rPr>
          <w:rFonts w:hint="eastAsia" w:eastAsia="仿宋_GB2312" w:cs="仿宋_GB2312"/>
          <w:bCs/>
          <w:sz w:val="28"/>
          <w:szCs w:val="28"/>
          <w:lang w:eastAsia="zh-CN"/>
        </w:rPr>
        <w:t>王文明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13367403791</w:t>
      </w:r>
    </w:p>
    <w:p w14:paraId="5BB83EAD">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B7FE8"/>
    <w:multiLevelType w:val="singleLevel"/>
    <w:tmpl w:val="E72B7FE8"/>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2RmMTBiMTg1ZWY2NWQ3YjgxMWI3MjJhYmRlNTEifQ=="/>
  </w:docVars>
  <w:rsids>
    <w:rsidRoot w:val="59886344"/>
    <w:rsid w:val="009640F7"/>
    <w:rsid w:val="036D3B10"/>
    <w:rsid w:val="057743B8"/>
    <w:rsid w:val="05C44434"/>
    <w:rsid w:val="066170E4"/>
    <w:rsid w:val="076D5778"/>
    <w:rsid w:val="079B7B92"/>
    <w:rsid w:val="0A6D128C"/>
    <w:rsid w:val="0C3C447E"/>
    <w:rsid w:val="0E236A66"/>
    <w:rsid w:val="146A7CF7"/>
    <w:rsid w:val="1A6763A5"/>
    <w:rsid w:val="1B26122C"/>
    <w:rsid w:val="1B2A618F"/>
    <w:rsid w:val="1E7E79B3"/>
    <w:rsid w:val="1EE03D2F"/>
    <w:rsid w:val="20FC24A4"/>
    <w:rsid w:val="217272F6"/>
    <w:rsid w:val="240F0F5D"/>
    <w:rsid w:val="254E07DC"/>
    <w:rsid w:val="2AF87DFB"/>
    <w:rsid w:val="2B6956EE"/>
    <w:rsid w:val="2BD34277"/>
    <w:rsid w:val="2E243CBD"/>
    <w:rsid w:val="2E8452CD"/>
    <w:rsid w:val="2F5A64F9"/>
    <w:rsid w:val="30185C64"/>
    <w:rsid w:val="30F07466"/>
    <w:rsid w:val="31B8799C"/>
    <w:rsid w:val="379F5FC6"/>
    <w:rsid w:val="389D2F4D"/>
    <w:rsid w:val="39AB54FA"/>
    <w:rsid w:val="3E3807E2"/>
    <w:rsid w:val="3F8A588C"/>
    <w:rsid w:val="400C5490"/>
    <w:rsid w:val="41527D20"/>
    <w:rsid w:val="42213106"/>
    <w:rsid w:val="43670826"/>
    <w:rsid w:val="44B75007"/>
    <w:rsid w:val="45CC7109"/>
    <w:rsid w:val="471A1424"/>
    <w:rsid w:val="483D7BB8"/>
    <w:rsid w:val="4C4656C9"/>
    <w:rsid w:val="50BE2DED"/>
    <w:rsid w:val="518733E4"/>
    <w:rsid w:val="53AF51C8"/>
    <w:rsid w:val="5718389A"/>
    <w:rsid w:val="59886344"/>
    <w:rsid w:val="5F912D23"/>
    <w:rsid w:val="5FF324AA"/>
    <w:rsid w:val="63127785"/>
    <w:rsid w:val="673F62CC"/>
    <w:rsid w:val="6B5D2AAB"/>
    <w:rsid w:val="6BC5574A"/>
    <w:rsid w:val="6E95615F"/>
    <w:rsid w:val="6EE50F6F"/>
    <w:rsid w:val="711B4864"/>
    <w:rsid w:val="7487479C"/>
    <w:rsid w:val="74956546"/>
    <w:rsid w:val="757668C9"/>
    <w:rsid w:val="776D5B0D"/>
    <w:rsid w:val="78A17A60"/>
    <w:rsid w:val="7CA81753"/>
    <w:rsid w:val="7E1158F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5425</Words>
  <Characters>6261</Characters>
  <Lines>0</Lines>
  <Paragraphs>0</Paragraphs>
  <TotalTime>1</TotalTime>
  <ScaleCrop>false</ScaleCrop>
  <LinksUpToDate>false</LinksUpToDate>
  <CharactersWithSpaces>6844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2024-06-24T07:19:00Z</cp:lastPrinted>
  <dcterms:modified xsi:type="dcterms:W3CDTF">2024-06-24T07:21:17Z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6182D3A10D564617983F46DEE354AEAF</vt:lpwstr>
  </property>
</Properties>
</file>