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C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4923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3877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585C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36DC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41BA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6799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0BD1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DC6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834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8B0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300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CAB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6444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9BF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D2B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EA82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F9C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738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0BF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CDFC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7FF73E0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DD46C0A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53CA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8F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FA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714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30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3BDB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13A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D2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0F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9FB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76%</w:t>
            </w:r>
          </w:p>
        </w:tc>
      </w:tr>
      <w:tr w14:paraId="2E01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D8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D87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A13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62F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10B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233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2CB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970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066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82AB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3C8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F0B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3FB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8E9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B9CD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4AA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8BD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82B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859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B560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A25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FEFB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0F6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45F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332C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FD4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B38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053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4E81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510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E37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588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C42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921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2A28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C90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957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224.66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949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245.7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6DCF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242.71</w:t>
            </w:r>
          </w:p>
        </w:tc>
      </w:tr>
      <w:tr w14:paraId="50AB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517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27E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B197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25D0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29.12</w:t>
            </w:r>
          </w:p>
        </w:tc>
      </w:tr>
      <w:tr w14:paraId="642B4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611E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城管专项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422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174.66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BF6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195.7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876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213.59</w:t>
            </w:r>
          </w:p>
        </w:tc>
      </w:tr>
      <w:tr w14:paraId="1BA6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8A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DB9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2BE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386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61D3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529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291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64B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EF6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635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0A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833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F46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885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D70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346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7AB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E4C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8145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19.2</w:t>
            </w:r>
          </w:p>
        </w:tc>
      </w:tr>
      <w:tr w14:paraId="055A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EDE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C00A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26DB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1B3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2.87</w:t>
            </w:r>
          </w:p>
        </w:tc>
      </w:tr>
      <w:tr w14:paraId="1ADA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B94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70FB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6E2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5C7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0.12</w:t>
            </w:r>
          </w:p>
        </w:tc>
      </w:tr>
      <w:tr w14:paraId="2328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EB4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AD8E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339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2007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0DA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DD6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5F7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21A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65D0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60.95</w:t>
            </w:r>
          </w:p>
        </w:tc>
      </w:tr>
      <w:tr w14:paraId="645B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409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65E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7468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BF671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E1D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0C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70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8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8A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CE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48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E88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503D1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224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8D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B8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E6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06A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76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87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ABC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A1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6AC6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16EAA8A6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27FEEAEC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41022888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潘纯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2024.6.25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13873022090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6907D1DC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6A3B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D6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E9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岳阳市君山区城市管理综合行政执法大队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5C9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3E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55A564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E4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23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B8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CB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AE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D6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F7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E67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31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1A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8F6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495.69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23A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509.4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F60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497.3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3C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120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55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 w14:paraId="4610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6B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D1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25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3AC2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43C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529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496.46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3F1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254.59</w:t>
            </w:r>
          </w:p>
        </w:tc>
      </w:tr>
      <w:tr w14:paraId="720D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09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58ED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8880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242.71</w:t>
            </w:r>
          </w:p>
        </w:tc>
      </w:tr>
      <w:tr w14:paraId="764D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101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EB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B9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2DF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978F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7144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12.94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04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D1F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BD43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E4F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1A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DCB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182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93D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提升城市容貌形象和城市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管理行政执法水平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FB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</w:tr>
      <w:tr w14:paraId="1361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23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47538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2BF87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5D6D18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65D2E2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BA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51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04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5281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E4AD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ED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8F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063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22A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C0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A5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08B89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DC02F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8C205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7E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整治乱停乱放行动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A2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C7A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096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FA2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6C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7E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FAE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E4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34410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37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整治出店经营、占道经营行动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A60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10C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5F2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BAA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0D7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加强人手灵活安排工作时间</w:t>
            </w:r>
          </w:p>
        </w:tc>
      </w:tr>
      <w:tr w14:paraId="3B17C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06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00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E0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28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发放禁炮宣传册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109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10000份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047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18000份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45D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205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5F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7DD1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A9D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ECC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3F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95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城市管理问题处理率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39B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47A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DC4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27D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FE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加强人手灵活安排工作时间</w:t>
            </w:r>
          </w:p>
        </w:tc>
      </w:tr>
      <w:tr w14:paraId="2348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65A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F7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DB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AA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城市管理问题居民投诉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96C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＜20起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D8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＜20起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D2B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C71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A1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8AA5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F9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EA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34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B0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城市管理问题处理及时率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3C0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C40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D82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FAD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B24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城管管理问题细微繁杂，合理安排人手及时处理。</w:t>
            </w:r>
          </w:p>
        </w:tc>
      </w:tr>
      <w:tr w14:paraId="470D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24E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CC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19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27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97B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＜500万元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092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497.3万元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F55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E93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81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96C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D05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B0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D687F4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39EAA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3ADF0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6A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7594A3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E2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8D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F2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70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DD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61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8A1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6C3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401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34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9521C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E5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改善城市秩序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38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A1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9E4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80E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87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74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88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281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EB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A0A43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B4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改善城区生态环境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88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0F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97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44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CB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0F7A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E9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38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ED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58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提高人民群众生活指数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96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20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06E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ABA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09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3DD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52E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6C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97E87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88D4B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F0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1E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居民满意度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0A0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3B3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93%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386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93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7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80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8EC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AE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DB3D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C4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BE97BAE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潘纯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2024.6.25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13873022090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32E5C998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22B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C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684A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5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城管专项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5D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岳阳市君山区城市管理综合行政执法大队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6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岳阳市君山区城市管理综合行政执法大队</w:t>
            </w:r>
          </w:p>
        </w:tc>
      </w:tr>
      <w:tr w14:paraId="08C0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7B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673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B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AF2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8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52924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8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D74A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D4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2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A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245.7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D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242.71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3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242.71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E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B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38E1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E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5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245.7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242.71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242.71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4F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131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57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8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1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8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1B7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96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F2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800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5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5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提升城市容貌形象和城市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管理行政执法水平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3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</w:tr>
      <w:tr w14:paraId="2A96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4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A7D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5C88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EE0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0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9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1B3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D17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2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3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92B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B7B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A13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智慧城管指挥中心派遣任务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C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4830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加强人手灵活安排工作时间</w:t>
            </w:r>
          </w:p>
        </w:tc>
      </w:tr>
      <w:tr w14:paraId="6609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5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C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A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6F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城市管理问题处理率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BA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49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58C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CDC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加强人手灵活安排工作时间</w:t>
            </w:r>
          </w:p>
        </w:tc>
      </w:tr>
      <w:tr w14:paraId="30F0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2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9A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城市管理问题处理及时率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D6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39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75C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D5B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16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城管管理问题细微繁杂，合理安排人手及时处理。</w:t>
            </w:r>
          </w:p>
        </w:tc>
      </w:tr>
      <w:tr w14:paraId="0D1B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5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3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8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9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245.7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B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242.71万元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3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B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3F5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4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E84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32D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E40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0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5907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C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8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544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E84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71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改善城市秩序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0C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4C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C9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5C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3D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6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22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18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改善城区生态环境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DD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E3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10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28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2E6D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D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B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E3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提高人民群众生活指数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FC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1A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有提高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AF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2D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A8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6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94C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1DD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54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居民满意度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8F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21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93%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FB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2A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077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6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4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FE4840A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B2F74F8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266485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潘纯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2024.6.25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13873022090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AAC2970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89503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岳阳市君山区城市管理综合行政执法大队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75C240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141CDF55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7D7DAF9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8A100A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9F3314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AFE2FE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60CBE6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C02A2B1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82C187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9816F7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4A71161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1BA703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289BAE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A48620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56EEDBA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4A1D55DB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26392D5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岳阳市君山区城市管理综合行政执法大队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3D8F50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17722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E8C0C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67F5FD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 w:eastAsia="zh-CN"/>
        </w:rPr>
        <w:t>岳阳市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君山区城市管理综合行政执法大队，主要负责市容环境卫生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、市政设施、禁炮、殡葬、户外广告、渣土运输等管理和执法工作。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 w:eastAsia="zh-CN"/>
        </w:rPr>
        <w:t>岳阳市君山区城市管理综合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zh-CN" w:eastAsia="zh-CN"/>
        </w:rPr>
        <w:t>执法大队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内设机构7个。内设机构包括：办公室、财务室、党员活动室、一中队（负责君山大道北）、二中队（挂口新区）、三中队（洞庭大道、旅游路）、四中队（禁炮、殡葬、渣土、户外广告）7个股室。</w:t>
      </w:r>
    </w:p>
    <w:p w14:paraId="7A7DD64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6DCE47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5C32532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2023年本单位基本支出预算数254.59万元，主要是为保障单位正常运转、完成日常工作任务而发生的各项支出，包括用于基本工资、津贴补贴等人员经费以及办公费、印刷费、水电费、办公设备购置等公用经费。</w:t>
      </w:r>
    </w:p>
    <w:p w14:paraId="2BE33EE6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0B1571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年本单位项目支出预算242.71万元，主要是本单位为完成特定工作任务或事业发展目标而发生的支出，主要用于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协管人员经费、智慧城管经费、防水排涝、禁炮工作及文明创建等突急应急项目支出和经费支出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 w14:paraId="1CE284F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727891A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2023年本单位无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政府性基金预算支出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。</w:t>
      </w:r>
    </w:p>
    <w:p w14:paraId="36B77D5A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67A901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2023年本单位无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国有资本经营预算支出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6D00D7A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3C652FE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2023年本单位无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社会保险基金预算支出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1AFF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775DC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城管大队扎实开展了中心城区马路市场、户外广告、私拉乱接、违规停放、乱搭棚亭、不文明晾晒等专项整治行动，取缔柳林路、富民路、景明路马路市场，清理街道乱石墩、石球等50多处、乱堆物20多车，规范车辆停放600余台次，规范店外、占道经营12000多家.次，占道亭棚80余个，劝导游摊6000余次，清除“牛皮癣”5000余张，清除废弃、破损横幅500余条，沿街晾晒3000余处。在今年4月、6月六区考评工作中，2次获得全市先进基层部门。禁炮工作共出动宣传车辆180余台/次，设置禁炮标牌30余块，发放“致市民信”、“致家长一封信”18000余份，张贴“禁炮令”200余份，60多家门店、超市滚动播放电子禁炮标语，开展“敲门行动”入户签订《禁炮承诺书》3000余份，婚丧嫁娶签订《禁炮承诺书》70余份。执法大队多次联合区应急管理局、柳林洲街道等单位开展深挖炮源行动，对中心城区、城乡结合部、乡村小卖部进行拉网式大排查，共查到非法存储经营的烟花爆竹礼花300箱、鞭炮80件、儿童炮30件，价值20多万元，均已无害化销毁，并对2家红白喜事门店非法储存、销售行为依法处罚。执法大队共开展禁炮整治行动60余次，成功劝阻燃放行为31次，依法处罚违规燃放行为17起，共处罚金4400元。全年因违规燃放引起的火灾事故、伤亡事故均为零。污染防治工作执法队员每日进行巡查和夜间监管，督促渣土运输企业加大对路面降尘保洁的频次，并对沿线道路进行冲洗，防止道路扬尘。2023年，发现违法行为13起，行政处罚9380元。油烟防治工作2023年共摸排君山中心城区226家餐饮门店及夜市，重点排查油烟净化设施的安装使用情况、环保炉灶的配备和夜市游摊的防护垫铺设。每个餐饮个体户、单位户，统一做好路段、店名、门店联系方式、是否安装油烟净化设备、是否定期清洗、灶台个数、使用燃料情况，进行详细登记，226家餐饮门店（其中包括单位食堂36家、酒店宴席、小吃、早中晚快餐店135家，夜市门店28家，夜市游摊27家）共下发油烟限期整改通知书80余份，中心城区辖区餐饮门店135家，其中站点周边超过4台炉灶的餐饮门店72家已全部安装油烟净化设备，夜市门店28家均已使用环保灶。油烟净化设备安装率达到百分之百。在大气特护期间，成立油烟治理专班，每天进行排放监管，发现炉具违规出店经营行为1起，行政处罚200元。户外广告管理工作对中心城区内未经批准设置、影响市容和存在安全隐患的户外广告进行摸排，对不符合要求、破损的户外广告下达《限期整改正通知书》43份，责令限期自行整改或拆除;逾期未拆除和无主户外广告牌，大队组织人员和聘请专业人员进行拆除，截止目前，已整改17家、拆除26块存在安全隐患户外招牌、宣传横幅500余条，清理公共设施、宣传栏、商户卷闸门、玻璃橱窗、沿街墙面、电线杆等处的“牛皮癣”“小广告”，</w:t>
      </w:r>
      <w:r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共清除小广告</w:t>
      </w: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2000</w:t>
      </w:r>
      <w:r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处，清理牛皮癣</w:t>
      </w: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3000</w:t>
      </w:r>
      <w:r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张</w:t>
      </w: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2243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07896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一是各中队工作计划性不够强，有时处于被动应付状态，特别是对如何有效地解决城市管理方面存在的痛点、难点、堵点问题研究不够，办法不多。例如富民路、柳林路的马路市场、不文明晾晒行为、城区餐饮油烟监管、车辆违规停放问题；</w:t>
      </w:r>
    </w:p>
    <w:p w14:paraId="752BE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二是部分协管员工作积极性不够，少数人存在混日子的思想，工作责任心、主动性不够强的问题；</w:t>
      </w:r>
    </w:p>
    <w:p w14:paraId="42EF7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三是团结协作能力和思想认识有待提高，例如对待六区考评考核问题、乱倒垃圾问题、占用绿化带问题等，有些队员认为不是自己的事就高高挂起，从而影响整体成绩排名。</w:t>
      </w:r>
    </w:p>
    <w:p w14:paraId="463BA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四是缺失长效化管理机制，特别是日常管理工作力度不够，反弹严重。</w:t>
      </w:r>
    </w:p>
    <w:p w14:paraId="66997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五是执法力度不强，柔性为主，刚性不够。特别是日常管理工作中，基本是劝导、讲好话，怕得罪人，对长期占道、出店、违停等行为不能依法依规处理，斗争精神不强，执法意识有待提高。</w:t>
      </w:r>
    </w:p>
    <w:p w14:paraId="2F17235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13B9E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加强人员培训，提高绩效评价意识和管理水平。在以后年度编制绩效指标时应根据绩效目标、并结合项目特点编制完整、明确的绩效指标。逐步建立管理规范，运行有序的管理机制。</w:t>
      </w:r>
    </w:p>
    <w:p w14:paraId="4E65DE5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4A32B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color w:val="auto"/>
          <w:kern w:val="0"/>
          <w:sz w:val="32"/>
          <w:szCs w:val="32"/>
          <w:lang w:val="en-US" w:eastAsia="zh-CN" w:bidi="ar-SA"/>
        </w:rPr>
        <w:t>该项目决策科学，依据充分，项目管理较为规范，项目完成效果好，实施后达到了预期目的，满足了群众的实际需求。经过对2023年度城管专项项目在决策、管理、绩效等方面的综合评价，根据本次评价指标体系测算，总得分为90分，评价等次为“优秀”。</w:t>
      </w:r>
    </w:p>
    <w:p w14:paraId="7BCC16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DA16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7E510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 w14:paraId="51C8F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34D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E97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2F16F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FBD6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340BA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06227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710EB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4E759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26F2B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601A6C93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7770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B85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569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D07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5AC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2490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2F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6801FC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A05D767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A8D0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2793E5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EE8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017D31B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D03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5C4D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AD4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A7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3A4E0F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DDFB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6BC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2183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232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4C5439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7F5D98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1D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3D75A6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77C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2037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67CA9649"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5490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CDF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692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30D7AC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17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1098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FF4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340BB16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3A5F67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D1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6B7FAC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51E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61ACA21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42EB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C8F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CCCFE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1DABB6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6DB8523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26B3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619DE246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0B975FF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208F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E5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620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76BDC7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2BF377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1E61F4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879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374C9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B59F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CE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621536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2A9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058A1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19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81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12E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1CD0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0E0DC"/>
    <w:multiLevelType w:val="singleLevel"/>
    <w:tmpl w:val="AB60E0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E3EA24"/>
    <w:multiLevelType w:val="singleLevel"/>
    <w:tmpl w:val="BCE3EA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FDCBE07"/>
    <w:multiLevelType w:val="singleLevel"/>
    <w:tmpl w:val="4FDCBE0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OWRmMDk0Y2JkYTY4MjQ0Nzk4OWMxMDEyNzZjZGYifQ=="/>
  </w:docVars>
  <w:rsids>
    <w:rsidRoot w:val="59886344"/>
    <w:rsid w:val="005A2D64"/>
    <w:rsid w:val="00AC3235"/>
    <w:rsid w:val="00B33A2D"/>
    <w:rsid w:val="017716F4"/>
    <w:rsid w:val="01852063"/>
    <w:rsid w:val="01ED2CD9"/>
    <w:rsid w:val="01F42D45"/>
    <w:rsid w:val="029F7154"/>
    <w:rsid w:val="0316553E"/>
    <w:rsid w:val="03455F4E"/>
    <w:rsid w:val="034877EC"/>
    <w:rsid w:val="03525F75"/>
    <w:rsid w:val="03655BEF"/>
    <w:rsid w:val="036D1000"/>
    <w:rsid w:val="04A10F62"/>
    <w:rsid w:val="057743B8"/>
    <w:rsid w:val="065A1D10"/>
    <w:rsid w:val="06B64A6C"/>
    <w:rsid w:val="086E166D"/>
    <w:rsid w:val="090441B5"/>
    <w:rsid w:val="09FE29B2"/>
    <w:rsid w:val="0A6F38B0"/>
    <w:rsid w:val="0B8769D7"/>
    <w:rsid w:val="0D7F363D"/>
    <w:rsid w:val="0D9C68A7"/>
    <w:rsid w:val="0DCB52A1"/>
    <w:rsid w:val="0ECF2B6F"/>
    <w:rsid w:val="109761DB"/>
    <w:rsid w:val="11731ED8"/>
    <w:rsid w:val="12ED5CBA"/>
    <w:rsid w:val="130354DD"/>
    <w:rsid w:val="134715FB"/>
    <w:rsid w:val="14CD5DA3"/>
    <w:rsid w:val="14D07641"/>
    <w:rsid w:val="15211784"/>
    <w:rsid w:val="165A18B8"/>
    <w:rsid w:val="166A3A8D"/>
    <w:rsid w:val="16D03928"/>
    <w:rsid w:val="17563E2E"/>
    <w:rsid w:val="17AF353E"/>
    <w:rsid w:val="18DA0A8E"/>
    <w:rsid w:val="19805192"/>
    <w:rsid w:val="1A1272DD"/>
    <w:rsid w:val="1A7F47B4"/>
    <w:rsid w:val="1B010432"/>
    <w:rsid w:val="1B5468D6"/>
    <w:rsid w:val="1BE66BF8"/>
    <w:rsid w:val="1C6E3C5E"/>
    <w:rsid w:val="1CD60C80"/>
    <w:rsid w:val="1D4570E7"/>
    <w:rsid w:val="1D4D5CD3"/>
    <w:rsid w:val="1D772D50"/>
    <w:rsid w:val="1DF37BDA"/>
    <w:rsid w:val="1F38650F"/>
    <w:rsid w:val="201C373B"/>
    <w:rsid w:val="20670E5A"/>
    <w:rsid w:val="20ED626D"/>
    <w:rsid w:val="215A261C"/>
    <w:rsid w:val="21CB2849"/>
    <w:rsid w:val="24861B34"/>
    <w:rsid w:val="250C4BCC"/>
    <w:rsid w:val="273677D8"/>
    <w:rsid w:val="27E86D24"/>
    <w:rsid w:val="28B22E8E"/>
    <w:rsid w:val="295B1778"/>
    <w:rsid w:val="2973086F"/>
    <w:rsid w:val="2A202079"/>
    <w:rsid w:val="2A3C3BEB"/>
    <w:rsid w:val="2B34642E"/>
    <w:rsid w:val="2B6D7540"/>
    <w:rsid w:val="2C3F2C8B"/>
    <w:rsid w:val="2C464019"/>
    <w:rsid w:val="2DBE22D5"/>
    <w:rsid w:val="2EBF4557"/>
    <w:rsid w:val="2F266384"/>
    <w:rsid w:val="2F963509"/>
    <w:rsid w:val="313E7F05"/>
    <w:rsid w:val="316A6E58"/>
    <w:rsid w:val="31EF5153"/>
    <w:rsid w:val="32843AED"/>
    <w:rsid w:val="33037CA4"/>
    <w:rsid w:val="336C7F8A"/>
    <w:rsid w:val="33EA3E24"/>
    <w:rsid w:val="341C486A"/>
    <w:rsid w:val="35F920FC"/>
    <w:rsid w:val="363B44C3"/>
    <w:rsid w:val="36B424C7"/>
    <w:rsid w:val="370A20E7"/>
    <w:rsid w:val="37BA5E10"/>
    <w:rsid w:val="38976493"/>
    <w:rsid w:val="38FD6309"/>
    <w:rsid w:val="39074B30"/>
    <w:rsid w:val="391B4A7F"/>
    <w:rsid w:val="393B2A2C"/>
    <w:rsid w:val="39B3443B"/>
    <w:rsid w:val="39FC665F"/>
    <w:rsid w:val="3A940645"/>
    <w:rsid w:val="3AED70FD"/>
    <w:rsid w:val="3B0A0908"/>
    <w:rsid w:val="3E4B54BF"/>
    <w:rsid w:val="3E52684D"/>
    <w:rsid w:val="3EAD43CC"/>
    <w:rsid w:val="3FA330D9"/>
    <w:rsid w:val="40956EC5"/>
    <w:rsid w:val="40F167F2"/>
    <w:rsid w:val="42024A2E"/>
    <w:rsid w:val="43476B9D"/>
    <w:rsid w:val="46EE37D3"/>
    <w:rsid w:val="47DD7AD0"/>
    <w:rsid w:val="4AD8632C"/>
    <w:rsid w:val="4B307FF0"/>
    <w:rsid w:val="4C285091"/>
    <w:rsid w:val="4C9E7102"/>
    <w:rsid w:val="4DBB3E6B"/>
    <w:rsid w:val="4E1A6C5C"/>
    <w:rsid w:val="4E730CDA"/>
    <w:rsid w:val="4F944818"/>
    <w:rsid w:val="50966A6E"/>
    <w:rsid w:val="51560848"/>
    <w:rsid w:val="523C3D51"/>
    <w:rsid w:val="52662470"/>
    <w:rsid w:val="55AC288F"/>
    <w:rsid w:val="55CB1E13"/>
    <w:rsid w:val="5638038E"/>
    <w:rsid w:val="588E44CE"/>
    <w:rsid w:val="591F15CA"/>
    <w:rsid w:val="59886344"/>
    <w:rsid w:val="5B615ECA"/>
    <w:rsid w:val="5C0C4088"/>
    <w:rsid w:val="5C814A76"/>
    <w:rsid w:val="5C9F6CAA"/>
    <w:rsid w:val="5CEB1EEF"/>
    <w:rsid w:val="5D047455"/>
    <w:rsid w:val="5D17660B"/>
    <w:rsid w:val="5D4E247E"/>
    <w:rsid w:val="5D881E34"/>
    <w:rsid w:val="5E4C0450"/>
    <w:rsid w:val="5E510478"/>
    <w:rsid w:val="5E7514D0"/>
    <w:rsid w:val="5FF05A6E"/>
    <w:rsid w:val="600F05EB"/>
    <w:rsid w:val="62037CDB"/>
    <w:rsid w:val="624327CD"/>
    <w:rsid w:val="62854B94"/>
    <w:rsid w:val="62B9483E"/>
    <w:rsid w:val="63F6313A"/>
    <w:rsid w:val="644D7933"/>
    <w:rsid w:val="667473F9"/>
    <w:rsid w:val="684D799B"/>
    <w:rsid w:val="69EC72A7"/>
    <w:rsid w:val="6B8D6867"/>
    <w:rsid w:val="6C857302"/>
    <w:rsid w:val="6C8934D3"/>
    <w:rsid w:val="6D290069"/>
    <w:rsid w:val="6D5C4743"/>
    <w:rsid w:val="6D8F68C7"/>
    <w:rsid w:val="6DDD5884"/>
    <w:rsid w:val="6EE60094"/>
    <w:rsid w:val="6F241291"/>
    <w:rsid w:val="6F9129E7"/>
    <w:rsid w:val="702C2AF3"/>
    <w:rsid w:val="702C664F"/>
    <w:rsid w:val="703025E3"/>
    <w:rsid w:val="72AB5D8F"/>
    <w:rsid w:val="7544268D"/>
    <w:rsid w:val="756B19C7"/>
    <w:rsid w:val="759F0839"/>
    <w:rsid w:val="75D02172"/>
    <w:rsid w:val="75F054D9"/>
    <w:rsid w:val="76BB072D"/>
    <w:rsid w:val="76FC1393"/>
    <w:rsid w:val="77066657"/>
    <w:rsid w:val="776F2E1F"/>
    <w:rsid w:val="7783749C"/>
    <w:rsid w:val="7863107C"/>
    <w:rsid w:val="78DF2BAE"/>
    <w:rsid w:val="79085CE5"/>
    <w:rsid w:val="7ABD0F17"/>
    <w:rsid w:val="7BD93CD8"/>
    <w:rsid w:val="7D293D2A"/>
    <w:rsid w:val="7D39516E"/>
    <w:rsid w:val="7E427CCD"/>
    <w:rsid w:val="7F313C82"/>
    <w:rsid w:val="7FA51F7A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4893</Words>
  <Characters>5406</Characters>
  <Lines>0</Lines>
  <Paragraphs>0</Paragraphs>
  <TotalTime>1</TotalTime>
  <ScaleCrop>false</ScaleCrop>
  <LinksUpToDate>false</LinksUpToDate>
  <CharactersWithSpaces>5569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潘纯</cp:lastModifiedBy>
  <dcterms:modified xsi:type="dcterms:W3CDTF">2024-06-27T09:34:04Z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6182D3A10D564617983F46DEE354AEAF</vt:lpwstr>
  </property>
</Properties>
</file>