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年度部门整体支出绩效评价基础数据表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年度部门整体支出绩效自评表</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年度项目支出绩效自评表</w:t>
      </w:r>
    </w:p>
    <w:p>
      <w:pPr>
        <w:keepNext w:val="0"/>
        <w:keepLines w:val="0"/>
        <w:pageBreakBefore w:val="0"/>
        <w:widowControl w:val="0"/>
        <w:kinsoku/>
        <w:wordWrap/>
        <w:overflowPunct/>
        <w:topLinePunct w:val="0"/>
        <w:autoSpaceDE/>
        <w:autoSpaceDN/>
        <w:bidi w:val="0"/>
        <w:adjustRightInd/>
        <w:snapToGrid/>
        <w:spacing w:afterLines="0" w:line="360" w:lineRule="auto"/>
        <w:ind w:left="1596" w:leftChars="57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 xml:space="preserve">直预算部门整体支出绩效自评报告 （统一参考格式）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部门整体支出绩效自评工作考核评分表</w:t>
      </w: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4"/>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26</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原版宋体" w:hAnsi="原版宋体" w:cs="Times New Roman"/>
                <w:sz w:val="20"/>
                <w:szCs w:val="20"/>
                <w:lang w:val="en-US" w:eastAsia="zh-CN"/>
              </w:rPr>
              <w:t>86.67%</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435.25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432.23</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48.56</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48.56</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楼堂馆所控制情况</w:t>
            </w:r>
          </w:p>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lang w:eastAsia="zh-CN"/>
              </w:rPr>
            </w:pPr>
            <w:r>
              <w:rPr>
                <w:rFonts w:hint="eastAsia" w:ascii="仿宋_GB2312" w:hAnsi="仿宋_GB2312" w:eastAsia="仿宋_GB2312" w:cs="仿宋_GB2312"/>
                <w:bCs/>
                <w:sz w:val="20"/>
                <w:szCs w:val="20"/>
                <w:highlight w:val="none"/>
              </w:rPr>
              <w:t>批复规模</w:t>
            </w:r>
          </w:p>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eastAsia="zh-CN"/>
              </w:rPr>
              <w:t>控制公用经费规模</w:t>
            </w:r>
            <w:r>
              <w:rPr>
                <w:rFonts w:hint="eastAsia" w:ascii="仿宋_GB2312" w:hAnsi="仿宋_GB2312" w:eastAsia="仿宋_GB2312" w:cs="仿宋_GB2312"/>
                <w:sz w:val="20"/>
                <w:szCs w:val="20"/>
                <w:highlight w:val="none"/>
              </w:rPr>
              <w:t>，</w:t>
            </w:r>
            <w:r>
              <w:rPr>
                <w:rFonts w:hint="eastAsia" w:ascii="仿宋_GB2312" w:hAnsi="仿宋_GB2312" w:eastAsia="仿宋_GB2312" w:cs="仿宋_GB2312"/>
                <w:sz w:val="20"/>
                <w:szCs w:val="20"/>
                <w:highlight w:val="none"/>
                <w:lang w:eastAsia="zh-CN"/>
              </w:rPr>
              <w:t>确保支出不超预算</w:t>
            </w: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李秀英</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2024.06.27</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15073052206</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highlight w:val="none"/>
        </w:rPr>
        <w:br w:type="page"/>
      </w:r>
    </w:p>
    <w:p>
      <w:pPr>
        <w:widowControl/>
        <w:spacing w:after="0" w:afterLines="0" w:line="600" w:lineRule="exact"/>
        <w:jc w:val="both"/>
        <w:rPr>
          <w:rFonts w:hint="default" w:ascii="原版宋体" w:hAnsi="原版宋体" w:eastAsia="方正小标宋_GBK" w:cs="Times New Roman"/>
          <w:color w:val="000000"/>
          <w:sz w:val="44"/>
          <w:szCs w:val="44"/>
          <w:lang w:val="en-US"/>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0" w:afterLines="0" w:line="600" w:lineRule="exact"/>
        <w:jc w:val="center"/>
        <w:rPr>
          <w:rFonts w:hint="default" w:ascii="原版宋体" w:hAnsi="原版宋体" w:eastAsia="方正小标宋_GBK" w:cs="Times New Roman"/>
          <w:color w:val="000000"/>
          <w:sz w:val="44"/>
          <w:szCs w:val="44"/>
        </w:rPr>
      </w:pPr>
      <w:r>
        <w:rPr>
          <w:rFonts w:hint="default" w:ascii="原版宋体" w:hAnsi="原版宋体" w:eastAsia="方正小标宋_GBK" w:cs="Times New Roman"/>
          <w:color w:val="000000"/>
          <w:sz w:val="44"/>
          <w:szCs w:val="44"/>
        </w:rPr>
        <w:t>202</w:t>
      </w:r>
      <w:r>
        <w:rPr>
          <w:rFonts w:hint="eastAsia" w:ascii="原版宋体" w:hAnsi="原版宋体" w:eastAsia="方正小标宋_GBK" w:cs="Times New Roman"/>
          <w:color w:val="000000"/>
          <w:sz w:val="44"/>
          <w:szCs w:val="44"/>
          <w:lang w:val="en-US" w:eastAsia="zh-CN"/>
        </w:rPr>
        <w:t>3</w:t>
      </w:r>
      <w:r>
        <w:rPr>
          <w:rFonts w:hint="default" w:ascii="原版宋体" w:hAnsi="原版宋体" w:eastAsia="方正小标宋_GBK" w:cs="Times New Roman"/>
          <w:color w:val="000000"/>
          <w:sz w:val="44"/>
          <w:szCs w:val="44"/>
        </w:rPr>
        <w:t>年度部门整体支出绩效自评表</w:t>
      </w:r>
    </w:p>
    <w:tbl>
      <w:tblPr>
        <w:tblStyle w:val="4"/>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833"/>
        <w:gridCol w:w="837"/>
        <w:gridCol w:w="1365"/>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省级预算部门名称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sz w:val="20"/>
                <w:szCs w:val="20"/>
              </w:rPr>
            </w:pPr>
            <w:r>
              <w:rPr>
                <w:rFonts w:hint="eastAsia" w:eastAsia="仿宋" w:cs="仿宋"/>
                <w:color w:val="000000"/>
                <w:sz w:val="20"/>
                <w:szCs w:val="20"/>
                <w:lang w:eastAsia="zh-CN"/>
              </w:rPr>
              <w:t>君山区精神病医院</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年度预</w:t>
            </w:r>
          </w:p>
          <w:p>
            <w:pPr>
              <w:widowControl/>
              <w:spacing w:line="240" w:lineRule="exact"/>
              <w:jc w:val="center"/>
              <w:rPr>
                <w:rFonts w:hint="eastAsia" w:ascii="原版宋体" w:hAnsi="原版宋体" w:eastAsia="仿宋_GB2312" w:cs="Times New Roman"/>
                <w:color w:val="000000"/>
                <w:sz w:val="20"/>
                <w:szCs w:val="20"/>
                <w:lang w:eastAsia="zh-CN"/>
              </w:rPr>
            </w:pPr>
            <w:r>
              <w:rPr>
                <w:rFonts w:hint="default" w:ascii="原版宋体" w:hAnsi="原版宋体" w:eastAsia="仿宋_GB2312" w:cs="Times New Roman"/>
                <w:color w:val="000000"/>
                <w:sz w:val="20"/>
                <w:szCs w:val="20"/>
              </w:rPr>
              <w:t>算申请</w:t>
            </w:r>
          </w:p>
          <w:p>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原版宋体" w:hAnsi="原版宋体" w:eastAsia="仿宋_GB2312" w:cs="Times New Roman"/>
                <w:sz w:val="20"/>
                <w:szCs w:val="20"/>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default" w:ascii="原版宋体" w:hAnsi="原版宋体" w:eastAsia="仿宋_GB2312" w:cs="Times New Roman"/>
                <w:sz w:val="20"/>
                <w:szCs w:val="20"/>
              </w:rPr>
            </w:pPr>
            <w:r>
              <w:rPr>
                <w:rFonts w:hint="default" w:ascii="原版宋体" w:hAnsi="原版宋体" w:eastAsia="仿宋_GB2312" w:cs="Times New Roman"/>
                <w:sz w:val="20"/>
                <w:szCs w:val="20"/>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原版宋体" w:hAnsi="原版宋体" w:eastAsia="仿宋_GB2312" w:cs="Times New Roman"/>
                <w:sz w:val="20"/>
                <w:szCs w:val="20"/>
              </w:rPr>
            </w:pPr>
            <w:r>
              <w:rPr>
                <w:rFonts w:hint="default" w:ascii="原版宋体" w:hAnsi="原版宋体" w:eastAsia="仿宋_GB2312" w:cs="Times New Roman"/>
                <w:sz w:val="20"/>
                <w:szCs w:val="20"/>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原版宋体" w:hAnsi="原版宋体" w:eastAsia="仿宋_GB2312" w:cs="Times New Roman"/>
                <w:sz w:val="20"/>
                <w:szCs w:val="20"/>
              </w:rPr>
            </w:pPr>
            <w:r>
              <w:rPr>
                <w:rFonts w:hint="default" w:ascii="原版宋体" w:hAnsi="原版宋体" w:eastAsia="仿宋_GB2312" w:cs="Times New Roman"/>
                <w:sz w:val="20"/>
                <w:szCs w:val="20"/>
              </w:rPr>
              <w:t>全年执行数</w:t>
            </w:r>
          </w:p>
        </w:tc>
        <w:tc>
          <w:tcPr>
            <w:tcW w:w="833" w:type="dxa"/>
            <w:tcBorders>
              <w:top w:val="nil"/>
              <w:left w:val="nil"/>
              <w:bottom w:val="single" w:color="auto" w:sz="4" w:space="0"/>
              <w:right w:val="single" w:color="auto" w:sz="4" w:space="0"/>
            </w:tcBorders>
            <w:noWrap w:val="0"/>
            <w:vAlign w:val="center"/>
          </w:tcPr>
          <w:p>
            <w:pPr>
              <w:spacing w:line="240" w:lineRule="exact"/>
              <w:jc w:val="center"/>
              <w:rPr>
                <w:rFonts w:hint="default" w:ascii="原版宋体" w:hAnsi="原版宋体" w:eastAsia="仿宋_GB2312" w:cs="Times New Roman"/>
                <w:sz w:val="20"/>
                <w:szCs w:val="20"/>
              </w:rPr>
            </w:pPr>
            <w:r>
              <w:rPr>
                <w:rFonts w:hint="default" w:ascii="原版宋体" w:hAnsi="原版宋体" w:eastAsia="仿宋_GB2312" w:cs="Times New Roman"/>
                <w:sz w:val="20"/>
                <w:szCs w:val="20"/>
              </w:rPr>
              <w:t>分值</w:t>
            </w:r>
          </w:p>
        </w:tc>
        <w:tc>
          <w:tcPr>
            <w:tcW w:w="837" w:type="dxa"/>
            <w:tcBorders>
              <w:top w:val="nil"/>
              <w:left w:val="nil"/>
              <w:bottom w:val="single" w:color="auto" w:sz="4" w:space="0"/>
              <w:right w:val="single" w:color="auto" w:sz="4" w:space="0"/>
            </w:tcBorders>
            <w:noWrap w:val="0"/>
            <w:vAlign w:val="center"/>
          </w:tcPr>
          <w:p>
            <w:pPr>
              <w:spacing w:line="240" w:lineRule="exact"/>
              <w:jc w:val="center"/>
              <w:rPr>
                <w:rFonts w:hint="default" w:ascii="原版宋体" w:hAnsi="原版宋体" w:eastAsia="仿宋_GB2312" w:cs="Times New Roman"/>
                <w:sz w:val="20"/>
                <w:szCs w:val="20"/>
              </w:rPr>
            </w:pPr>
            <w:r>
              <w:rPr>
                <w:rFonts w:hint="default" w:ascii="原版宋体" w:hAnsi="原版宋体" w:eastAsia="仿宋_GB2312" w:cs="Times New Roman"/>
                <w:sz w:val="20"/>
                <w:szCs w:val="20"/>
              </w:rPr>
              <w:t>执行率</w:t>
            </w:r>
          </w:p>
        </w:tc>
        <w:tc>
          <w:tcPr>
            <w:tcW w:w="1365" w:type="dxa"/>
            <w:tcBorders>
              <w:top w:val="nil"/>
              <w:left w:val="nil"/>
              <w:bottom w:val="single" w:color="auto" w:sz="4" w:space="0"/>
              <w:right w:val="single" w:color="auto" w:sz="4" w:space="0"/>
            </w:tcBorders>
            <w:noWrap w:val="0"/>
            <w:vAlign w:val="center"/>
          </w:tcPr>
          <w:p>
            <w:pPr>
              <w:spacing w:line="240" w:lineRule="exact"/>
              <w:jc w:val="center"/>
              <w:rPr>
                <w:rFonts w:hint="default" w:ascii="原版宋体" w:hAnsi="原版宋体" w:eastAsia="仿宋_GB2312" w:cs="Times New Roman"/>
                <w:sz w:val="20"/>
                <w:szCs w:val="20"/>
              </w:rPr>
            </w:pPr>
            <w:r>
              <w:rPr>
                <w:rFonts w:hint="default" w:ascii="原版宋体" w:hAnsi="原版宋体" w:eastAsia="仿宋_GB2312" w:cs="Times New Roman"/>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原版宋体" w:hAnsi="原版宋体" w:eastAsia="仿宋_GB2312" w:cs="Times New Roman"/>
                <w:sz w:val="20"/>
                <w:szCs w:val="20"/>
              </w:rPr>
            </w:pPr>
            <w:r>
              <w:rPr>
                <w:rFonts w:hint="default" w:ascii="原版宋体" w:hAnsi="原版宋体" w:eastAsia="仿宋_GB2312" w:cs="Times New Roman"/>
                <w:color w:val="000000"/>
                <w:sz w:val="20"/>
                <w:szCs w:val="20"/>
              </w:rPr>
              <w:t>年度资金总额</w:t>
            </w: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18.00</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924.30</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921.28</w:t>
            </w:r>
          </w:p>
        </w:tc>
        <w:tc>
          <w:tcPr>
            <w:tcW w:w="833" w:type="dxa"/>
            <w:tcBorders>
              <w:top w:val="nil"/>
              <w:left w:val="nil"/>
              <w:bottom w:val="single" w:color="auto" w:sz="4" w:space="0"/>
              <w:right w:val="single" w:color="auto" w:sz="4" w:space="0"/>
            </w:tcBorders>
            <w:noWrap w:val="0"/>
            <w:vAlign w:val="center"/>
          </w:tcPr>
          <w:p>
            <w:pPr>
              <w:spacing w:line="240" w:lineRule="exact"/>
              <w:jc w:val="center"/>
              <w:rPr>
                <w:rFonts w:hint="default" w:ascii="原版宋体" w:hAnsi="原版宋体" w:eastAsia="仿宋_GB2312" w:cs="Times New Roman"/>
                <w:sz w:val="20"/>
                <w:szCs w:val="20"/>
              </w:rPr>
            </w:pPr>
            <w:r>
              <w:rPr>
                <w:rFonts w:hint="default" w:ascii="原版宋体" w:hAnsi="原版宋体" w:eastAsia="仿宋_GB2312" w:cs="Times New Roman"/>
                <w:sz w:val="20"/>
                <w:szCs w:val="20"/>
              </w:rPr>
              <w:t>10</w:t>
            </w:r>
          </w:p>
        </w:tc>
        <w:tc>
          <w:tcPr>
            <w:tcW w:w="837" w:type="dxa"/>
            <w:tcBorders>
              <w:top w:val="nil"/>
              <w:left w:val="nil"/>
              <w:bottom w:val="single" w:color="auto" w:sz="4" w:space="0"/>
              <w:right w:val="single" w:color="auto" w:sz="4" w:space="0"/>
            </w:tcBorders>
            <w:noWrap w:val="0"/>
            <w:vAlign w:val="center"/>
          </w:tcPr>
          <w:p>
            <w:pPr>
              <w:spacing w:line="24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99.67%</w:t>
            </w:r>
          </w:p>
        </w:tc>
        <w:tc>
          <w:tcPr>
            <w:tcW w:w="1365" w:type="dxa"/>
            <w:tcBorders>
              <w:top w:val="nil"/>
              <w:left w:val="nil"/>
              <w:bottom w:val="single" w:color="auto" w:sz="4" w:space="0"/>
              <w:right w:val="single" w:color="auto" w:sz="4" w:space="0"/>
            </w:tcBorders>
            <w:noWrap w:val="0"/>
            <w:vAlign w:val="center"/>
          </w:tcPr>
          <w:p>
            <w:pPr>
              <w:spacing w:line="240" w:lineRule="exact"/>
              <w:jc w:val="center"/>
              <w:rPr>
                <w:rFonts w:hint="default" w:ascii="原版宋体" w:hAnsi="原版宋体" w:eastAsia="仿宋_GB2312" w:cs="Times New Roman"/>
                <w:sz w:val="20"/>
                <w:szCs w:val="20"/>
                <w:lang w:val="en-US" w:eastAsia="zh-CN"/>
              </w:rPr>
            </w:pPr>
            <w:r>
              <w:rPr>
                <w:rFonts w:hint="eastAsia" w:ascii="原版宋体" w:hAnsi="原版宋体" w:eastAsia="仿宋_GB2312" w:cs="Times New Roman"/>
                <w:sz w:val="20"/>
                <w:szCs w:val="20"/>
                <w:lang w:val="en-US" w:eastAsia="zh-CN"/>
              </w:rPr>
              <w:t>9</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default" w:ascii="原版宋体" w:hAnsi="原版宋体"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default" w:ascii="原版宋体" w:hAnsi="原版宋体"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xml:space="preserve">  其中：  一般公共预算：</w:t>
            </w:r>
            <w:r>
              <w:rPr>
                <w:rFonts w:hint="eastAsia" w:ascii="原版宋体" w:hAnsi="原版宋体" w:cs="Times New Roman"/>
                <w:color w:val="000000"/>
                <w:sz w:val="20"/>
                <w:szCs w:val="20"/>
                <w:lang w:val="en-US" w:eastAsia="zh-CN"/>
              </w:rPr>
              <w:t>335.23</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其中：基本支出：</w:t>
            </w:r>
            <w:r>
              <w:rPr>
                <w:rFonts w:hint="eastAsia" w:ascii="原版宋体" w:hAnsi="原版宋体" w:cs="Times New Roman"/>
                <w:color w:val="000000"/>
                <w:sz w:val="20"/>
                <w:szCs w:val="20"/>
                <w:lang w:val="en-US" w:eastAsia="zh-CN"/>
              </w:rPr>
              <w:t>921.28</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default" w:ascii="原版宋体" w:hAnsi="原版宋体"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政府性基金拨款：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项目支出：</w:t>
            </w:r>
            <w:r>
              <w:rPr>
                <w:rFonts w:hint="eastAsia" w:ascii="原版宋体" w:hAnsi="原版宋体" w:eastAsia="仿宋_GB2312" w:cs="Times New Roman"/>
                <w:color w:val="000000"/>
                <w:sz w:val="20"/>
                <w:szCs w:val="20"/>
                <w:lang w:val="en-US" w:eastAsia="zh-CN"/>
              </w:rPr>
              <w:t>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default" w:ascii="原版宋体" w:hAnsi="原版宋体"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原版宋体" w:hAnsi="原版宋体"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default" w:ascii="原版宋体" w:hAnsi="原版宋体"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其他资金：</w:t>
            </w:r>
            <w:r>
              <w:rPr>
                <w:rFonts w:hint="eastAsia" w:ascii="原版宋体" w:hAnsi="原版宋体" w:eastAsia="仿宋_GB2312" w:cs="Times New Roman"/>
                <w:color w:val="000000"/>
                <w:sz w:val="20"/>
                <w:szCs w:val="20"/>
                <w:lang w:val="en-US" w:eastAsia="zh-CN"/>
              </w:rPr>
              <w:t>589.07</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sz w:val="20"/>
                <w:szCs w:val="20"/>
                <w:lang w:val="en-US" w:eastAsia="zh-CN"/>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原版宋体" w:hAnsi="原版宋体" w:eastAsia="仿宋_GB2312" w:cs="Times New Roman"/>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lang w:eastAsia="zh-CN"/>
              </w:rPr>
              <w:t>完成各项目指标任务</w:t>
            </w:r>
            <w:r>
              <w:rPr>
                <w:rFonts w:hint="eastAsia" w:ascii="仿宋" w:hAnsi="仿宋" w:eastAsia="仿宋" w:cs="仿宋"/>
                <w:color w:val="000000"/>
                <w:sz w:val="20"/>
                <w:szCs w:val="20"/>
              </w:rPr>
              <w:t>　　</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 xml:space="preserve">                     已完成</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绩</w:t>
            </w:r>
          </w:p>
          <w:p>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效</w:t>
            </w:r>
          </w:p>
          <w:p>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指</w:t>
            </w:r>
          </w:p>
          <w:p>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标</w:t>
            </w:r>
          </w:p>
          <w:p>
            <w:pPr>
              <w:widowControl/>
              <w:spacing w:line="240" w:lineRule="exact"/>
              <w:jc w:val="center"/>
              <w:rPr>
                <w:rFonts w:hint="default" w:ascii="原版宋体" w:hAnsi="原版宋体"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一级指标</w:t>
            </w: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二级指标</w:t>
            </w:r>
          </w:p>
        </w:tc>
        <w:tc>
          <w:tcPr>
            <w:tcW w:w="12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三级指标</w:t>
            </w:r>
          </w:p>
        </w:tc>
        <w:tc>
          <w:tcPr>
            <w:tcW w:w="1311"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年度指标值</w:t>
            </w:r>
          </w:p>
        </w:tc>
        <w:tc>
          <w:tcPr>
            <w:tcW w:w="1269"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实际完成值</w:t>
            </w:r>
          </w:p>
        </w:tc>
        <w:tc>
          <w:tcPr>
            <w:tcW w:w="83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分值</w:t>
            </w:r>
          </w:p>
        </w:tc>
        <w:tc>
          <w:tcPr>
            <w:tcW w:w="8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得分</w:t>
            </w:r>
          </w:p>
        </w:tc>
        <w:tc>
          <w:tcPr>
            <w:tcW w:w="1365"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nil"/>
              <w:right w:val="single" w:color="auto" w:sz="4" w:space="0"/>
            </w:tcBorders>
            <w:noWrap w:val="0"/>
            <w:vAlign w:val="center"/>
          </w:tcPr>
          <w:p>
            <w:pPr>
              <w:spacing w:line="240" w:lineRule="exact"/>
              <w:jc w:val="left"/>
              <w:rPr>
                <w:rFonts w:hint="default" w:ascii="原版宋体" w:hAnsi="原版宋体" w:eastAsia="仿宋_GB2312" w:cs="Times New Roman"/>
                <w:color w:val="000000"/>
                <w:sz w:val="20"/>
                <w:szCs w:val="20"/>
              </w:rPr>
            </w:pPr>
          </w:p>
        </w:tc>
        <w:tc>
          <w:tcPr>
            <w:tcW w:w="1080"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产出指标</w:t>
            </w:r>
          </w:p>
          <w:p>
            <w:pPr>
              <w:widowControl/>
              <w:spacing w:line="240" w:lineRule="exact"/>
              <w:jc w:val="center"/>
              <w:rPr>
                <w:rFonts w:hint="default" w:ascii="原版宋体" w:hAnsi="原版宋体" w:eastAsia="仿宋_GB2312" w:cs="Times New Roman"/>
                <w:color w:val="000000"/>
                <w:sz w:val="20"/>
                <w:szCs w:val="20"/>
              </w:rPr>
            </w:pPr>
          </w:p>
          <w:p>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(50分)</w:t>
            </w: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399" w:leftChars="71" w:hanging="200" w:hangingChars="100"/>
              <w:jc w:val="left"/>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收治病人数量</w:t>
            </w:r>
          </w:p>
        </w:tc>
        <w:tc>
          <w:tcPr>
            <w:tcW w:w="1311" w:type="dxa"/>
            <w:tcBorders>
              <w:top w:val="single" w:color="auto" w:sz="4" w:space="0"/>
              <w:left w:val="nil"/>
              <w:bottom w:val="single" w:color="auto" w:sz="4" w:space="0"/>
              <w:right w:val="single" w:color="auto" w:sz="4" w:space="0"/>
            </w:tcBorders>
            <w:noWrap w:val="0"/>
            <w:vAlign w:val="center"/>
          </w:tcPr>
          <w:p>
            <w:pPr>
              <w:widowControl/>
              <w:spacing w:line="240" w:lineRule="exact"/>
              <w:ind w:firstLine="200" w:firstLineChars="100"/>
              <w:jc w:val="left"/>
              <w:rPr>
                <w:rFonts w:hint="default" w:ascii="仿宋" w:hAnsi="仿宋" w:eastAsia="仿宋" w:cs="仿宋"/>
                <w:color w:val="000000"/>
                <w:sz w:val="20"/>
                <w:szCs w:val="20"/>
                <w:lang w:val="en-US" w:eastAsia="zh-CN"/>
              </w:rPr>
            </w:pPr>
            <w:r>
              <w:rPr>
                <w:rFonts w:hint="eastAsia" w:eastAsia="仿宋" w:cs="仿宋"/>
                <w:color w:val="000000"/>
                <w:sz w:val="20"/>
                <w:szCs w:val="20"/>
                <w:lang w:eastAsia="zh-CN"/>
              </w:rPr>
              <w:t>持续提升</w:t>
            </w:r>
          </w:p>
        </w:tc>
        <w:tc>
          <w:tcPr>
            <w:tcW w:w="126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 xml:space="preserve">  </w:t>
            </w:r>
            <w:r>
              <w:rPr>
                <w:rFonts w:hint="eastAsia" w:eastAsia="仿宋" w:cs="仿宋"/>
                <w:color w:val="000000"/>
                <w:sz w:val="20"/>
                <w:szCs w:val="20"/>
                <w:lang w:eastAsia="zh-CN"/>
              </w:rPr>
              <w:t>持续提升</w:t>
            </w:r>
          </w:p>
        </w:tc>
        <w:tc>
          <w:tcPr>
            <w:tcW w:w="83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7</w:t>
            </w:r>
          </w:p>
        </w:tc>
        <w:tc>
          <w:tcPr>
            <w:tcW w:w="837"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7</w:t>
            </w:r>
          </w:p>
        </w:tc>
        <w:tc>
          <w:tcPr>
            <w:tcW w:w="1365"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　</w:t>
            </w:r>
          </w:p>
        </w:tc>
      </w:tr>
      <w:tr>
        <w:tblPrEx>
          <w:tblCellMar>
            <w:top w:w="0" w:type="dxa"/>
            <w:left w:w="108" w:type="dxa"/>
            <w:bottom w:w="0" w:type="dxa"/>
            <w:right w:w="108" w:type="dxa"/>
          </w:tblCellMar>
        </w:tblPrEx>
        <w:trPr>
          <w:trHeight w:val="66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原版宋体" w:hAnsi="原版宋体" w:eastAsia="仿宋_GB2312" w:cs="Times New Roman"/>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default" w:ascii="原版宋体" w:hAnsi="原版宋体" w:eastAsia="仿宋_GB2312" w:cs="Times New Roman"/>
                <w:color w:val="000000"/>
                <w:sz w:val="20"/>
                <w:szCs w:val="20"/>
              </w:rPr>
            </w:pPr>
          </w:p>
        </w:tc>
        <w:tc>
          <w:tcPr>
            <w:tcW w:w="1034" w:type="dxa"/>
            <w:vMerge w:val="restart"/>
            <w:tcBorders>
              <w:top w:val="single" w:color="auto" w:sz="4" w:space="0"/>
              <w:left w:val="nil"/>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质量指标</w:t>
            </w:r>
          </w:p>
        </w:tc>
        <w:tc>
          <w:tcPr>
            <w:tcW w:w="1270"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eastAsia="zh-CN"/>
              </w:rPr>
            </w:pPr>
            <w:r>
              <w:rPr>
                <w:rFonts w:hint="eastAsia" w:eastAsia="仿宋" w:cs="仿宋"/>
                <w:color w:val="000000"/>
                <w:sz w:val="20"/>
                <w:szCs w:val="20"/>
                <w:lang w:eastAsia="zh-CN"/>
              </w:rPr>
              <w:t>药物利润率</w:t>
            </w:r>
          </w:p>
        </w:tc>
        <w:tc>
          <w:tcPr>
            <w:tcW w:w="131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完成药物利润率0%</w:t>
            </w:r>
          </w:p>
        </w:tc>
        <w:tc>
          <w:tcPr>
            <w:tcW w:w="126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完成药物利润率0%</w:t>
            </w:r>
          </w:p>
        </w:tc>
        <w:tc>
          <w:tcPr>
            <w:tcW w:w="83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7</w:t>
            </w:r>
          </w:p>
        </w:tc>
        <w:tc>
          <w:tcPr>
            <w:tcW w:w="837"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7</w:t>
            </w:r>
          </w:p>
        </w:tc>
        <w:tc>
          <w:tcPr>
            <w:tcW w:w="1365"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原版宋体" w:hAnsi="原版宋体"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原版宋体" w:hAnsi="原版宋体" w:eastAsia="仿宋_GB2312" w:cs="Times New Roman"/>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default" w:ascii="原版宋体" w:hAnsi="原版宋体" w:eastAsia="仿宋_GB2312" w:cs="Times New Roman"/>
                <w:color w:val="000000"/>
                <w:sz w:val="20"/>
                <w:szCs w:val="20"/>
              </w:rPr>
            </w:pPr>
          </w:p>
        </w:tc>
        <w:tc>
          <w:tcPr>
            <w:tcW w:w="1034" w:type="dxa"/>
            <w:vMerge w:val="continue"/>
            <w:tcBorders>
              <w:left w:val="nil"/>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sz w:val="20"/>
                <w:szCs w:val="20"/>
              </w:rPr>
            </w:pPr>
          </w:p>
        </w:tc>
        <w:tc>
          <w:tcPr>
            <w:tcW w:w="1270"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 w:hAnsi="仿宋" w:eastAsia="仿宋" w:cs="仿宋"/>
                <w:color w:val="000000"/>
                <w:sz w:val="20"/>
                <w:szCs w:val="20"/>
                <w:lang w:eastAsia="zh-CN"/>
              </w:rPr>
            </w:pPr>
            <w:r>
              <w:rPr>
                <w:rFonts w:hint="eastAsia" w:eastAsia="仿宋" w:cs="仿宋"/>
                <w:color w:val="000000"/>
                <w:sz w:val="20"/>
                <w:szCs w:val="20"/>
                <w:lang w:eastAsia="zh-CN"/>
              </w:rPr>
              <w:t>病人治愈好转目标</w:t>
            </w:r>
          </w:p>
        </w:tc>
        <w:tc>
          <w:tcPr>
            <w:tcW w:w="131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eastAsia="zh-CN"/>
              </w:rPr>
            </w:pPr>
            <w:r>
              <w:rPr>
                <w:rFonts w:hint="eastAsia" w:eastAsia="仿宋" w:cs="仿宋"/>
                <w:color w:val="000000"/>
                <w:sz w:val="20"/>
                <w:szCs w:val="20"/>
                <w:lang w:eastAsia="zh-CN"/>
              </w:rPr>
              <w:t>持续提升</w:t>
            </w:r>
          </w:p>
        </w:tc>
        <w:tc>
          <w:tcPr>
            <w:tcW w:w="12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eastAsia="仿宋" w:cs="仿宋"/>
                <w:color w:val="000000"/>
                <w:sz w:val="20"/>
                <w:szCs w:val="20"/>
                <w:lang w:eastAsia="zh-CN"/>
              </w:rPr>
              <w:t>持续提升</w:t>
            </w:r>
          </w:p>
        </w:tc>
        <w:tc>
          <w:tcPr>
            <w:tcW w:w="83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7</w:t>
            </w:r>
          </w:p>
        </w:tc>
        <w:tc>
          <w:tcPr>
            <w:tcW w:w="837"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7</w:t>
            </w:r>
          </w:p>
        </w:tc>
        <w:tc>
          <w:tcPr>
            <w:tcW w:w="1365"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原版宋体" w:hAnsi="原版宋体"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原版宋体" w:hAnsi="原版宋体" w:eastAsia="仿宋_GB2312" w:cs="Times New Roman"/>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default" w:ascii="原版宋体" w:hAnsi="原版宋体" w:eastAsia="仿宋_GB2312" w:cs="Times New Roman"/>
                <w:color w:val="000000"/>
                <w:sz w:val="20"/>
                <w:szCs w:val="20"/>
              </w:rPr>
            </w:pPr>
          </w:p>
        </w:tc>
        <w:tc>
          <w:tcPr>
            <w:tcW w:w="1034" w:type="dxa"/>
            <w:vMerge w:val="continue"/>
            <w:tcBorders>
              <w:left w:val="nil"/>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kern w:val="0"/>
                <w:sz w:val="20"/>
                <w:szCs w:val="20"/>
                <w:lang w:val="en-US" w:eastAsia="zh-CN" w:bidi="ar-SA"/>
              </w:rPr>
            </w:pPr>
            <w:r>
              <w:rPr>
                <w:rFonts w:hint="eastAsia" w:eastAsia="仿宋" w:cs="仿宋"/>
                <w:color w:val="000000"/>
                <w:kern w:val="0"/>
                <w:sz w:val="20"/>
                <w:szCs w:val="20"/>
                <w:lang w:val="en-US" w:eastAsia="zh-CN" w:bidi="ar-SA"/>
              </w:rPr>
              <w:t>落实医疗安全工作</w:t>
            </w:r>
          </w:p>
        </w:tc>
        <w:tc>
          <w:tcPr>
            <w:tcW w:w="131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 w:hAnsi="仿宋" w:eastAsia="仿宋" w:cs="仿宋"/>
                <w:color w:val="000000"/>
                <w:kern w:val="0"/>
                <w:sz w:val="20"/>
                <w:szCs w:val="20"/>
                <w:lang w:val="en-US" w:eastAsia="zh-CN" w:bidi="ar-SA"/>
              </w:rPr>
            </w:pPr>
            <w:r>
              <w:rPr>
                <w:rFonts w:hint="eastAsia" w:eastAsia="仿宋" w:cs="仿宋"/>
                <w:color w:val="000000"/>
                <w:kern w:val="0"/>
                <w:sz w:val="20"/>
                <w:szCs w:val="20"/>
                <w:lang w:val="en-US" w:eastAsia="zh-CN" w:bidi="ar-SA"/>
              </w:rPr>
              <w:t xml:space="preserve">  获得提高</w:t>
            </w:r>
          </w:p>
        </w:tc>
        <w:tc>
          <w:tcPr>
            <w:tcW w:w="1269" w:type="dxa"/>
            <w:tcBorders>
              <w:top w:val="single" w:color="auto" w:sz="4" w:space="0"/>
              <w:left w:val="nil"/>
              <w:bottom w:val="single" w:color="auto" w:sz="4" w:space="0"/>
              <w:right w:val="single" w:color="auto" w:sz="4" w:space="0"/>
            </w:tcBorders>
            <w:noWrap w:val="0"/>
            <w:vAlign w:val="center"/>
          </w:tcPr>
          <w:p>
            <w:pPr>
              <w:widowControl/>
              <w:spacing w:line="240" w:lineRule="exact"/>
              <w:ind w:firstLine="200" w:firstLineChars="100"/>
              <w:jc w:val="left"/>
              <w:rPr>
                <w:rFonts w:hint="default" w:ascii="仿宋" w:hAnsi="仿宋" w:eastAsia="仿宋" w:cs="仿宋"/>
                <w:color w:val="000000"/>
                <w:kern w:val="0"/>
                <w:sz w:val="20"/>
                <w:szCs w:val="20"/>
                <w:lang w:val="en-US" w:eastAsia="zh-CN" w:bidi="ar-SA"/>
              </w:rPr>
            </w:pPr>
            <w:r>
              <w:rPr>
                <w:rFonts w:hint="eastAsia" w:eastAsia="仿宋" w:cs="仿宋"/>
                <w:color w:val="000000"/>
                <w:kern w:val="0"/>
                <w:sz w:val="20"/>
                <w:szCs w:val="20"/>
                <w:lang w:val="en-US" w:eastAsia="zh-CN" w:bidi="ar-SA"/>
              </w:rPr>
              <w:t>获得提高</w:t>
            </w:r>
          </w:p>
        </w:tc>
        <w:tc>
          <w:tcPr>
            <w:tcW w:w="833" w:type="dxa"/>
            <w:tcBorders>
              <w:top w:val="single" w:color="auto" w:sz="4" w:space="0"/>
              <w:left w:val="nil"/>
              <w:bottom w:val="single" w:color="auto" w:sz="4" w:space="0"/>
              <w:right w:val="single" w:color="auto" w:sz="4" w:space="0"/>
            </w:tcBorders>
            <w:noWrap w:val="0"/>
            <w:vAlign w:val="center"/>
          </w:tcPr>
          <w:p>
            <w:pPr>
              <w:widowControl/>
              <w:spacing w:line="240" w:lineRule="exact"/>
              <w:ind w:firstLine="200" w:firstLineChars="100"/>
              <w:jc w:val="left"/>
              <w:rPr>
                <w:rFonts w:hint="default" w:ascii="仿宋" w:hAnsi="仿宋" w:eastAsia="仿宋" w:cs="仿宋"/>
                <w:color w:val="000000"/>
                <w:kern w:val="0"/>
                <w:sz w:val="20"/>
                <w:szCs w:val="20"/>
                <w:lang w:val="en-US" w:eastAsia="zh-CN" w:bidi="ar-SA"/>
              </w:rPr>
            </w:pPr>
            <w:r>
              <w:rPr>
                <w:rFonts w:hint="eastAsia" w:eastAsia="仿宋" w:cs="仿宋"/>
                <w:color w:val="000000"/>
                <w:sz w:val="20"/>
                <w:szCs w:val="20"/>
                <w:lang w:val="en-US" w:eastAsia="zh-CN"/>
              </w:rPr>
              <w:t xml:space="preserve">7 </w:t>
            </w:r>
          </w:p>
        </w:tc>
        <w:tc>
          <w:tcPr>
            <w:tcW w:w="837" w:type="dxa"/>
            <w:tcBorders>
              <w:top w:val="single" w:color="auto" w:sz="4" w:space="0"/>
              <w:left w:val="nil"/>
              <w:bottom w:val="single" w:color="auto" w:sz="4" w:space="0"/>
              <w:right w:val="single" w:color="auto" w:sz="4" w:space="0"/>
            </w:tcBorders>
            <w:noWrap w:val="0"/>
            <w:vAlign w:val="center"/>
          </w:tcPr>
          <w:p>
            <w:pPr>
              <w:widowControl/>
              <w:spacing w:line="240" w:lineRule="exact"/>
              <w:ind w:firstLine="200" w:firstLineChars="100"/>
              <w:jc w:val="left"/>
              <w:rPr>
                <w:rFonts w:hint="eastAsia" w:ascii="仿宋" w:hAnsi="仿宋" w:eastAsia="仿宋" w:cs="仿宋"/>
                <w:color w:val="000000"/>
                <w:kern w:val="0"/>
                <w:sz w:val="20"/>
                <w:szCs w:val="20"/>
                <w:lang w:val="en-US" w:eastAsia="zh-CN" w:bidi="ar-SA"/>
              </w:rPr>
            </w:pPr>
            <w:r>
              <w:rPr>
                <w:rFonts w:hint="eastAsia" w:eastAsia="仿宋" w:cs="仿宋"/>
                <w:color w:val="000000"/>
                <w:sz w:val="20"/>
                <w:szCs w:val="20"/>
                <w:lang w:val="en-US" w:eastAsia="zh-CN"/>
              </w:rPr>
              <w:t>7</w:t>
            </w:r>
          </w:p>
        </w:tc>
        <w:tc>
          <w:tcPr>
            <w:tcW w:w="13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pPr>
              <w:spacing w:line="240" w:lineRule="exact"/>
              <w:jc w:val="left"/>
              <w:rPr>
                <w:rFonts w:hint="default" w:ascii="原版宋体" w:hAnsi="原版宋体" w:eastAsia="仿宋_GB2312" w:cs="Times New Roman"/>
                <w:color w:val="000000"/>
                <w:sz w:val="20"/>
                <w:szCs w:val="20"/>
              </w:rPr>
            </w:pPr>
          </w:p>
        </w:tc>
        <w:tc>
          <w:tcPr>
            <w:tcW w:w="1080" w:type="dxa"/>
            <w:vMerge w:val="continue"/>
            <w:tcBorders>
              <w:top w:val="single" w:color="auto" w:sz="4" w:space="0"/>
              <w:left w:val="nil"/>
              <w:right w:val="single" w:color="auto" w:sz="4" w:space="0"/>
            </w:tcBorders>
            <w:noWrap w:val="0"/>
            <w:vAlign w:val="center"/>
          </w:tcPr>
          <w:p>
            <w:pPr>
              <w:spacing w:line="240" w:lineRule="exact"/>
              <w:jc w:val="left"/>
              <w:rPr>
                <w:rFonts w:hint="default" w:ascii="原版宋体" w:hAnsi="原版宋体"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时效指标</w:t>
            </w:r>
          </w:p>
        </w:tc>
        <w:tc>
          <w:tcPr>
            <w:tcW w:w="127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是否完成当年指标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eastAsia="zh-CN"/>
              </w:rPr>
              <w:t>及时拨付</w:t>
            </w:r>
          </w:p>
        </w:tc>
        <w:tc>
          <w:tcPr>
            <w:tcW w:w="1269" w:type="dxa"/>
            <w:tcBorders>
              <w:top w:val="nil"/>
              <w:left w:val="nil"/>
              <w:bottom w:val="single" w:color="auto" w:sz="4" w:space="0"/>
              <w:right w:val="single" w:color="auto" w:sz="4" w:space="0"/>
            </w:tcBorders>
            <w:noWrap w:val="0"/>
            <w:vAlign w:val="center"/>
          </w:tcPr>
          <w:p>
            <w:pPr>
              <w:widowControl/>
              <w:spacing w:line="240" w:lineRule="exact"/>
              <w:ind w:firstLine="200" w:firstLineChars="100"/>
              <w:jc w:val="left"/>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及时拨付</w:t>
            </w:r>
          </w:p>
        </w:tc>
        <w:tc>
          <w:tcPr>
            <w:tcW w:w="83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12</w:t>
            </w:r>
          </w:p>
        </w:tc>
        <w:tc>
          <w:tcPr>
            <w:tcW w:w="83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c>
          <w:tcPr>
            <w:tcW w:w="136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原版宋体" w:hAnsi="原版宋体" w:eastAsia="仿宋_GB2312" w:cs="Times New Roman"/>
                <w:color w:val="000000"/>
                <w:sz w:val="20"/>
                <w:szCs w:val="20"/>
                <w:lang w:eastAsia="zh-CN"/>
              </w:rPr>
            </w:pPr>
            <w:r>
              <w:rPr>
                <w:rFonts w:hint="eastAsia" w:ascii="原版宋体" w:hAnsi="原版宋体" w:eastAsia="仿宋_GB2312" w:cs="Times New Roman"/>
                <w:color w:val="000000"/>
                <w:sz w:val="20"/>
                <w:szCs w:val="20"/>
                <w:lang w:eastAsia="zh-CN"/>
              </w:rPr>
              <w:t>部分资金跨年支付</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原版宋体" w:hAnsi="原版宋体"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spacing w:line="240" w:lineRule="exact"/>
              <w:jc w:val="left"/>
              <w:rPr>
                <w:rFonts w:hint="default" w:ascii="原版宋体" w:hAnsi="原版宋体"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成本指标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eastAsia="zh-CN"/>
              </w:rPr>
            </w:pPr>
            <w:r>
              <w:rPr>
                <w:rFonts w:hint="eastAsia" w:eastAsia="仿宋" w:cs="仿宋"/>
                <w:color w:val="000000"/>
                <w:sz w:val="20"/>
                <w:szCs w:val="20"/>
                <w:lang w:eastAsia="zh-CN"/>
              </w:rPr>
              <w:t>医疗废物有效处理</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100%</w:t>
            </w:r>
          </w:p>
        </w:tc>
        <w:tc>
          <w:tcPr>
            <w:tcW w:w="83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c>
          <w:tcPr>
            <w:tcW w:w="83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10</w:t>
            </w:r>
          </w:p>
        </w:tc>
        <w:tc>
          <w:tcPr>
            <w:tcW w:w="136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原版宋体" w:hAnsi="原版宋体" w:eastAsia="仿宋_GB2312" w:cs="Times New Roman"/>
                <w:color w:val="000000"/>
                <w:sz w:val="20"/>
                <w:szCs w:val="20"/>
              </w:rPr>
            </w:pPr>
          </w:p>
        </w:tc>
      </w:tr>
      <w:tr>
        <w:tblPrEx>
          <w:tblCellMar>
            <w:top w:w="0" w:type="dxa"/>
            <w:left w:w="108" w:type="dxa"/>
            <w:bottom w:w="0" w:type="dxa"/>
            <w:right w:w="108" w:type="dxa"/>
          </w:tblCellMar>
        </w:tblPrEx>
        <w:trPr>
          <w:trHeight w:val="79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原版宋体" w:hAnsi="原版宋体"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效益指标</w:t>
            </w:r>
          </w:p>
          <w:p>
            <w:pPr>
              <w:widowControl/>
              <w:spacing w:line="240" w:lineRule="exact"/>
              <w:jc w:val="left"/>
              <w:rPr>
                <w:rFonts w:hint="default" w:ascii="原版宋体" w:hAnsi="原版宋体" w:eastAsia="仿宋_GB2312" w:cs="Times New Roman"/>
                <w:color w:val="000000"/>
                <w:sz w:val="20"/>
                <w:szCs w:val="20"/>
              </w:rPr>
            </w:pPr>
          </w:p>
          <w:p>
            <w:pPr>
              <w:widowControl/>
              <w:spacing w:line="240" w:lineRule="exact"/>
              <w:jc w:val="left"/>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（30分）</w:t>
            </w:r>
          </w:p>
          <w:p>
            <w:pPr>
              <w:widowControl/>
              <w:spacing w:line="240" w:lineRule="exact"/>
              <w:jc w:val="left"/>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　</w:t>
            </w: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经济效</w:t>
            </w:r>
          </w:p>
          <w:p>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ind w:left="399" w:leftChars="71" w:hanging="200" w:hangingChars="100"/>
              <w:jc w:val="left"/>
              <w:rPr>
                <w:rFonts w:hint="eastAsia" w:ascii="仿宋" w:hAnsi="仿宋" w:eastAsia="仿宋" w:cs="仿宋"/>
                <w:color w:val="000000"/>
                <w:kern w:val="0"/>
                <w:sz w:val="20"/>
                <w:szCs w:val="20"/>
                <w:lang w:val="en-US" w:eastAsia="zh-CN" w:bidi="ar-SA"/>
              </w:rPr>
            </w:pPr>
            <w:r>
              <w:rPr>
                <w:rFonts w:hint="eastAsia" w:eastAsia="仿宋" w:cs="仿宋"/>
                <w:color w:val="000000"/>
                <w:sz w:val="20"/>
                <w:szCs w:val="20"/>
                <w:lang w:val="en-US" w:eastAsia="zh-CN"/>
              </w:rPr>
              <w:t>医疗收入</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kern w:val="0"/>
                <w:sz w:val="20"/>
                <w:szCs w:val="20"/>
                <w:lang w:val="en-US" w:eastAsia="zh-CN" w:bidi="ar-SA"/>
              </w:rPr>
            </w:pPr>
            <w:r>
              <w:rPr>
                <w:rFonts w:hint="eastAsia" w:eastAsia="仿宋" w:cs="仿宋"/>
                <w:color w:val="000000"/>
                <w:sz w:val="20"/>
                <w:szCs w:val="20"/>
                <w:lang w:eastAsia="zh-CN"/>
              </w:rPr>
              <w:t>持续提升</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kern w:val="0"/>
                <w:sz w:val="20"/>
                <w:szCs w:val="20"/>
                <w:lang w:val="en-US" w:eastAsia="zh-CN" w:bidi="ar-SA"/>
              </w:rPr>
            </w:pPr>
            <w:r>
              <w:rPr>
                <w:rFonts w:hint="eastAsia" w:eastAsia="仿宋" w:cs="仿宋"/>
                <w:color w:val="000000"/>
                <w:sz w:val="20"/>
                <w:szCs w:val="20"/>
                <w:lang w:eastAsia="zh-CN"/>
              </w:rPr>
              <w:t>持续提升</w:t>
            </w:r>
          </w:p>
        </w:tc>
        <w:tc>
          <w:tcPr>
            <w:tcW w:w="83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10</w:t>
            </w:r>
          </w:p>
        </w:tc>
        <w:tc>
          <w:tcPr>
            <w:tcW w:w="837"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10</w:t>
            </w:r>
          </w:p>
        </w:tc>
        <w:tc>
          <w:tcPr>
            <w:tcW w:w="136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原版宋体" w:hAnsi="原版宋体" w:eastAsia="仿宋_GB2312" w:cs="Times New Roman"/>
                <w:color w:val="000000"/>
                <w:sz w:val="20"/>
                <w:szCs w:val="20"/>
                <w:lang w:eastAsia="zh-CN"/>
              </w:rPr>
            </w:pPr>
            <w:r>
              <w:rPr>
                <w:rFonts w:hint="default" w:ascii="原版宋体" w:hAnsi="原版宋体" w:eastAsia="仿宋_GB2312" w:cs="Times New Roman"/>
                <w:color w:val="000000"/>
                <w:sz w:val="20"/>
                <w:szCs w:val="20"/>
              </w:rPr>
              <w:t>　</w:t>
            </w:r>
          </w:p>
        </w:tc>
      </w:tr>
      <w:tr>
        <w:tblPrEx>
          <w:tblCellMar>
            <w:top w:w="0" w:type="dxa"/>
            <w:left w:w="108" w:type="dxa"/>
            <w:bottom w:w="0" w:type="dxa"/>
            <w:right w:w="108" w:type="dxa"/>
          </w:tblCellMar>
        </w:tblPrEx>
        <w:trPr>
          <w:trHeight w:val="12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原版宋体" w:hAnsi="原版宋体"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原版宋体" w:hAnsi="原版宋体" w:eastAsia="仿宋_GB2312" w:cs="Times New Roman"/>
                <w:color w:val="000000"/>
                <w:sz w:val="20"/>
                <w:szCs w:val="20"/>
              </w:rPr>
            </w:pP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社会效</w:t>
            </w:r>
          </w:p>
          <w:p>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益指标</w:t>
            </w:r>
          </w:p>
        </w:tc>
        <w:tc>
          <w:tcPr>
            <w:tcW w:w="1270" w:type="dxa"/>
            <w:tcBorders>
              <w:top w:val="nil"/>
              <w:left w:val="nil"/>
              <w:bottom w:val="single" w:color="auto" w:sz="4" w:space="0"/>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sz w:val="18"/>
                <w:szCs w:val="18"/>
              </w:rPr>
              <w:t>是否有效承担起君山区</w:t>
            </w:r>
            <w:r>
              <w:rPr>
                <w:rFonts w:hint="eastAsia" w:eastAsia="仿宋" w:cs="仿宋"/>
                <w:color w:val="000000"/>
                <w:sz w:val="18"/>
                <w:szCs w:val="18"/>
                <w:lang w:eastAsia="zh-CN"/>
              </w:rPr>
              <w:t>精神病类障碍患者健康</w:t>
            </w:r>
            <w:r>
              <w:rPr>
                <w:rFonts w:hint="eastAsia" w:ascii="仿宋" w:hAnsi="仿宋" w:eastAsia="仿宋" w:cs="仿宋"/>
                <w:color w:val="000000"/>
                <w:sz w:val="18"/>
                <w:szCs w:val="18"/>
              </w:rPr>
              <w:t>责任</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获得提高</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获得提高</w:t>
            </w:r>
          </w:p>
        </w:tc>
        <w:tc>
          <w:tcPr>
            <w:tcW w:w="83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c>
          <w:tcPr>
            <w:tcW w:w="83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c>
          <w:tcPr>
            <w:tcW w:w="136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原版宋体" w:hAnsi="原版宋体"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原版宋体" w:hAnsi="原版宋体" w:eastAsia="仿宋_GB2312" w:cs="Times New Roman"/>
                <w:color w:val="000000"/>
                <w:sz w:val="20"/>
                <w:szCs w:val="20"/>
              </w:rPr>
            </w:pP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生态效</w:t>
            </w:r>
          </w:p>
          <w:p>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eastAsia="zh-CN"/>
              </w:rPr>
              <w:t>是否符合环保</w:t>
            </w:r>
            <w:r>
              <w:rPr>
                <w:rFonts w:hint="eastAsia" w:eastAsia="仿宋" w:cs="仿宋"/>
                <w:color w:val="000000"/>
                <w:sz w:val="20"/>
                <w:szCs w:val="20"/>
                <w:lang w:eastAsia="zh-CN"/>
              </w:rPr>
              <w:t>标准</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符合</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eastAsia="仿宋" w:cs="仿宋"/>
                <w:color w:val="000000"/>
                <w:sz w:val="20"/>
                <w:szCs w:val="20"/>
                <w:lang w:eastAsia="zh-CN"/>
              </w:rPr>
              <w:t>符合</w:t>
            </w:r>
          </w:p>
        </w:tc>
        <w:tc>
          <w:tcPr>
            <w:tcW w:w="8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5</w:t>
            </w: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5</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原版宋体" w:hAnsi="原版宋体"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可持续影响指标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eastAsia="zh-CN"/>
              </w:rPr>
              <w:t>持续为社会提供医疗服务能力</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100%</w:t>
            </w:r>
          </w:p>
        </w:tc>
        <w:tc>
          <w:tcPr>
            <w:tcW w:w="83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5</w:t>
            </w:r>
          </w:p>
        </w:tc>
        <w:tc>
          <w:tcPr>
            <w:tcW w:w="83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5</w:t>
            </w:r>
          </w:p>
        </w:tc>
        <w:tc>
          <w:tcPr>
            <w:tcW w:w="136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原版宋体" w:hAnsi="原版宋体"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满意度</w:t>
            </w:r>
          </w:p>
          <w:p>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指标</w:t>
            </w:r>
          </w:p>
          <w:p>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（10分）</w:t>
            </w: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服务对象满意度指标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sz w:val="20"/>
                <w:szCs w:val="20"/>
                <w:lang w:eastAsia="zh-CN"/>
              </w:rPr>
              <w:t>社会满意度</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100%</w:t>
            </w:r>
          </w:p>
        </w:tc>
        <w:tc>
          <w:tcPr>
            <w:tcW w:w="83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c>
          <w:tcPr>
            <w:tcW w:w="83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9</w:t>
            </w:r>
          </w:p>
        </w:tc>
        <w:tc>
          <w:tcPr>
            <w:tcW w:w="136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原版宋体" w:hAnsi="原版宋体" w:eastAsia="仿宋_GB2312" w:cs="Times New Roman"/>
                <w:color w:val="000000"/>
                <w:sz w:val="20"/>
                <w:szCs w:val="20"/>
              </w:rPr>
            </w:pP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总分</w:t>
            </w:r>
          </w:p>
        </w:tc>
        <w:tc>
          <w:tcPr>
            <w:tcW w:w="83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sz w:val="20"/>
                <w:szCs w:val="20"/>
                <w:lang w:val="en-US" w:eastAsia="zh-CN"/>
              </w:rPr>
            </w:pPr>
            <w:r>
              <w:rPr>
                <w:rFonts w:hint="eastAsia" w:ascii="原版宋体" w:hAnsi="原版宋体" w:cs="Times New Roman"/>
                <w:color w:val="000000"/>
                <w:sz w:val="20"/>
                <w:szCs w:val="20"/>
                <w:lang w:val="en-US" w:eastAsia="zh-CN"/>
              </w:rPr>
              <w:t>100</w:t>
            </w:r>
          </w:p>
        </w:tc>
        <w:tc>
          <w:tcPr>
            <w:tcW w:w="837"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96</w:t>
            </w:r>
          </w:p>
        </w:tc>
        <w:tc>
          <w:tcPr>
            <w:tcW w:w="136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原版宋体" w:hAnsi="原版宋体" w:eastAsia="仿宋_GB2312" w:cs="Times New Roman"/>
                <w:color w:val="000000"/>
                <w:sz w:val="20"/>
                <w:szCs w:val="20"/>
              </w:rPr>
            </w:pPr>
          </w:p>
        </w:tc>
      </w:tr>
    </w:tbl>
    <w:p>
      <w:pPr>
        <w:rPr>
          <w:rFonts w:hint="eastAsia" w:ascii="仿宋" w:hAnsi="仿宋" w:eastAsia="仿宋" w:cs="仿宋"/>
          <w:sz w:val="22"/>
          <w:szCs w:val="22"/>
        </w:rPr>
      </w:pPr>
    </w:p>
    <w:p>
      <w:r>
        <w:rPr>
          <w:rFonts w:hint="eastAsia" w:ascii="仿宋" w:hAnsi="仿宋" w:eastAsia="仿宋" w:cs="仿宋"/>
          <w:sz w:val="22"/>
          <w:szCs w:val="22"/>
        </w:rPr>
        <w:t>填表人：</w:t>
      </w:r>
      <w:r>
        <w:rPr>
          <w:rFonts w:hint="eastAsia" w:eastAsia="仿宋" w:cs="仿宋"/>
          <w:sz w:val="22"/>
          <w:szCs w:val="22"/>
          <w:lang w:eastAsia="zh-CN"/>
        </w:rPr>
        <w:t>李秀英</w:t>
      </w:r>
      <w:r>
        <w:rPr>
          <w:rFonts w:hint="eastAsia" w:ascii="仿宋" w:hAnsi="仿宋" w:eastAsia="仿宋" w:cs="仿宋"/>
          <w:sz w:val="22"/>
          <w:szCs w:val="22"/>
        </w:rPr>
        <w:t xml:space="preserve">  填报日期</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2024.06.2</w:t>
      </w:r>
      <w:r>
        <w:rPr>
          <w:rFonts w:hint="eastAsia" w:eastAsia="仿宋" w:cs="仿宋"/>
          <w:sz w:val="22"/>
          <w:szCs w:val="22"/>
          <w:lang w:val="en-US" w:eastAsia="zh-CN"/>
        </w:rPr>
        <w:t>7</w:t>
      </w:r>
      <w:r>
        <w:rPr>
          <w:rFonts w:hint="eastAsia" w:ascii="仿宋" w:hAnsi="仿宋" w:eastAsia="仿宋" w:cs="仿宋"/>
          <w:sz w:val="22"/>
          <w:szCs w:val="22"/>
        </w:rPr>
        <w:t xml:space="preserve">   联系电话：</w:t>
      </w:r>
      <w:r>
        <w:rPr>
          <w:rFonts w:hint="eastAsia" w:eastAsia="仿宋" w:cs="仿宋"/>
          <w:sz w:val="22"/>
          <w:szCs w:val="22"/>
          <w:lang w:val="en-US" w:eastAsia="zh-CN"/>
        </w:rPr>
        <w:t>1507305226</w:t>
      </w:r>
      <w:r>
        <w:rPr>
          <w:rFonts w:hint="eastAsia" w:ascii="原版宋体" w:hAnsi="原版宋体" w:eastAsia="仿宋_GB2312" w:cs="Times New Roman"/>
          <w:sz w:val="22"/>
          <w:szCs w:val="22"/>
          <w:lang w:val="en-US" w:eastAsia="zh-CN"/>
        </w:rPr>
        <w:t xml:space="preserve">  </w:t>
      </w:r>
      <w:r>
        <w:rPr>
          <w:rFonts w:hint="default" w:ascii="原版宋体" w:hAnsi="原版宋体" w:eastAsia="仿宋_GB2312" w:cs="Times New Roman"/>
          <w:sz w:val="22"/>
          <w:szCs w:val="22"/>
        </w:rPr>
        <w:t>单位负责人签字：</w:t>
      </w: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君山区精神病医院</w:t>
      </w:r>
      <w:r>
        <w:rPr>
          <w:rFonts w:hint="eastAsia" w:ascii="方正小标宋简体" w:hAnsi="方正小标宋简体" w:eastAsia="方正小标宋简体" w:cs="方正小标宋简体"/>
          <w:sz w:val="44"/>
          <w:szCs w:val="44"/>
          <w:highlight w:val="none"/>
        </w:rPr>
        <w:t>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 xml:space="preserve">年 </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20</w:t>
      </w:r>
      <w:bookmarkStart w:id="0" w:name="_GoBack"/>
      <w:bookmarkEnd w:id="0"/>
      <w:r>
        <w:rPr>
          <w:rFonts w:hint="default" w:ascii="Times New Roman" w:hAnsi="Times New Roman" w:eastAsia="楷体_GB2312" w:cs="Times New Roman"/>
          <w:sz w:val="32"/>
          <w:szCs w:val="32"/>
          <w:highlight w:val="none"/>
        </w:rPr>
        <w:t>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君山区精神病医院</w:t>
      </w:r>
      <w:r>
        <w:rPr>
          <w:rFonts w:hint="eastAsia" w:ascii="方正小标宋简体" w:hAnsi="方正小标宋简体" w:eastAsia="方正小标宋简体" w:cs="方正小标宋简体"/>
          <w:sz w:val="44"/>
          <w:szCs w:val="44"/>
          <w:highlight w:val="none"/>
        </w:rPr>
        <w:t>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pStyle w:val="2"/>
        <w:keepNext w:val="0"/>
        <w:keepLines w:val="0"/>
        <w:pageBreakBefore w:val="0"/>
        <w:widowControl w:val="0"/>
        <w:numPr>
          <w:ilvl w:val="0"/>
          <w:numId w:val="0"/>
        </w:numPr>
        <w:kinsoku/>
        <w:wordWrap/>
        <w:overflowPunct/>
        <w:topLinePunct w:val="0"/>
        <w:autoSpaceDE/>
        <w:autoSpaceDN/>
        <w:bidi w:val="0"/>
        <w:adjustRightInd/>
        <w:spacing w:line="640" w:lineRule="atLeast"/>
        <w:ind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君山区</w:t>
      </w:r>
      <w:r>
        <w:rPr>
          <w:rFonts w:hint="eastAsia" w:ascii="Times New Roman" w:hAnsi="Times New Roman" w:eastAsia="仿宋_GB2312" w:cs="Times New Roman"/>
          <w:color w:val="000000"/>
          <w:sz w:val="32"/>
          <w:szCs w:val="32"/>
          <w:highlight w:val="none"/>
          <w:lang w:eastAsia="zh-CN"/>
        </w:rPr>
        <w:t>精神病医院负责全区精神卫生健康教育；精神病人诊断、治疗、救助、康复；精神病司法及精神残疾鉴定；精神病类突发公共卫生事件应急响应。</w:t>
      </w: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年君山区</w:t>
      </w:r>
      <w:r>
        <w:rPr>
          <w:rFonts w:hint="eastAsia" w:ascii="Times New Roman" w:hAnsi="Times New Roman" w:eastAsia="仿宋_GB2312" w:cs="Times New Roman"/>
          <w:color w:val="000000"/>
          <w:sz w:val="32"/>
          <w:szCs w:val="32"/>
          <w:highlight w:val="none"/>
          <w:lang w:eastAsia="zh-CN"/>
        </w:rPr>
        <w:t>精神病医院部门整体</w:t>
      </w:r>
      <w:r>
        <w:rPr>
          <w:rFonts w:hint="default" w:ascii="Times New Roman" w:hAnsi="Times New Roman" w:eastAsia="仿宋_GB2312" w:cs="Times New Roman"/>
          <w:color w:val="000000"/>
          <w:sz w:val="32"/>
          <w:szCs w:val="32"/>
          <w:highlight w:val="none"/>
        </w:rPr>
        <w:t>支出总额为</w:t>
      </w:r>
      <w:r>
        <w:rPr>
          <w:rFonts w:hint="eastAsia" w:ascii="Times New Roman" w:hAnsi="Times New Roman" w:eastAsia="仿宋_GB2312" w:cs="Times New Roman"/>
          <w:color w:val="000000"/>
          <w:sz w:val="32"/>
          <w:szCs w:val="32"/>
          <w:highlight w:val="none"/>
          <w:lang w:val="en-US" w:eastAsia="zh-CN"/>
        </w:rPr>
        <w:t>921.28</w:t>
      </w:r>
      <w:r>
        <w:rPr>
          <w:rFonts w:hint="default" w:ascii="Times New Roman" w:hAnsi="Times New Roman" w:eastAsia="仿宋_GB2312" w:cs="Times New Roman"/>
          <w:color w:val="000000"/>
          <w:sz w:val="32"/>
          <w:szCs w:val="32"/>
          <w:highlight w:val="none"/>
        </w:rPr>
        <w:t>万元，其中：基本支出</w:t>
      </w:r>
      <w:r>
        <w:rPr>
          <w:rFonts w:hint="eastAsia" w:ascii="Times New Roman" w:hAnsi="Times New Roman" w:eastAsia="仿宋_GB2312" w:cs="Times New Roman"/>
          <w:color w:val="000000"/>
          <w:sz w:val="32"/>
          <w:szCs w:val="32"/>
          <w:highlight w:val="none"/>
          <w:lang w:val="en-US" w:eastAsia="zh-CN"/>
        </w:rPr>
        <w:t>921.28</w:t>
      </w:r>
      <w:r>
        <w:rPr>
          <w:rFonts w:hint="default" w:ascii="Times New Roman" w:hAnsi="Times New Roman" w:eastAsia="仿宋_GB2312" w:cs="Times New Roman"/>
          <w:color w:val="000000"/>
          <w:sz w:val="32"/>
          <w:szCs w:val="32"/>
          <w:highlight w:val="none"/>
        </w:rPr>
        <w:t>万元</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项目支出</w:t>
      </w:r>
      <w:r>
        <w:rPr>
          <w:rFonts w:hint="eastAsia" w:ascii="Times New Roman" w:hAnsi="Times New Roman" w:eastAsia="仿宋_GB2312" w:cs="Times New Roman"/>
          <w:color w:val="000000"/>
          <w:sz w:val="32"/>
          <w:szCs w:val="32"/>
          <w:highlight w:val="none"/>
          <w:lang w:val="en-US" w:eastAsia="zh-CN"/>
        </w:rPr>
        <w:t>0</w:t>
      </w:r>
      <w:r>
        <w:rPr>
          <w:rFonts w:hint="default" w:ascii="Times New Roman" w:hAnsi="Times New Roman" w:eastAsia="仿宋_GB2312" w:cs="Times New Roman"/>
          <w:color w:val="000000"/>
          <w:sz w:val="32"/>
          <w:szCs w:val="32"/>
          <w:highlight w:val="none"/>
        </w:rPr>
        <w:t>万元。</w:t>
      </w:r>
    </w:p>
    <w:p>
      <w:pPr>
        <w:pStyle w:val="2"/>
        <w:numPr>
          <w:ilvl w:val="0"/>
          <w:numId w:val="0"/>
        </w:numPr>
        <w:rPr>
          <w:rFonts w:hint="default"/>
        </w:rPr>
      </w:pPr>
    </w:p>
    <w:p>
      <w:pPr>
        <w:pStyle w:val="7"/>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一般公共预算支出情况</w:t>
      </w:r>
    </w:p>
    <w:p>
      <w:pPr>
        <w:pStyle w:val="7"/>
        <w:keepNext w:val="0"/>
        <w:keepLines w:val="0"/>
        <w:pageBreakBefore w:val="0"/>
        <w:widowControl/>
        <w:kinsoku/>
        <w:wordWrap/>
        <w:overflowPunct/>
        <w:topLinePunct w:val="0"/>
        <w:autoSpaceDE/>
        <w:autoSpaceDN/>
        <w:bidi w:val="0"/>
        <w:adjustRightInd/>
        <w:snapToGrid/>
        <w:spacing w:line="640" w:lineRule="atLeast"/>
        <w:ind w:firstLine="640" w:firstLineChars="200"/>
        <w:jc w:val="both"/>
        <w:textAlignment w:val="auto"/>
        <w:rPr>
          <w:rFonts w:hint="default" w:ascii="Times New Roman" w:hAnsi="Times New Roman" w:eastAsia="仿宋_GB2312" w:cs="Times New Roman"/>
          <w:color w:val="000000"/>
          <w:sz w:val="32"/>
          <w:szCs w:val="32"/>
          <w:highlight w:val="none"/>
        </w:rPr>
      </w:pPr>
    </w:p>
    <w:p>
      <w:pPr>
        <w:pStyle w:val="7"/>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基本支出情况</w:t>
      </w:r>
    </w:p>
    <w:p>
      <w:pPr>
        <w:pStyle w:val="7"/>
        <w:keepNext w:val="0"/>
        <w:keepLines w:val="0"/>
        <w:pageBreakBefore w:val="0"/>
        <w:widowControl/>
        <w:kinsoku/>
        <w:wordWrap/>
        <w:overflowPunct/>
        <w:topLinePunct w:val="0"/>
        <w:autoSpaceDE/>
        <w:autoSpaceDN/>
        <w:bidi w:val="0"/>
        <w:adjustRightInd/>
        <w:snapToGrid/>
        <w:spacing w:line="640" w:lineRule="atLeast"/>
        <w:ind w:firstLine="640"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仿宋_GB2312" w:cs="Times New Roman"/>
          <w:color w:val="000000"/>
          <w:sz w:val="32"/>
          <w:szCs w:val="32"/>
          <w:highlight w:val="none"/>
        </w:rPr>
        <w:t>基本支出总额为</w:t>
      </w:r>
      <w:r>
        <w:rPr>
          <w:rFonts w:hint="eastAsia" w:ascii="Times New Roman" w:hAnsi="Times New Roman" w:eastAsia="仿宋_GB2312" w:cs="Times New Roman"/>
          <w:color w:val="000000"/>
          <w:sz w:val="32"/>
          <w:szCs w:val="32"/>
          <w:highlight w:val="none"/>
          <w:lang w:val="en-US" w:eastAsia="zh-CN"/>
        </w:rPr>
        <w:t>921.28</w:t>
      </w:r>
      <w:r>
        <w:rPr>
          <w:rFonts w:hint="default" w:ascii="Times New Roman" w:hAnsi="Times New Roman" w:eastAsia="仿宋_GB2312" w:cs="Times New Roman"/>
          <w:color w:val="000000"/>
          <w:sz w:val="32"/>
          <w:szCs w:val="32"/>
          <w:highlight w:val="none"/>
        </w:rPr>
        <w:t>万元，其中：人员支出</w:t>
      </w:r>
      <w:r>
        <w:rPr>
          <w:rFonts w:hint="eastAsia" w:ascii="Times New Roman" w:hAnsi="Times New Roman" w:eastAsia="仿宋_GB2312" w:cs="Times New Roman"/>
          <w:color w:val="000000"/>
          <w:sz w:val="32"/>
          <w:szCs w:val="32"/>
          <w:highlight w:val="none"/>
          <w:lang w:val="en-US" w:eastAsia="zh-CN"/>
        </w:rPr>
        <w:t>489.05</w:t>
      </w:r>
      <w:r>
        <w:rPr>
          <w:rFonts w:hint="default" w:ascii="Times New Roman" w:hAnsi="Times New Roman" w:eastAsia="仿宋_GB2312" w:cs="Times New Roman"/>
          <w:color w:val="000000"/>
          <w:sz w:val="32"/>
          <w:szCs w:val="32"/>
          <w:highlight w:val="none"/>
        </w:rPr>
        <w:t>万元，公用支出</w:t>
      </w:r>
      <w:r>
        <w:rPr>
          <w:rFonts w:hint="eastAsia" w:ascii="Times New Roman" w:hAnsi="Times New Roman" w:eastAsia="仿宋_GB2312" w:cs="Times New Roman"/>
          <w:color w:val="000000"/>
          <w:sz w:val="32"/>
          <w:szCs w:val="32"/>
          <w:highlight w:val="none"/>
          <w:lang w:val="en-US" w:eastAsia="zh-CN"/>
        </w:rPr>
        <w:t>432.23</w:t>
      </w:r>
      <w:r>
        <w:rPr>
          <w:rFonts w:hint="default" w:ascii="Times New Roman" w:hAnsi="Times New Roman" w:eastAsia="仿宋_GB2312" w:cs="Times New Roman"/>
          <w:color w:val="000000"/>
          <w:sz w:val="32"/>
          <w:szCs w:val="32"/>
          <w:highlight w:val="none"/>
        </w:rPr>
        <w:t>万元。基本支出主要为人员支出和公用经费支出</w:t>
      </w:r>
      <w:r>
        <w:rPr>
          <w:rFonts w:hint="eastAsia" w:ascii="Times New Roman" w:hAnsi="Times New Roman" w:eastAsia="仿宋_GB2312" w:cs="Times New Roman"/>
          <w:color w:val="000000"/>
          <w:sz w:val="32"/>
          <w:szCs w:val="32"/>
          <w:highlight w:val="none"/>
          <w:lang w:eastAsia="zh-CN"/>
        </w:rPr>
        <w:t>，基本支出包</w:t>
      </w:r>
      <w:r>
        <w:rPr>
          <w:rFonts w:hint="default" w:ascii="Times New Roman" w:hAnsi="Times New Roman" w:eastAsia="仿宋_GB2312" w:cs="Times New Roman"/>
          <w:color w:val="000000"/>
          <w:sz w:val="32"/>
          <w:szCs w:val="32"/>
          <w:highlight w:val="none"/>
        </w:rPr>
        <w:t>含工资福利支出</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对个人和家庭的补助</w:t>
      </w:r>
      <w:r>
        <w:rPr>
          <w:rFonts w:hint="eastAsia" w:ascii="Times New Roman" w:hAnsi="Times New Roman" w:eastAsia="仿宋_GB2312" w:cs="Times New Roman"/>
          <w:color w:val="000000"/>
          <w:sz w:val="32"/>
          <w:szCs w:val="32"/>
          <w:highlight w:val="none"/>
          <w:lang w:eastAsia="zh-CN"/>
        </w:rPr>
        <w:t>和</w:t>
      </w:r>
      <w:r>
        <w:rPr>
          <w:rFonts w:hint="default" w:ascii="Times New Roman" w:hAnsi="Times New Roman" w:eastAsia="仿宋_GB2312" w:cs="Times New Roman"/>
          <w:color w:val="000000"/>
          <w:sz w:val="32"/>
          <w:szCs w:val="32"/>
          <w:highlight w:val="none"/>
        </w:rPr>
        <w:t>商品服务支出。</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楷体_GB2312" w:cs="Times New Roman"/>
          <w:b/>
          <w:sz w:val="32"/>
          <w:szCs w:val="32"/>
          <w:highlight w:val="none"/>
        </w:rPr>
      </w:pPr>
    </w:p>
    <w:p>
      <w:pPr>
        <w:pStyle w:val="7"/>
        <w:keepNext w:val="0"/>
        <w:keepLines w:val="0"/>
        <w:pageBreakBefore w:val="0"/>
        <w:widowControl/>
        <w:numPr>
          <w:ilvl w:val="0"/>
          <w:numId w:val="2"/>
        </w:numPr>
        <w:kinsoku/>
        <w:wordWrap/>
        <w:overflowPunct/>
        <w:topLinePunct w:val="0"/>
        <w:autoSpaceDE/>
        <w:autoSpaceDN/>
        <w:bidi w:val="0"/>
        <w:adjustRightInd/>
        <w:snapToGrid/>
        <w:spacing w:line="640" w:lineRule="exact"/>
        <w:ind w:left="0" w:leftChars="0"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pStyle w:val="7"/>
        <w:keepNext w:val="0"/>
        <w:keepLines w:val="0"/>
        <w:pageBreakBefore w:val="0"/>
        <w:widowControl/>
        <w:kinsoku/>
        <w:wordWrap/>
        <w:overflowPunct/>
        <w:topLinePunct w:val="0"/>
        <w:autoSpaceDE/>
        <w:autoSpaceDN/>
        <w:bidi w:val="0"/>
        <w:adjustRightInd/>
        <w:snapToGrid/>
        <w:spacing w:line="640" w:lineRule="atLeas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仿宋_GB2312" w:cs="Times New Roman"/>
          <w:color w:val="000000"/>
          <w:sz w:val="32"/>
          <w:szCs w:val="32"/>
          <w:highlight w:val="none"/>
          <w:lang w:eastAsia="zh-CN"/>
        </w:rPr>
        <w:t>本</w:t>
      </w:r>
      <w:r>
        <w:rPr>
          <w:rFonts w:hint="default" w:ascii="Times New Roman" w:hAnsi="Times New Roman" w:eastAsia="仿宋_GB2312" w:cs="Times New Roman"/>
          <w:color w:val="000000"/>
          <w:sz w:val="32"/>
          <w:szCs w:val="32"/>
          <w:highlight w:val="none"/>
        </w:rPr>
        <w:t>单位</w:t>
      </w:r>
      <w:r>
        <w:rPr>
          <w:rFonts w:hint="eastAsia" w:ascii="Times New Roman" w:hAnsi="Times New Roman" w:eastAsia="仿宋_GB2312" w:cs="Times New Roman"/>
          <w:color w:val="000000"/>
          <w:sz w:val="32"/>
          <w:szCs w:val="32"/>
          <w:highlight w:val="none"/>
          <w:lang w:eastAsia="zh-CN"/>
        </w:rPr>
        <w:t>无项目支出预</w:t>
      </w:r>
      <w:r>
        <w:rPr>
          <w:rFonts w:hint="default" w:ascii="Times New Roman" w:hAnsi="Times New Roman" w:eastAsia="仿宋_GB2312" w:cs="Times New Roman"/>
          <w:color w:val="000000"/>
          <w:sz w:val="32"/>
          <w:szCs w:val="32"/>
          <w:highlight w:val="none"/>
        </w:rPr>
        <w:t>算</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楷体_GB2312" w:cs="Times New Roman"/>
          <w:b/>
          <w:sz w:val="32"/>
          <w:szCs w:val="32"/>
          <w:highlight w:val="none"/>
        </w:rPr>
      </w:pP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pPr>
        <w:pStyle w:val="7"/>
        <w:keepNext w:val="0"/>
        <w:keepLines w:val="0"/>
        <w:pageBreakBefore w:val="0"/>
        <w:widowControl/>
        <w:kinsoku/>
        <w:wordWrap/>
        <w:overflowPunct/>
        <w:topLinePunct w:val="0"/>
        <w:autoSpaceDE/>
        <w:autoSpaceDN/>
        <w:bidi w:val="0"/>
        <w:adjustRightInd/>
        <w:snapToGrid/>
        <w:spacing w:line="640" w:lineRule="atLeas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仿宋_GB2312" w:cs="Times New Roman"/>
          <w:color w:val="000000"/>
          <w:sz w:val="32"/>
          <w:szCs w:val="32"/>
          <w:highlight w:val="none"/>
        </w:rPr>
        <w:t>本单位无政府</w:t>
      </w:r>
      <w:r>
        <w:rPr>
          <w:rFonts w:hint="eastAsia" w:ascii="Times New Roman" w:hAnsi="Times New Roman" w:eastAsia="仿宋_GB2312" w:cs="Times New Roman"/>
          <w:color w:val="000000"/>
          <w:sz w:val="32"/>
          <w:szCs w:val="32"/>
          <w:highlight w:val="none"/>
          <w:lang w:eastAsia="zh-CN"/>
        </w:rPr>
        <w:t>性基金</w:t>
      </w:r>
      <w:r>
        <w:rPr>
          <w:rFonts w:hint="default" w:ascii="Times New Roman" w:hAnsi="Times New Roman" w:eastAsia="仿宋_GB2312" w:cs="Times New Roman"/>
          <w:color w:val="000000"/>
          <w:sz w:val="32"/>
          <w:szCs w:val="32"/>
          <w:highlight w:val="none"/>
        </w:rPr>
        <w:t>预算</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四、国有资本经营预算支出情况</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atLeast"/>
        <w:ind w:firstLine="960" w:firstLineChars="3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仿宋_GB2312" w:cs="Times New Roman"/>
          <w:color w:val="000000"/>
          <w:sz w:val="32"/>
          <w:szCs w:val="32"/>
          <w:highlight w:val="none"/>
        </w:rPr>
        <w:t>本单位无</w:t>
      </w:r>
      <w:r>
        <w:rPr>
          <w:rFonts w:hint="eastAsia" w:ascii="Times New Roman" w:hAnsi="Times New Roman" w:eastAsia="仿宋_GB2312" w:cs="Times New Roman"/>
          <w:color w:val="000000"/>
          <w:sz w:val="32"/>
          <w:szCs w:val="32"/>
          <w:highlight w:val="none"/>
          <w:lang w:eastAsia="zh-CN"/>
        </w:rPr>
        <w:t>国有资本经营资本</w:t>
      </w:r>
      <w:r>
        <w:rPr>
          <w:rFonts w:hint="default" w:ascii="Times New Roman" w:hAnsi="Times New Roman" w:eastAsia="仿宋_GB2312" w:cs="Times New Roman"/>
          <w:color w:val="000000"/>
          <w:sz w:val="32"/>
          <w:szCs w:val="32"/>
          <w:highlight w:val="none"/>
        </w:rPr>
        <w:t>预算</w:t>
      </w:r>
    </w:p>
    <w:p>
      <w:pPr>
        <w:pStyle w:val="7"/>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atLeast"/>
        <w:ind w:leftChars="200" w:firstLine="320" w:firstLineChars="1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仿宋_GB2312" w:cs="Times New Roman"/>
          <w:color w:val="000000"/>
          <w:sz w:val="32"/>
          <w:szCs w:val="32"/>
          <w:highlight w:val="none"/>
        </w:rPr>
        <w:t>本单位无</w:t>
      </w:r>
      <w:r>
        <w:rPr>
          <w:rFonts w:hint="eastAsia" w:ascii="Times New Roman" w:hAnsi="Times New Roman" w:eastAsia="仿宋_GB2312" w:cs="Times New Roman"/>
          <w:color w:val="000000"/>
          <w:sz w:val="32"/>
          <w:szCs w:val="32"/>
          <w:highlight w:val="none"/>
          <w:lang w:eastAsia="zh-CN"/>
        </w:rPr>
        <w:t>社会保险基金</w:t>
      </w:r>
      <w:r>
        <w:rPr>
          <w:rFonts w:hint="default" w:ascii="Times New Roman" w:hAnsi="Times New Roman" w:eastAsia="仿宋_GB2312" w:cs="Times New Roman"/>
          <w:color w:val="000000"/>
          <w:sz w:val="32"/>
          <w:szCs w:val="32"/>
          <w:highlight w:val="none"/>
        </w:rPr>
        <w:t>预算</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pStyle w:val="2"/>
        <w:keepNext w:val="0"/>
        <w:keepLines w:val="0"/>
        <w:pageBreakBefore w:val="0"/>
        <w:kinsoku/>
        <w:wordWrap/>
        <w:overflowPunct/>
        <w:topLinePunct w:val="0"/>
        <w:autoSpaceDE/>
        <w:autoSpaceDN/>
        <w:bidi w:val="0"/>
        <w:adjustRightInd/>
        <w:spacing w:line="640" w:lineRule="atLeast"/>
        <w:ind w:firstLine="640" w:firstLineChars="200"/>
        <w:textAlignment w:val="auto"/>
        <w:rPr>
          <w:rFonts w:hint="default" w:eastAsia="仿宋_GB2312"/>
          <w:lang w:val="en-US" w:eastAsia="zh-CN"/>
        </w:rPr>
      </w:pPr>
      <w:r>
        <w:rPr>
          <w:rFonts w:hint="eastAsia" w:ascii="Times New Roman" w:hAnsi="Times New Roman" w:eastAsia="仿宋_GB2312" w:cs="Times New Roman"/>
          <w:color w:val="000000"/>
          <w:sz w:val="32"/>
          <w:szCs w:val="32"/>
          <w:highlight w:val="none"/>
          <w:lang w:eastAsia="zh-CN"/>
        </w:rPr>
        <w:t>本单位资金主要为一般公共预算，本年合理使用完成区财政下达年初预算安排，保障本单位业务活动有序开支。</w:t>
      </w:r>
      <w:r>
        <w:rPr>
          <w:rFonts w:hint="eastAsia" w:ascii="Times New Roman" w:hAnsi="Times New Roman" w:eastAsia="仿宋_GB2312" w:cs="Times New Roman"/>
          <w:color w:val="000000"/>
          <w:sz w:val="32"/>
          <w:szCs w:val="32"/>
          <w:highlight w:val="none"/>
          <w:lang w:val="en-US" w:eastAsia="zh-CN"/>
        </w:rPr>
        <w:t>2023年度本单位整体支出绩效评价情况如下：</w:t>
      </w:r>
    </w:p>
    <w:p>
      <w:pPr>
        <w:ind w:firstLine="640" w:firstLineChars="200"/>
        <w:jc w:val="left"/>
        <w:rPr>
          <w:rStyle w:val="9"/>
          <w:rFonts w:hint="eastAsia" w:ascii="仿宋" w:hAnsi="仿宋" w:eastAsia="仿宋" w:cs="仿宋"/>
          <w:b w:val="0"/>
          <w:bCs w:val="0"/>
          <w:i w:val="0"/>
          <w:caps w:val="0"/>
          <w:spacing w:val="0"/>
          <w:w w:val="100"/>
          <w:kern w:val="2"/>
          <w:sz w:val="30"/>
          <w:szCs w:val="30"/>
          <w:lang w:val="en-US" w:eastAsia="zh-CN" w:bidi="ar-SA"/>
        </w:rPr>
      </w:pPr>
      <w:r>
        <w:rPr>
          <w:rFonts w:hint="eastAsia"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是有序开展</w:t>
      </w:r>
      <w:r>
        <w:rPr>
          <w:rFonts w:hint="eastAsia" w:ascii="Times New Roman" w:hAnsi="Times New Roman" w:eastAsia="仿宋_GB2312" w:cs="Times New Roman"/>
          <w:color w:val="auto"/>
          <w:sz w:val="32"/>
          <w:szCs w:val="32"/>
          <w:highlight w:val="none"/>
          <w:lang w:eastAsia="zh-CN"/>
        </w:rPr>
        <w:t>精神障碍患者</w:t>
      </w:r>
      <w:r>
        <w:rPr>
          <w:rFonts w:hint="default" w:ascii="Times New Roman" w:hAnsi="Times New Roman" w:eastAsia="仿宋_GB2312" w:cs="Times New Roman"/>
          <w:color w:val="auto"/>
          <w:sz w:val="32"/>
          <w:szCs w:val="32"/>
          <w:highlight w:val="none"/>
        </w:rPr>
        <w:t>服务。</w:t>
      </w:r>
      <w:r>
        <w:rPr>
          <w:rFonts w:hint="eastAsia" w:ascii="Times New Roman" w:hAnsi="Times New Roman" w:eastAsia="仿宋_GB2312" w:cs="Times New Roman"/>
          <w:color w:val="auto"/>
          <w:sz w:val="32"/>
          <w:szCs w:val="32"/>
          <w:highlight w:val="none"/>
          <w:lang w:val="en-US" w:eastAsia="zh-CN"/>
        </w:rPr>
        <w:t>2023年派</w:t>
      </w:r>
      <w:r>
        <w:rPr>
          <w:rStyle w:val="9"/>
          <w:rFonts w:hint="eastAsia" w:ascii="仿宋" w:hAnsi="仿宋" w:eastAsia="仿宋" w:cs="仿宋"/>
          <w:b w:val="0"/>
          <w:bCs w:val="0"/>
          <w:i w:val="0"/>
          <w:caps w:val="0"/>
          <w:color w:val="auto"/>
          <w:spacing w:val="0"/>
          <w:w w:val="100"/>
          <w:kern w:val="2"/>
          <w:sz w:val="30"/>
          <w:szCs w:val="30"/>
          <w:lang w:val="en-US" w:eastAsia="zh-CN" w:bidi="ar-SA"/>
        </w:rPr>
        <w:t>专</w:t>
      </w:r>
      <w:r>
        <w:rPr>
          <w:rStyle w:val="9"/>
          <w:rFonts w:hint="eastAsia" w:ascii="仿宋" w:hAnsi="仿宋" w:eastAsia="仿宋" w:cs="仿宋"/>
          <w:b w:val="0"/>
          <w:bCs w:val="0"/>
          <w:i w:val="0"/>
          <w:caps w:val="0"/>
          <w:spacing w:val="0"/>
          <w:w w:val="100"/>
          <w:kern w:val="2"/>
          <w:sz w:val="30"/>
          <w:szCs w:val="30"/>
          <w:lang w:val="en-US" w:eastAsia="zh-CN" w:bidi="ar-SA"/>
        </w:rPr>
        <w:t>人在区疾控中心学习严重精神障碍患者管理工作，根据精防康复工作的要求，建立了以区精神卫生中心为中心</w:t>
      </w:r>
      <w:r>
        <w:rPr>
          <w:rStyle w:val="9"/>
          <w:rFonts w:hint="eastAsia" w:ascii="仿宋" w:hAnsi="仿宋" w:eastAsia="仿宋" w:cs="仿宋"/>
          <w:b/>
          <w:bCs/>
          <w:i w:val="0"/>
          <w:caps w:val="0"/>
          <w:spacing w:val="0"/>
          <w:w w:val="100"/>
          <w:kern w:val="2"/>
          <w:sz w:val="30"/>
          <w:szCs w:val="30"/>
          <w:lang w:val="en-US" w:eastAsia="zh-CN" w:bidi="ar-SA"/>
        </w:rPr>
        <w:t>，</w:t>
      </w:r>
      <w:r>
        <w:rPr>
          <w:rStyle w:val="9"/>
          <w:rFonts w:hint="eastAsia" w:ascii="仿宋" w:hAnsi="仿宋" w:eastAsia="仿宋" w:cs="仿宋"/>
          <w:b w:val="0"/>
          <w:bCs w:val="0"/>
          <w:i w:val="0"/>
          <w:caps w:val="0"/>
          <w:spacing w:val="0"/>
          <w:w w:val="100"/>
          <w:kern w:val="2"/>
          <w:sz w:val="30"/>
          <w:szCs w:val="30"/>
          <w:lang w:val="en-US" w:eastAsia="zh-CN" w:bidi="ar-SA"/>
        </w:rPr>
        <w:t>各乡镇卫生院、社区服务中心为阵地、精防专干、乡村医生为骨干的技术指导管理体系，对辖区内在册的严重精神障碍患者实现了预防、治疗、随访、康复、回归社会的一体化管理。</w:t>
      </w:r>
    </w:p>
    <w:p>
      <w:pPr>
        <w:pStyle w:val="2"/>
        <w:keepNext w:val="0"/>
        <w:keepLines w:val="0"/>
        <w:pageBreakBefore w:val="0"/>
        <w:kinsoku/>
        <w:wordWrap/>
        <w:overflowPunct/>
        <w:topLinePunct w:val="0"/>
        <w:autoSpaceDE/>
        <w:autoSpaceDN/>
        <w:bidi w:val="0"/>
        <w:adjustRightInd/>
        <w:spacing w:line="640" w:lineRule="atLeast"/>
        <w:textAlignment w:val="auto"/>
        <w:rPr>
          <w:rStyle w:val="9"/>
          <w:rFonts w:hint="eastAsia" w:eastAsia="仿宋" w:cs="仿宋"/>
          <w:b w:val="0"/>
          <w:bCs w:val="0"/>
          <w:i w:val="0"/>
          <w:caps w:val="0"/>
          <w:spacing w:val="0"/>
          <w:w w:val="100"/>
          <w:kern w:val="2"/>
          <w:sz w:val="30"/>
          <w:szCs w:val="30"/>
          <w:lang w:val="en-US" w:eastAsia="zh-CN" w:bidi="ar-SA"/>
        </w:rPr>
      </w:pPr>
      <w:r>
        <w:rPr>
          <w:rFonts w:hint="eastAsia" w:ascii="Times New Roman" w:hAnsi="Times New Roman" w:eastAsia="仿宋_GB2312" w:cs="Times New Roman"/>
          <w:color w:val="000000"/>
          <w:sz w:val="32"/>
          <w:szCs w:val="32"/>
          <w:highlight w:val="none"/>
          <w:lang w:val="en-US" w:eastAsia="zh-CN"/>
        </w:rPr>
        <w:t xml:space="preserve">  二是狠抓医疗质量安全。</w:t>
      </w:r>
      <w:r>
        <w:rPr>
          <w:rStyle w:val="9"/>
          <w:rFonts w:hint="eastAsia" w:ascii="仿宋" w:hAnsi="仿宋" w:eastAsia="仿宋" w:cs="仿宋"/>
          <w:b w:val="0"/>
          <w:bCs w:val="0"/>
          <w:i w:val="0"/>
          <w:caps w:val="0"/>
          <w:spacing w:val="0"/>
          <w:w w:val="100"/>
          <w:kern w:val="2"/>
          <w:sz w:val="30"/>
          <w:szCs w:val="30"/>
          <w:lang w:val="en-US" w:eastAsia="zh-CN" w:bidi="ar-SA"/>
        </w:rPr>
        <w:t>医疗质量安全是医院各项管理工作的核心内容，是医院的生命线，也是管理成效的关键所在，我院把医疗工作的重点放在全面加强医疗质量监控与管理上，以“九不准”核心制度为准则。全面加强医疗安全，不断提高医生诊疗水平，加强医疗质量监控，不断完善规范医疗服务</w:t>
      </w:r>
      <w:r>
        <w:rPr>
          <w:rStyle w:val="9"/>
          <w:rFonts w:hint="eastAsia" w:eastAsia="仿宋" w:cs="仿宋"/>
          <w:b w:val="0"/>
          <w:bCs w:val="0"/>
          <w:i w:val="0"/>
          <w:caps w:val="0"/>
          <w:spacing w:val="0"/>
          <w:w w:val="100"/>
          <w:kern w:val="2"/>
          <w:sz w:val="30"/>
          <w:szCs w:val="30"/>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snapToGrid/>
        <w:spacing w:before="32" w:beforeLines="10" w:beforeAutospacing="0" w:after="32" w:afterLines="10" w:afterAutospacing="0" w:line="240" w:lineRule="auto"/>
        <w:ind w:firstLine="640" w:firstLineChars="200"/>
        <w:jc w:val="both"/>
        <w:textAlignment w:val="baseline"/>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 xml:space="preserve"> 三是加强领导，为安全生产提供组织保障。按照“谁主管，谁负责”的原则，使目标层层分解，层层落实，责任到人，让全院所有科室、职工参与到医院安全生产工作中来，积极建立健全医院安全生产和治安、消防安全制度，充分利用医院视频监控系统，使医院形成立体式治安和消防监控网络，发挥人防和技防相结合的优势，对医院安全生产综合治理工作起到积极作用，我院定期开展专项检查和分类整治，落实安全生产专项整治工作方案。</w:t>
      </w:r>
    </w:p>
    <w:p>
      <w:pPr>
        <w:pStyle w:val="2"/>
        <w:keepNext w:val="0"/>
        <w:keepLines w:val="0"/>
        <w:pageBreakBefore w:val="0"/>
        <w:kinsoku/>
        <w:wordWrap/>
        <w:overflowPunct/>
        <w:topLinePunct w:val="0"/>
        <w:autoSpaceDE/>
        <w:autoSpaceDN/>
        <w:bidi w:val="0"/>
        <w:adjustRightInd/>
        <w:spacing w:line="640" w:lineRule="atLeast"/>
        <w:ind w:left="0" w:leftChars="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部门整体支出预算执行围绕人员经费、工作运转、专项项目开展进行。结合部门整体支出绩效评价的评分细则，规范财务制度、严格财务审批、依照预算安排，合理规划和使用财政资金，保障部门正常运转、促使项目实施落地，推动全区医疗卫生工作有效开展。</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pStyle w:val="2"/>
        <w:keepNext w:val="0"/>
        <w:keepLines w:val="0"/>
        <w:pageBreakBefore w:val="0"/>
        <w:kinsoku/>
        <w:wordWrap/>
        <w:overflowPunct/>
        <w:topLinePunct w:val="0"/>
        <w:autoSpaceDE/>
        <w:autoSpaceDN/>
        <w:bidi w:val="0"/>
        <w:adjustRightInd/>
        <w:spacing w:line="640" w:lineRule="atLeast"/>
        <w:ind w:left="0" w:leftChars="0"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1、资金使用进度有所落后，因为财政一体化系统移交君山区基层医疗卫生机构财务集中核算中心，人员工作强度受限等原因，导致有些资金未及时拨付，群众满意度受影响。</w:t>
      </w:r>
    </w:p>
    <w:p>
      <w:pPr>
        <w:pStyle w:val="2"/>
        <w:keepNext w:val="0"/>
        <w:keepLines w:val="0"/>
        <w:pageBreakBefore w:val="0"/>
        <w:kinsoku/>
        <w:wordWrap/>
        <w:overflowPunct/>
        <w:topLinePunct w:val="0"/>
        <w:autoSpaceDE/>
        <w:autoSpaceDN/>
        <w:bidi w:val="0"/>
        <w:adjustRightInd/>
        <w:spacing w:line="640" w:lineRule="atLeas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2、资金分配方案需进一步完善及明确，履行财务支付审批程序需补充相关资金分配依据附件，便于资金使用及财务管理。</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pPr>
        <w:pStyle w:val="2"/>
        <w:keepNext w:val="0"/>
        <w:keepLines w:val="0"/>
        <w:pageBreakBefore w:val="0"/>
        <w:kinsoku/>
        <w:wordWrap/>
        <w:overflowPunct/>
        <w:topLinePunct w:val="0"/>
        <w:autoSpaceDE/>
        <w:autoSpaceDN/>
        <w:bidi w:val="0"/>
        <w:adjustRightInd/>
        <w:spacing w:line="640" w:lineRule="atLeas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1、及时对接相关部门，跟踪资金支付进度，保证资金拨付及时性，发挥好资金效用。</w:t>
      </w:r>
    </w:p>
    <w:p>
      <w:pPr>
        <w:pStyle w:val="2"/>
        <w:keepNext w:val="0"/>
        <w:keepLines w:val="0"/>
        <w:pageBreakBefore w:val="0"/>
        <w:kinsoku/>
        <w:wordWrap/>
        <w:overflowPunct/>
        <w:topLinePunct w:val="0"/>
        <w:autoSpaceDE/>
        <w:autoSpaceDN/>
        <w:bidi w:val="0"/>
        <w:adjustRightInd/>
        <w:spacing w:line="640" w:lineRule="atLeas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2、进一步明确资金分配方案，严格履行财务管理审批程序，有效加强财务资金管理。</w:t>
      </w:r>
    </w:p>
    <w:p>
      <w:pPr>
        <w:pStyle w:val="2"/>
        <w:rPr>
          <w:rFonts w:hint="default"/>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pPr>
        <w:pStyle w:val="2"/>
        <w:keepNext w:val="0"/>
        <w:keepLines w:val="0"/>
        <w:pageBreakBefore w:val="0"/>
        <w:kinsoku/>
        <w:wordWrap/>
        <w:overflowPunct/>
        <w:topLinePunct w:val="0"/>
        <w:autoSpaceDE/>
        <w:autoSpaceDN/>
        <w:bidi w:val="0"/>
        <w:adjustRightInd/>
        <w:spacing w:line="640" w:lineRule="atLeast"/>
        <w:ind w:firstLine="640" w:firstLineChars="200"/>
        <w:textAlignment w:val="auto"/>
        <w:rPr>
          <w:rFonts w:hint="default"/>
        </w:rPr>
      </w:pPr>
      <w:r>
        <w:rPr>
          <w:rFonts w:hint="eastAsia" w:ascii="Times New Roman" w:hAnsi="Times New Roman" w:eastAsia="仿宋_GB2312" w:cs="Times New Roman"/>
          <w:sz w:val="32"/>
          <w:szCs w:val="32"/>
          <w:highlight w:val="none"/>
          <w:lang w:val="en-US" w:eastAsia="zh-CN"/>
        </w:rPr>
        <w:t>通过整体支出绩效自评，一是及时调整和优化本部门后续项目和以后年度预算支出的方向和结构，合理配置资源。二是完善项目管理办法，切实提高项目管理水平，建立激励与约束机制，强化评价结果在项目申报和预算编制中的有效应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4"/>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rPr>
              <w:t>　</w:t>
            </w:r>
            <w:r>
              <w:rPr>
                <w:rFonts w:hint="eastAsia" w:ascii="Times New Roman" w:hAnsi="Times New Roman" w:eastAsia="仿宋_GB2312" w:cs="Times New Roman"/>
                <w:sz w:val="20"/>
                <w:szCs w:val="20"/>
                <w:highlight w:val="none"/>
                <w:lang w:val="en-US" w:eastAsia="zh-CN"/>
              </w:rPr>
              <w:t>96分</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原版宋体">
    <w:altName w:val="宋体"/>
    <w:panose1 w:val="02010600030101010101"/>
    <w:charset w:val="00"/>
    <w:family w:val="auto"/>
    <w:pitch w:val="default"/>
    <w:sig w:usb0="00000000" w:usb1="00000000" w:usb2="00000000"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D0398D"/>
    <w:multiLevelType w:val="singleLevel"/>
    <w:tmpl w:val="88D0398D"/>
    <w:lvl w:ilvl="0" w:tentative="0">
      <w:start w:val="1"/>
      <w:numFmt w:val="chineseCounting"/>
      <w:suff w:val="nothing"/>
      <w:lvlText w:val="%1、"/>
      <w:lvlJc w:val="left"/>
      <w:rPr>
        <w:rFonts w:hint="eastAsia"/>
      </w:rPr>
    </w:lvl>
  </w:abstractNum>
  <w:abstractNum w:abstractNumId="1">
    <w:nsid w:val="B01237CE"/>
    <w:multiLevelType w:val="singleLevel"/>
    <w:tmpl w:val="B01237CE"/>
    <w:lvl w:ilvl="0" w:tentative="0">
      <w:start w:val="1"/>
      <w:numFmt w:val="chineseCounting"/>
      <w:suff w:val="nothing"/>
      <w:lvlText w:val="（%1）"/>
      <w:lvlJc w:val="left"/>
      <w:rPr>
        <w:rFonts w:hint="eastAsia"/>
      </w:rPr>
    </w:lvl>
  </w:abstractNum>
  <w:abstractNum w:abstractNumId="2">
    <w:nsid w:val="146890FF"/>
    <w:multiLevelType w:val="singleLevel"/>
    <w:tmpl w:val="146890FF"/>
    <w:lvl w:ilvl="0" w:tentative="0">
      <w:start w:val="5"/>
      <w:numFmt w:val="chineseCounting"/>
      <w:suff w:val="nothing"/>
      <w:lvlText w:val="%1、"/>
      <w:lvlJc w:val="left"/>
      <w:rPr>
        <w:rFonts w:hint="eastAsia"/>
      </w:rPr>
    </w:lvl>
  </w:abstractNum>
  <w:abstractNum w:abstractNumId="3">
    <w:nsid w:val="5DDF8822"/>
    <w:multiLevelType w:val="singleLevel"/>
    <w:tmpl w:val="5DDF8822"/>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ZDg1MjQyMWM5NGNiNzE1YmE2OTlhMTU3MzM4MzAifQ=="/>
  </w:docVars>
  <w:rsids>
    <w:rsidRoot w:val="59886344"/>
    <w:rsid w:val="008A051E"/>
    <w:rsid w:val="06E052DD"/>
    <w:rsid w:val="19E57725"/>
    <w:rsid w:val="2978336F"/>
    <w:rsid w:val="4C6A676C"/>
    <w:rsid w:val="59886344"/>
    <w:rsid w:val="69451419"/>
    <w:rsid w:val="7206154B"/>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Text1I"/>
    <w:basedOn w:val="1"/>
    <w:qFormat/>
    <w:uiPriority w:val="99"/>
    <w:pPr>
      <w:snapToGrid w:val="0"/>
      <w:spacing w:line="360" w:lineRule="auto"/>
      <w:ind w:firstLine="420" w:firstLineChars="100"/>
    </w:pPr>
    <w:rPr>
      <w:sz w:val="28"/>
      <w:szCs w:val="20"/>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customStyle="1" w:styleId="6">
    <w:name w:val="列出段落1"/>
    <w:basedOn w:val="1"/>
    <w:qFormat/>
    <w:uiPriority w:val="34"/>
    <w:pPr>
      <w:ind w:firstLine="420" w:firstLineChars="200"/>
    </w:pPr>
  </w:style>
  <w:style w:type="paragraph" w:styleId="7">
    <w:name w:val="List Paragraph"/>
    <w:basedOn w:val="1"/>
    <w:qFormat/>
    <w:uiPriority w:val="99"/>
    <w:pPr>
      <w:ind w:firstLine="420" w:firstLineChars="200"/>
    </w:pPr>
    <w:rPr>
      <w:rFonts w:ascii="Calibri" w:hAnsi="Calibri"/>
      <w:szCs w:val="22"/>
    </w:rPr>
  </w:style>
  <w:style w:type="character" w:customStyle="1" w:styleId="8">
    <w:name w:val="font11"/>
    <w:basedOn w:val="5"/>
    <w:qFormat/>
    <w:uiPriority w:val="0"/>
    <w:rPr>
      <w:rFonts w:hint="eastAsia" w:ascii="宋体" w:hAnsi="宋体" w:eastAsia="宋体" w:cs="宋体"/>
      <w:color w:val="000000"/>
      <w:sz w:val="22"/>
      <w:szCs w:val="22"/>
      <w:u w:val="none"/>
    </w:rPr>
  </w:style>
  <w:style w:type="character" w:customStyle="1" w:styleId="9">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3837</Words>
  <Characters>4111</Characters>
  <Lines>0</Lines>
  <Paragraphs>0</Paragraphs>
  <TotalTime>6</TotalTime>
  <ScaleCrop>false</ScaleCrop>
  <LinksUpToDate>false</LinksUpToDate>
  <CharactersWithSpaces>4544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口天wu</cp:lastModifiedBy>
  <cp:lastPrinted>2024-06-27T10:09:00Z</cp:lastPrinted>
  <dcterms:modified xsi:type="dcterms:W3CDTF">2024-07-12T03:27:56Z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3CC4D958AFE24EE698444AA4364347A5_13</vt:lpwstr>
  </property>
</Properties>
</file>