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1.59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1.59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1.13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274.74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创业担保贷款贴息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39.74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就业专项资金区级配套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131.88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131.75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131.75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15.6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5.5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5.5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9.14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6.03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6.03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45.72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2023年单位完善了内控制度，严格控制经费开支，从电子卖场采购货物、服务等商品和服务，健全“三重一大”制度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姚鑫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2024.6.26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8115182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岳阳市君山区就业服务中心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575.38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1570.22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1570.22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1570.22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423.24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1146.98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按质按量完成区委区政府的各项任务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按指标完成上级主管部门下达的主要考核任务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贯彻执行好国家、省、市失业保险、城乡就业、就业培训等方面的相关工作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全区累计完成城镇新增就业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任务数2400人的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121.25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%，其中：失业人员再就业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2380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任务数1200人的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198.34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%，困难人员再就业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任务数350人的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142.86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%；新增农村劳动转移就业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1243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任务数1100人的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%；失业保险参保人数43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任务数4300人的10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%；城镇调查失业率控制在5.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%以内。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全区累计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完成重点民生实事补贴性职业技能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1076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103.47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，其中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技能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670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人，占任务数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人的1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03.08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%；创业培训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人，占任务数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390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人的1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04.11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失业保险金发放率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城镇新增就业人数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失业人员再就业人数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2380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基金规范运作率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公益性岗位补贴发放准确率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Arial" w:hAnsi="Arial" w:eastAsia="仿宋_GB2312" w:cs="Arial"/>
                <w:sz w:val="22"/>
                <w:szCs w:val="22"/>
              </w:rPr>
              <w:t>≥</w:t>
            </w:r>
            <w:r>
              <w:rPr>
                <w:rFonts w:hint="eastAsia" w:eastAsia="仿宋_GB2312" w:cs="Arial"/>
                <w:sz w:val="22"/>
                <w:szCs w:val="22"/>
                <w:lang w:val="en-US" w:eastAsia="zh-CN"/>
              </w:rPr>
              <w:t>99%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社会保险补贴发放准确率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Arial" w:hAnsi="Arial" w:eastAsia="仿宋_GB2312" w:cs="Arial"/>
                <w:sz w:val="22"/>
                <w:szCs w:val="22"/>
              </w:rPr>
              <w:t>≥</w:t>
            </w:r>
            <w:r>
              <w:rPr>
                <w:rFonts w:hint="eastAsia" w:eastAsia="仿宋_GB2312" w:cs="Arial"/>
                <w:sz w:val="22"/>
                <w:szCs w:val="22"/>
                <w:lang w:val="en-US" w:eastAsia="zh-CN"/>
              </w:rPr>
              <w:t>99%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失业保险金待遇及时发放率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间接推动经济发展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失业人员再就业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有效促进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帮助失业人员再就业，起到稳定社会民展的作用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95%以上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95%以上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姚鑫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2024.6.26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8115182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就业专项资金区级配套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岳阳市君山区人力资源和社会保障局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岳阳市君山区就业服务中心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新增城镇就业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00人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失业人员再就业1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00人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困难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人员再就业350人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目标4：新增农村劳动力转移就业1100人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创业培训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职业技能培训6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0人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全区累计完成城镇新增就业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任务数2400人的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121.25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%，其中：失业人员再就业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2380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任务数1200人的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198.34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%，困难人员再就业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任务数350人的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142.86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%；新增农村劳动转移就业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1243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任务数1100人的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全区累计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完成重点民生实事补贴性职业技能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1076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1040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103.47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，其中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技能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670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人，占任务数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人的1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03.08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%；创业培训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人，占任务数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390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人的1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04.11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享受社会保险补贴人员数量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618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享受公益性岗位补贴人员数量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享受职业培训补贴发放人数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1061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社会保险补贴发放准确率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公益性岗位补贴发放准确率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职业培训补贴发放准确率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资金在规定时间下达率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补贴资金在规定时间内支付到位率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公益性岗位补贴人均标准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原则上不高于当地最低工资标准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1740元/人/月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社会保险补贴人均标准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“4050”人员按60%补贴，非“4050”人员按40%补贴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4170元/人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间接推动经济发展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提高就业率促进社会稳定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有效促进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有效促进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95%以上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姚鑫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2024.6.26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8115182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创业担保贷款贴息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岳阳市君山区人力资源和社会保障局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岳阳市君山区就业服务中心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39.74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39.74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目标1：确保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年创业贷款担保发放总量大于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2800万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2：创业担保贷款贴息资金预算100万;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：加强放贷跟踪管理、做好定期回访、贷后调查工作，确保已发放的贷款放的出、收的回。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1、2020年创业贷款担保发放总量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级贴息资金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万元。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3、建立了创业担保贷款数据台账，并结合实际更新完善台账，做到了贷款申报情况、发放情况、贴息情况和带动就业情况清晰明了。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发放贷款笔数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91笔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91笔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创业担保贷款发放金额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2800万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2829万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创业担保贷款回收率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95%以上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地方配套到位率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金融机构网点覆盖率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资金足额拨付率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第四季贴息资金因为数据年末才出来，只能下一年度拨付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新增创业担保贷款个体发放金额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1600万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1600万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新增创业担保贷款小微企业发放金额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1229万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1229万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间接促进经济发展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显著提升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显著提升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创业担保贷款中心经办服务满意度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95%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姚鑫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2024.6.26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8115182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岳阳市君山区就业服务中心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岳阳市君山区就业服务中心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widowControl/>
        <w:numPr>
          <w:ilvl w:val="0"/>
          <w:numId w:val="3"/>
        </w:numPr>
        <w:spacing w:line="600" w:lineRule="exact"/>
        <w:jc w:val="left"/>
        <w:rPr>
          <w:rFonts w:hint="eastAsia"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职能职责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区人力资源和社会保障局的授权，主要承担全区镇（街道）劳动者职业技能培训工作，落实职业技能培训政策，组织开展就业技能培训、在职职工岗位技能提升培训；承担建档立卡贫困劳动力和退捕渔民就业工作，落实贫困劳动力和退捕渔民职业技能提升培训相关工作，贫困家庭“两后生”技能培训工作；组织开展刑满释放人员、去产能企业失业人员等群体的技能培训工作。承担高校毕业生就业服务工作，落实离校未就业高校毕业生实名登记、就业见习、求职创业补贴、校园招聘活动补助等工作；就业失业登记证系统管理、证书发放工作；全区基层公共就业服务平台建设相关服务工作；组织实施公共就业服务专项活动，开展就业困难人员就业援助工作。承担创业孵化基地建设、创业型城市创建等相关服务工作；承担创业担保贷款审核、发放、统计等相关工作；承担创业培训、创新创业大赛等相关创业服务活动。承担区直企事业单位失业保险缴费申报、失业人员待遇发放、失业保险关系转迁等工作；全区享受失业保险待遇人员的相关服务工作；失业保险稳岗补贴、技能提升补贴政策的受理、发放等服务工作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lang w:eastAsia="zh-CN"/>
        </w:rPr>
        <w:t>岳阳市</w:t>
      </w:r>
      <w:r>
        <w:rPr>
          <w:rFonts w:eastAsia="仿宋_GB2312"/>
          <w:sz w:val="32"/>
          <w:szCs w:val="32"/>
        </w:rPr>
        <w:t>君山区就业服务</w:t>
      </w:r>
      <w:r>
        <w:rPr>
          <w:rFonts w:hint="eastAsia" w:eastAsia="仿宋_GB2312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内设有办公室、就业服务股</w:t>
      </w:r>
      <w:r>
        <w:rPr>
          <w:rFonts w:hint="eastAsia" w:eastAsia="仿宋_GB2312"/>
          <w:sz w:val="32"/>
          <w:szCs w:val="32"/>
        </w:rPr>
        <w:t>、创业贷款担保中心、</w:t>
      </w:r>
      <w:r>
        <w:rPr>
          <w:rFonts w:eastAsia="仿宋_GB2312"/>
          <w:sz w:val="32"/>
          <w:szCs w:val="32"/>
        </w:rPr>
        <w:t>失业保险股</w:t>
      </w:r>
      <w:r>
        <w:rPr>
          <w:rFonts w:hint="eastAsia" w:eastAsia="仿宋_GB2312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个</w:t>
      </w:r>
      <w:r>
        <w:rPr>
          <w:rFonts w:hint="eastAsia" w:eastAsia="仿宋_GB2312"/>
          <w:sz w:val="32"/>
          <w:szCs w:val="32"/>
          <w:lang w:eastAsia="zh-CN"/>
        </w:rPr>
        <w:t>职能</w:t>
      </w:r>
      <w:r>
        <w:rPr>
          <w:rFonts w:hint="eastAsia" w:eastAsia="仿宋_GB2312"/>
          <w:sz w:val="32"/>
          <w:szCs w:val="32"/>
        </w:rPr>
        <w:t>股室</w:t>
      </w:r>
      <w:r>
        <w:rPr>
          <w:rFonts w:eastAsia="仿宋_GB2312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，单位基本支出决算数为423.24万元，占本年支出的26.95%。主要用于单位在职人员基本工资、津贴补贴等。工资福利支出291.98万元，占基本支出的68.87%；办公费、印刷费、水费、电费、电话费、差旅费等商品和服务支出131.75万元，占基本支出的31.13%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2023年，单位“三公”经费支出1.13万元，按具体项目分，因公出国（境）支出0万元，公务用车购置及运行维护费0万元（其中公务用车运行维护费0万元），公务接待费支出1.13万元。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710" w:leftChars="0" w:hanging="1080" w:firstLineChars="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2023年，本单位项目支出决算数为1146.99万元，占本年支出的73.05%。单位项目资金严格按照政策文件开支，厉行节约、量入为出，完善了重大事项集体决策制度，保证项目资金的合理使用。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2023年我单位无政府性基金预算支出。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2023年我单位无国有资本经营预算支出。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2023年我单位无社会保险基金预算支出。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一）绩效评价目的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此次绩效评价的目的是：严格落实《预算法》及省、市</w:t>
      </w:r>
      <w:r>
        <w:rPr>
          <w:rFonts w:hint="eastAsia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、区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绩效管理工作的有关规定，进一步规范财政资金的管理，强化财政支出绩效理念，提升部门责任意识，提高资金使用效益。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（二）绩效评价的主要过程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绩效评价的要求，我们成立了自评工作领导小组，对照自评方案进行研究和部署，各股室全程参与，按照自评方案的要求，对照各实施项目的内容逐条逐项自评。在自评过程发现问题，查找原因，及时纠正偏差，为下一步工作夯实基础。通过开展部门整体支出绩效评价，全面了解、分析部门预算，执行并公开、“三公”经费管理、相关政策制度执行、资产管理及部门工作绩效等情况，进一步规范资金管理围绕绩效目标开展工作，加强财务管理，强化支出责任，提高财政资金使用绩效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预算绩效管理工作有待加强。虽然单位开展了预算绩效管理工作，但仍存在一些不足：一是绩效目标设立不够细化、量化；二是部门整体支出绩效自评工作不够全面，绩效自评报告质量有待进一步提升。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规范绩效目标编制，科学选定绩效指标，合理确定指标标准；二是切实开展绩效评价自评工作，在充分调研和分析的基础上对资金的运用、制度的落实加以评判、分析、研究，通过对资金项目的跟踪与论证，客观的发现项目中存在的问题，并采取有效的措施和方法进行提升和优化，进一步的发挥绩效的作用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将自评结果作为下年预算编制及执行的重要参考，绩效自评报告依规定公开，接受社会监督。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暂无其他需要说明的情况。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13F87"/>
    <w:multiLevelType w:val="singleLevel"/>
    <w:tmpl w:val="8E413F8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61DD88"/>
    <w:multiLevelType w:val="singleLevel"/>
    <w:tmpl w:val="FF61DD8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F5AA513"/>
    <w:multiLevelType w:val="singleLevel"/>
    <w:tmpl w:val="0F5AA5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ECA0029"/>
    <w:multiLevelType w:val="multilevel"/>
    <w:tmpl w:val="3ECA0029"/>
    <w:lvl w:ilvl="0" w:tentative="0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6FFF579E"/>
    <w:multiLevelType w:val="singleLevel"/>
    <w:tmpl w:val="6FFF579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OTY1ZDBhNTY1NGY2NzQxMTJkZjllNzcxMjQ0MjcifQ=="/>
  </w:docVars>
  <w:rsids>
    <w:rsidRoot w:val="59886344"/>
    <w:rsid w:val="00D17737"/>
    <w:rsid w:val="02CF583C"/>
    <w:rsid w:val="02F00EFC"/>
    <w:rsid w:val="04051382"/>
    <w:rsid w:val="04813B88"/>
    <w:rsid w:val="0945735B"/>
    <w:rsid w:val="0A8F4F87"/>
    <w:rsid w:val="0BE84D49"/>
    <w:rsid w:val="0DFF263E"/>
    <w:rsid w:val="122D527E"/>
    <w:rsid w:val="13003D00"/>
    <w:rsid w:val="1A2A270E"/>
    <w:rsid w:val="1A574F73"/>
    <w:rsid w:val="1CC25AC1"/>
    <w:rsid w:val="1DD868FE"/>
    <w:rsid w:val="1EDC7F1C"/>
    <w:rsid w:val="2058313A"/>
    <w:rsid w:val="219D08AB"/>
    <w:rsid w:val="22185B8F"/>
    <w:rsid w:val="24EB5209"/>
    <w:rsid w:val="251F7890"/>
    <w:rsid w:val="270B2755"/>
    <w:rsid w:val="277B4318"/>
    <w:rsid w:val="2CA35C61"/>
    <w:rsid w:val="2CE13F5D"/>
    <w:rsid w:val="2E687433"/>
    <w:rsid w:val="2EA926C9"/>
    <w:rsid w:val="2F2C1BB8"/>
    <w:rsid w:val="304806E3"/>
    <w:rsid w:val="30A8479A"/>
    <w:rsid w:val="320635E2"/>
    <w:rsid w:val="3385640A"/>
    <w:rsid w:val="377A5E33"/>
    <w:rsid w:val="3CAB7EC8"/>
    <w:rsid w:val="3DE82622"/>
    <w:rsid w:val="43BC29BB"/>
    <w:rsid w:val="469C33E4"/>
    <w:rsid w:val="4710374A"/>
    <w:rsid w:val="47F675FF"/>
    <w:rsid w:val="4804055D"/>
    <w:rsid w:val="48BF1A3C"/>
    <w:rsid w:val="49811EE9"/>
    <w:rsid w:val="4B923BDF"/>
    <w:rsid w:val="4C7A297A"/>
    <w:rsid w:val="4D4E7265"/>
    <w:rsid w:val="4E1C7FBE"/>
    <w:rsid w:val="4F59088A"/>
    <w:rsid w:val="549927FD"/>
    <w:rsid w:val="54DB72D1"/>
    <w:rsid w:val="56F40992"/>
    <w:rsid w:val="57B6093C"/>
    <w:rsid w:val="59886344"/>
    <w:rsid w:val="59F96603"/>
    <w:rsid w:val="5B042454"/>
    <w:rsid w:val="5B0A1E87"/>
    <w:rsid w:val="5CD36B0B"/>
    <w:rsid w:val="5E7C6F13"/>
    <w:rsid w:val="5ED13D2C"/>
    <w:rsid w:val="613276F9"/>
    <w:rsid w:val="617D2419"/>
    <w:rsid w:val="635B4409"/>
    <w:rsid w:val="645D2EAC"/>
    <w:rsid w:val="66C97C8A"/>
    <w:rsid w:val="69295606"/>
    <w:rsid w:val="69450CC7"/>
    <w:rsid w:val="69C57D51"/>
    <w:rsid w:val="6A4A3798"/>
    <w:rsid w:val="6A5F536C"/>
    <w:rsid w:val="6B507194"/>
    <w:rsid w:val="6DFA517C"/>
    <w:rsid w:val="70466380"/>
    <w:rsid w:val="70B053A6"/>
    <w:rsid w:val="72F2725C"/>
    <w:rsid w:val="73E564CC"/>
    <w:rsid w:val="7B971B69"/>
    <w:rsid w:val="7CF45C45"/>
    <w:rsid w:val="7E1D35F5"/>
    <w:rsid w:val="7EF42A2E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样式 正文 首行缩进:  2 字符"/>
    <w:basedOn w:val="1"/>
    <w:qFormat/>
    <w:uiPriority w:val="99"/>
    <w:pPr>
      <w:ind w:firstLine="518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5546</Words>
  <Characters>6333</Characters>
  <Lines>0</Lines>
  <Paragraphs>0</Paragraphs>
  <TotalTime>0</TotalTime>
  <ScaleCrop>false</ScaleCrop>
  <LinksUpToDate>false</LinksUpToDate>
  <CharactersWithSpaces>6979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兴鋅</cp:lastModifiedBy>
  <dcterms:modified xsi:type="dcterms:W3CDTF">2024-06-28T01:37:29Z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6182D3A10D564617983F46DEE354AEAF</vt:lpwstr>
  </property>
</Properties>
</file>