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eastAsia="zh-CN"/>
        </w:rPr>
        <w:t>岳阳市君山区科学技术协会</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 xml:space="preserve"> 日</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君山区科学技术协会的职能职责是负责君山区全民科学素质的提高及科学技术的推广应用，是党委政府联系广大科技工作者的桥梁和纽带，为广大科技工作者服务的同时，代表广大科技工作者献言献策。</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单位现有在职4人，（其中主席1名，党组书记1名，副主席1名，主任科员1名），退休4人。设有办公室、科普部及学会部等机构。</w:t>
      </w:r>
    </w:p>
    <w:p>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、2023年度部门整体支出、使用方向、主要内容和涉及范围</w:t>
      </w:r>
    </w:p>
    <w:p>
      <w:pPr>
        <w:spacing w:line="560" w:lineRule="exact"/>
        <w:ind w:firstLine="643" w:firstLineChars="200"/>
        <w:rPr>
          <w:rFonts w:hint="eastAsia" w:ascii="仿宋_GB2312" w:hAnsi="仿宋_GB2312" w:eastAsia="仿宋_GB2312" w:cs="仿宋_GB2312"/>
          <w:bCs/>
          <w:sz w:val="28"/>
          <w:szCs w:val="28"/>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年经费整体支出情况。</w:t>
      </w:r>
      <w:r>
        <w:rPr>
          <w:rFonts w:hint="default" w:ascii="仿宋_GB2312" w:hAnsi="仿宋_GB2312" w:eastAsia="仿宋_GB2312" w:cs="仿宋_GB2312"/>
          <w:bCs/>
          <w:sz w:val="28"/>
          <w:szCs w:val="28"/>
        </w:rPr>
        <w:t>2023</w:t>
      </w:r>
      <w:r>
        <w:rPr>
          <w:rFonts w:hint="eastAsia" w:ascii="仿宋_GB2312" w:hAnsi="仿宋_GB2312" w:eastAsia="仿宋_GB2312" w:cs="仿宋_GB2312"/>
          <w:bCs/>
          <w:sz w:val="28"/>
          <w:szCs w:val="28"/>
        </w:rPr>
        <w:t>年全年支出</w:t>
      </w:r>
      <w:r>
        <w:rPr>
          <w:rFonts w:hint="eastAsia" w:ascii="仿宋_GB2312" w:hAnsi="仿宋_GB2312" w:eastAsia="仿宋_GB2312" w:cs="仿宋_GB2312"/>
          <w:bCs/>
          <w:sz w:val="28"/>
          <w:szCs w:val="28"/>
          <w:lang w:val="en-US" w:eastAsia="zh-CN"/>
        </w:rPr>
        <w:t>150.12</w:t>
      </w:r>
      <w:r>
        <w:rPr>
          <w:rFonts w:hint="eastAsia" w:ascii="仿宋_GB2312" w:hAnsi="仿宋_GB2312" w:eastAsia="仿宋_GB2312" w:cs="仿宋_GB2312"/>
          <w:bCs/>
          <w:sz w:val="28"/>
          <w:szCs w:val="28"/>
        </w:rPr>
        <w:t>万元，其中工资福利支出</w:t>
      </w:r>
      <w:r>
        <w:rPr>
          <w:rFonts w:hint="eastAsia" w:ascii="仿宋_GB2312" w:hAnsi="仿宋_GB2312" w:eastAsia="仿宋_GB2312" w:cs="仿宋_GB2312"/>
          <w:bCs/>
          <w:sz w:val="28"/>
          <w:szCs w:val="28"/>
          <w:lang w:val="en-US" w:eastAsia="zh-CN"/>
        </w:rPr>
        <w:t>77.5</w:t>
      </w:r>
      <w:r>
        <w:rPr>
          <w:rFonts w:hint="eastAsia" w:ascii="仿宋_GB2312" w:hAnsi="仿宋_GB2312" w:eastAsia="仿宋_GB2312" w:cs="仿宋_GB2312"/>
          <w:bCs/>
          <w:sz w:val="28"/>
          <w:szCs w:val="28"/>
        </w:rPr>
        <w:t>万元；商品服务支出</w:t>
      </w:r>
      <w:r>
        <w:rPr>
          <w:rFonts w:hint="eastAsia" w:ascii="仿宋_GB2312" w:hAnsi="仿宋_GB2312" w:eastAsia="仿宋_GB2312" w:cs="仿宋_GB2312"/>
          <w:bCs/>
          <w:sz w:val="28"/>
          <w:szCs w:val="28"/>
          <w:lang w:val="en-US" w:eastAsia="zh-CN"/>
        </w:rPr>
        <w:t>65.26</w:t>
      </w:r>
      <w:r>
        <w:rPr>
          <w:rFonts w:hint="eastAsia" w:ascii="仿宋_GB2312" w:hAnsi="仿宋_GB2312" w:eastAsia="仿宋_GB2312" w:cs="仿宋_GB2312"/>
          <w:bCs/>
          <w:sz w:val="28"/>
          <w:szCs w:val="28"/>
        </w:rPr>
        <w:t>万元；对个人和家庭的补助</w:t>
      </w:r>
      <w:r>
        <w:rPr>
          <w:rFonts w:hint="eastAsia" w:ascii="仿宋_GB2312" w:hAnsi="仿宋_GB2312" w:eastAsia="仿宋_GB2312" w:cs="仿宋_GB2312"/>
          <w:bCs/>
          <w:sz w:val="28"/>
          <w:szCs w:val="28"/>
          <w:lang w:val="en-US" w:eastAsia="zh-CN"/>
        </w:rPr>
        <w:t>7.36</w:t>
      </w:r>
      <w:r>
        <w:rPr>
          <w:rFonts w:hint="eastAsia" w:ascii="仿宋_GB2312" w:hAnsi="仿宋_GB2312" w:eastAsia="仿宋_GB2312" w:cs="仿宋_GB2312"/>
          <w:bCs/>
          <w:sz w:val="28"/>
          <w:szCs w:val="28"/>
        </w:rPr>
        <w:t>万元。</w:t>
      </w:r>
    </w:p>
    <w:p>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2、资金使用方向、主要内容及涉及范围。</w:t>
      </w:r>
    </w:p>
    <w:p>
      <w:pPr>
        <w:pStyle w:val="2"/>
        <w:bidi w:val="0"/>
        <w:rPr>
          <w:rFonts w:hint="eastAsia" w:ascii="仿宋_GB2312" w:hAnsi="微软雅黑" w:eastAsia="仿宋_GB2312" w:cs="仿宋_GB2312"/>
          <w:b/>
          <w:bCs/>
          <w:i w:val="0"/>
          <w:iCs w:val="0"/>
          <w:caps w:val="0"/>
          <w:color w:val="000000"/>
          <w:spacing w:val="0"/>
          <w:sz w:val="32"/>
          <w:szCs w:val="32"/>
          <w:shd w:val="clear" w:fill="FFFFFF"/>
          <w:lang w:val="en-US" w:eastAsia="zh-CN"/>
        </w:rPr>
      </w:pP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全年支出150.12万元，基本支出为91.79万元，系保障本单位机构正常运转、完成日常工作任务而发生的各项支出，包括用于在职人员基本工资、津贴补贴等人员经费以及办公费、印刷费、水电费、会议费、办公设备购置等。其中：人员经费84.86万元，日常公用经费6.93万元。项目支出为58.33万元，主要用</w:t>
      </w:r>
      <w:r>
        <w:rPr>
          <w:rFonts w:hint="eastAsia" w:eastAsia="仿宋_GB2312"/>
          <w:sz w:val="32"/>
          <w:szCs w:val="32"/>
        </w:rPr>
        <w:t>用于科普活动、科学素质活动及其他日常工作经费等方面。</w:t>
      </w: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w:t>
      </w:r>
    </w:p>
    <w:p>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2023</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pPr>
        <w:pStyle w:val="2"/>
        <w:bidi w:val="0"/>
        <w:ind w:left="0" w:leftChars="0" w:firstLine="320" w:firstLineChars="100"/>
        <w:rPr>
          <w:rFonts w:hint="eastAsia" w:ascii="仿宋_GB2312" w:hAnsi="仿宋_GB2312" w:eastAsia="仿宋_GB2312" w:cs="仿宋_GB2312"/>
          <w:bCs/>
          <w:kern w:val="0"/>
          <w:sz w:val="28"/>
          <w:szCs w:val="28"/>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预算0.5万元，其中：公务接待0.5万元、因公出国（境）费0万元、公务用车购置及运行费0万元。</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实际完成0万元，其中：公务用车运行维护费0万元；公务接待费0万元，比上年减少0.07万元，减少的主要原因是本单位严格遵守中央八项规定，厉行节约的要求。进一步从严控制</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经费开支，全年实际支出较预算有所减少。</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2023年基本支出91.79万元，其中：工资福利支出77.5万元，占基本支出的84.43%；商品和服务支出6.93万元，占基本支出的7.55%；对个人和家庭的补助支出7.36万元，占基本支出的8.02%。</w:t>
      </w:r>
    </w:p>
    <w:p>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2023年项目支出58.33万元，主要</w:t>
      </w:r>
      <w:r>
        <w:rPr>
          <w:rFonts w:hint="eastAsia" w:eastAsia="仿宋_GB2312"/>
          <w:sz w:val="32"/>
          <w:szCs w:val="32"/>
        </w:rPr>
        <w:t>用于科普活动、科学素质活动</w:t>
      </w:r>
      <w:r>
        <w:rPr>
          <w:rFonts w:hint="eastAsia" w:eastAsia="仿宋_GB2312"/>
          <w:sz w:val="32"/>
          <w:szCs w:val="32"/>
          <w:lang w:eastAsia="zh-CN"/>
        </w:rPr>
        <w:t>、</w:t>
      </w:r>
      <w:r>
        <w:rPr>
          <w:rFonts w:hint="eastAsia" w:eastAsia="仿宋_GB2312"/>
          <w:sz w:val="32"/>
          <w:szCs w:val="32"/>
        </w:rPr>
        <w:t>协会建设项目及办公设备购置经费及其他日常工作经费等方面。</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黑体" w:cs="Times New Roman"/>
          <w:sz w:val="32"/>
          <w:szCs w:val="32"/>
          <w:highlight w:val="none"/>
          <w:lang w:eastAsia="zh-CN"/>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2023年单位整体支出较好地完成了绩效目标，基本实现了预算绩效管理，强化了财政资金的有效使用。</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楷体" w:hAnsi="楷体" w:eastAsia="楷体"/>
          <w:b/>
          <w:sz w:val="32"/>
          <w:szCs w:val="32"/>
          <w:lang w:val="en-US" w:eastAsia="zh-CN"/>
        </w:rPr>
        <w:t>目标1、</w:t>
      </w:r>
      <w:r>
        <w:rPr>
          <w:rFonts w:hint="eastAsia" w:ascii="仿宋_GB2312" w:hAnsi="仿宋_GB2312" w:eastAsia="仿宋_GB2312" w:cs="仿宋_GB2312"/>
          <w:bCs/>
          <w:sz w:val="28"/>
          <w:szCs w:val="28"/>
          <w:lang w:val="en-US" w:eastAsia="zh-CN"/>
        </w:rPr>
        <w:t>因地制宜部署全年科普工作。根据岳阳市科协工作会议精神和《关于印发〈岳阳市科协2023年工作要点〉的通知》（岳市科协〔2023〕9号），结合区委区政府中心工作和我区区情制定了《君山区科协2023年工作要点》，引领全区各级科协组织围绕要点开展全年工作。</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Cs/>
          <w:sz w:val="28"/>
          <w:szCs w:val="28"/>
          <w:lang w:val="en-US" w:eastAsia="zh-CN"/>
        </w:rPr>
        <w:t>开展第五届君山区优秀科技工作者推荐评选工作。为激励广大科技工作者立足本职、敬业奉献，开拓创新、奋发有为，自觉培育和践行社会主义核心价值观，积极投身创新驱动发展战略伟大实践，努力为建设“一极三宜”江湖名城，“守护好一江碧水，建设好精致君山”贡献力量。评选出十名在自然科学、技术科学、工程技术以及相关科学领域从事科技研究与开发、普及与推广、科技人才培养或促进科技与经济结合，并在第一线工作的我区科技工作者。成功开展了“全国科技工作者日”系列活动。6月9日，君山区科协组织开展“2023年第7个‘全国科技工作者日’暨君山区优秀科技工作者表彰分享会”。带领全区优秀科技工作者；乡镇（办）科协干事及科技工作者代表；全民科学素质领导小组成员单位负责人共同前往湖南欣晟果蔬农业合作社、心理健康教育名师工作室、景明路低碳科普社区参观学习。表彰分享会上观看《君山区优秀科技工作者专题片》；对十名优秀科技工作者进行通报表彰；并由4位优秀科技工作者代表进行工作心得、经验分享。6月27日对十名优秀科技工作者进行慰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成功举办了君山区2023年“全国科普日”系列活动。区科协结合群众所需，牵头协调，自八月份开始精心筹备，以“绿色环保，低碳生活”为主题，制定了君山区2023年“全国科普日”活动方案。</w:t>
      </w:r>
    </w:p>
    <w:p>
      <w:pPr>
        <w:ind w:firstLine="643" w:firstLineChars="200"/>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2023年8月22日下发了《关于举办君山区 2023 年全国科普日活动的通知》，明确要求各镇（办）科协、全民科学素质行动规划纲要成员单位结合工作实际，在“全国科普日”活动期间，开展内容丰富，形式多样的科普活动。9月20日，君山区科协联合区教育局、区农业农村局、区卫健局、市生态环境局君山分局在低碳科普公园举行2023年君山区“全国科普日”主场活动启动式，围绕“绿色环保，低碳生活”，主会场安排了八项重点活动。</w:t>
      </w:r>
    </w:p>
    <w:p>
      <w:pPr>
        <w:ind w:firstLine="643"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目标3</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着力校园科普助力青少年健康成长。为不断提高我区青少年科学素养，激发我区青少年好奇心与想象力，增强科学兴趣、创新意识和创新能力。我会通过开设课程、开展各类丰富多彩的科技活动，联合教育局组织中小学生参加国家、省、市级科技类大赛等手段和方式，强化全区青少年科技教育，不断增强其科技意识。</w:t>
      </w:r>
    </w:p>
    <w:p>
      <w:pPr>
        <w:ind w:firstLine="643" w:firstLineChars="200"/>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一是开展“科普漂流站”驻校园助力“双减”科技志愿服务活动；二是开展“百名院士进校园，万名科技志愿者上讲台”活动，截止10月底，已完成全区31所中小学、职高全覆盖，共开讲71堂课；三是组织16人参加第45届岳阳市青少年科技创新大赛；四是组织22244人次参与“从小爱科学”活动，其中君山小学获“科普小达人”综合实践活动优秀组织单位；14名学生荣获“中国智造，我知道！”主题阅读暨知识竞赛活动阅读积分前 200 名；五是组织91人参加训练，42人报名参加岳阳市第24届青少年模型竞赛；六是组织10组队伍报名参加中国科协举办的第九届全国青少年科普创新实验暨作品大赛，并为参赛队伍发放材料包；七是12名学生在岳阳市第七届青少年机器人竞赛中获奖；八是邀请中国科学院老科学家及科普志愿团队到十六中和君山小学，进行科普宣讲；九是前往君山小学、柳林小学、许市镇中心小学、许市镇黄金小学调研“百名院士进校园，万名科技志愿者上讲台”活动开展情况，并赠送科技课程实验器材。</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本单位资产设有专</w:t>
      </w:r>
      <w:r>
        <w:rPr>
          <w:rFonts w:hint="eastAsia" w:ascii="仿宋_GB2312" w:hAnsi="仿宋_GB2312" w:eastAsia="仿宋_GB2312" w:cs="仿宋_GB2312"/>
          <w:bCs/>
          <w:sz w:val="28"/>
          <w:szCs w:val="28"/>
          <w:lang w:val="en-US" w:eastAsia="zh-CN"/>
        </w:rPr>
        <w:t>门人员将单位所有资产全部录入固定资产信息系统</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保障单位正常运转的同时，合理配备并有效使用资产，充分发挥了国有资产的使用效益和社会效益。</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2023年，在君山区委、区政府的的坚强领导和市科协的正确指导下，我会发挥部门优势，整合资源，团结带领全区科技工作者服务中心，扎实有效开展了科普工作。</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zh-CN" w:eastAsia="zh-CN"/>
        </w:rPr>
        <w:t>绩效管理意识还有待加强。 绩效管理目标细化量化方式较为单一，前期对预算项目定位、功能、实施内容梳理不够深入。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加强财务人员的学习培训。加强单位财务人员新《预算法》《政府会计准则》和《政府会计制度》等相关方面的业务培训学习，规范部门预算收支核算，增强预算的约束力和严肃性，切实提高部门预算收支管理水平，建议财政部门每年多组织几次财务人员业务培训。</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34.53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0.31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岳阳市君山区科学技术协会</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114.1</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150.12</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150.12</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150.12</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91.79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58.33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2023年，，在君山区委</w:t>
            </w:r>
            <w:r>
              <w:rPr>
                <w:rFonts w:hint="eastAsia" w:ascii="仿宋_GB2312" w:hAnsi="仿宋_GB2312" w:eastAsia="仿宋_GB2312" w:cs="仿宋_GB2312"/>
                <w:color w:val="000000"/>
                <w:sz w:val="20"/>
                <w:szCs w:val="20"/>
                <w:highlight w:val="none"/>
                <w:lang w:eastAsia="zh-CN"/>
              </w:rPr>
              <w:t>、区政府的</w:t>
            </w:r>
            <w:r>
              <w:rPr>
                <w:rFonts w:hint="eastAsia" w:ascii="仿宋_GB2312" w:hAnsi="仿宋_GB2312" w:eastAsia="仿宋_GB2312" w:cs="仿宋_GB2312"/>
                <w:color w:val="000000"/>
                <w:sz w:val="20"/>
                <w:szCs w:val="20"/>
                <w:highlight w:val="none"/>
              </w:rPr>
              <w:t>的坚强领导</w:t>
            </w:r>
            <w:r>
              <w:rPr>
                <w:rFonts w:hint="eastAsia" w:ascii="仿宋_GB2312" w:hAnsi="仿宋_GB2312" w:eastAsia="仿宋_GB2312" w:cs="仿宋_GB2312"/>
                <w:color w:val="000000"/>
                <w:sz w:val="20"/>
                <w:szCs w:val="20"/>
                <w:highlight w:val="none"/>
                <w:lang w:eastAsia="zh-CN"/>
              </w:rPr>
              <w:t>和市科协的正确指导</w:t>
            </w:r>
            <w:r>
              <w:rPr>
                <w:rFonts w:hint="eastAsia" w:ascii="仿宋_GB2312" w:hAnsi="仿宋_GB2312" w:eastAsia="仿宋_GB2312" w:cs="仿宋_GB2312"/>
                <w:color w:val="000000"/>
                <w:sz w:val="20"/>
                <w:szCs w:val="20"/>
                <w:highlight w:val="none"/>
              </w:rPr>
              <w:t>下，我</w:t>
            </w:r>
            <w:r>
              <w:rPr>
                <w:rFonts w:hint="eastAsia" w:ascii="仿宋_GB2312" w:hAnsi="仿宋_GB2312" w:eastAsia="仿宋_GB2312" w:cs="仿宋_GB2312"/>
                <w:color w:val="000000"/>
                <w:sz w:val="20"/>
                <w:szCs w:val="20"/>
                <w:highlight w:val="none"/>
                <w:lang w:eastAsia="zh-CN"/>
              </w:rPr>
              <w:t>会发挥部门优势，整合资源，团结带领全区科技工作者服务中心，扎实</w:t>
            </w:r>
            <w:r>
              <w:rPr>
                <w:rFonts w:hint="eastAsia" w:ascii="仿宋_GB2312" w:hAnsi="仿宋_GB2312" w:eastAsia="仿宋_GB2312" w:cs="仿宋_GB2312"/>
                <w:color w:val="000000"/>
                <w:sz w:val="20"/>
                <w:szCs w:val="20"/>
                <w:highlight w:val="none"/>
              </w:rPr>
              <w:t>有效开展了科普工作。　</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因地制宜部署全年科普工作。开展第五届君山区优秀科技工作者推荐评选工作。成功开展了“全国科技工作者日”系列活动。常态化组织开办了少儿编程公益课堂。成立“君山区科技志愿服务工作总站”。成功举办了君山区2023年“全国科普日”系列活动。科普信息传播工作遥遥领先。着力校园科普助力青少年健康成长。积极组织省、市级科普项目申报。</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“全国科普日”系列活动</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45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全国科技工作者日</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少儿科技志愿服务活动</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科普信息传播率</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提高全民科学素质</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完成及时率</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0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≤114.1万元</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150.12万元</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科技与经济结合</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科技志愿服务</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生态环保科普</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着力校园科普助力青少年健康成长</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科普对象满意度</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20" w:beforeLines="50" w:after="120" w:afterLines="50"/>
        <w:jc w:val="center"/>
        <w:rPr>
          <w:rFonts w:hint="eastAsia"/>
        </w:rPr>
        <w:sectPr>
          <w:pgSz w:w="11906" w:h="16838"/>
          <w:pgMar w:top="1440" w:right="1689" w:bottom="1440" w:left="1689"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A285D2-578E-4990-9009-943A87EFCA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16939D3-4CD9-409A-9330-EED058412AEC}"/>
  </w:font>
  <w:font w:name="方正小标宋_GBK">
    <w:altName w:val="微软雅黑"/>
    <w:panose1 w:val="02000000000000000000"/>
    <w:charset w:val="86"/>
    <w:family w:val="script"/>
    <w:pitch w:val="default"/>
    <w:sig w:usb0="00000000" w:usb1="00000000" w:usb2="00000000" w:usb3="00000000" w:csb0="00040000" w:csb1="00000000"/>
    <w:embedRegular r:id="rId3" w:fontKey="{B771F7F0-E7A5-4F3E-BF63-79688B9103E0}"/>
  </w:font>
  <w:font w:name="楷体_GB2312">
    <w:panose1 w:val="02010609030101010101"/>
    <w:charset w:val="86"/>
    <w:family w:val="modern"/>
    <w:pitch w:val="default"/>
    <w:sig w:usb0="00000001" w:usb1="080E0000" w:usb2="00000000" w:usb3="00000000" w:csb0="00040000" w:csb1="00000000"/>
    <w:embedRegular r:id="rId4" w:fontKey="{DA95A711-C896-44F1-99C5-5263EEAC1AF8}"/>
  </w:font>
  <w:font w:name="仿宋_GB2312">
    <w:panose1 w:val="02010609030101010101"/>
    <w:charset w:val="86"/>
    <w:family w:val="modern"/>
    <w:pitch w:val="default"/>
    <w:sig w:usb0="00000001" w:usb1="080E0000" w:usb2="00000000" w:usb3="00000000" w:csb0="00040000" w:csb1="00000000"/>
    <w:embedRegular r:id="rId5" w:fontKey="{9B53E5C9-B188-4BE0-9B2C-0344983F3AB0}"/>
  </w:font>
  <w:font w:name="微软雅黑">
    <w:panose1 w:val="020B0503020204020204"/>
    <w:charset w:val="86"/>
    <w:family w:val="auto"/>
    <w:pitch w:val="default"/>
    <w:sig w:usb0="80000287" w:usb1="280F3C52" w:usb2="00000016" w:usb3="00000000" w:csb0="0004001F" w:csb1="00000000"/>
    <w:embedRegular r:id="rId6" w:fontKey="{A2D52CDE-28DF-4FE6-94E9-B0D4049E90AD}"/>
  </w:font>
  <w:font w:name="楷体">
    <w:panose1 w:val="02010609060101010101"/>
    <w:charset w:val="86"/>
    <w:family w:val="modern"/>
    <w:pitch w:val="default"/>
    <w:sig w:usb0="800002BF" w:usb1="38CF7CFA" w:usb2="00000016" w:usb3="00000000" w:csb0="00040001" w:csb1="00000000"/>
    <w:embedRegular r:id="rId7" w:fontKey="{28C5CFE5-C8EF-4AF7-94A5-F51B88FF66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GU0MWJkNjA1ZThhZmIzMjNmNzQ3YTk2MzhhMzcifQ=="/>
  </w:docVars>
  <w:rsids>
    <w:rsidRoot w:val="59886344"/>
    <w:rsid w:val="026A3D04"/>
    <w:rsid w:val="03597864"/>
    <w:rsid w:val="036216B5"/>
    <w:rsid w:val="04B44004"/>
    <w:rsid w:val="07DC141F"/>
    <w:rsid w:val="10796170"/>
    <w:rsid w:val="13094AA5"/>
    <w:rsid w:val="13D61A1C"/>
    <w:rsid w:val="185D7A31"/>
    <w:rsid w:val="186F154E"/>
    <w:rsid w:val="1B6765F2"/>
    <w:rsid w:val="1D6357BE"/>
    <w:rsid w:val="1F8E4CE0"/>
    <w:rsid w:val="1FA431B2"/>
    <w:rsid w:val="20362A4E"/>
    <w:rsid w:val="21132EE8"/>
    <w:rsid w:val="21A84623"/>
    <w:rsid w:val="223B2B5A"/>
    <w:rsid w:val="24C63360"/>
    <w:rsid w:val="261F7E95"/>
    <w:rsid w:val="2D2C69E8"/>
    <w:rsid w:val="2EFC30B5"/>
    <w:rsid w:val="32D86C30"/>
    <w:rsid w:val="335079DD"/>
    <w:rsid w:val="340A3386"/>
    <w:rsid w:val="34745E56"/>
    <w:rsid w:val="35260E8C"/>
    <w:rsid w:val="3688482F"/>
    <w:rsid w:val="36E1072C"/>
    <w:rsid w:val="3AAF1381"/>
    <w:rsid w:val="3B046B78"/>
    <w:rsid w:val="3DAE7C70"/>
    <w:rsid w:val="3DCC00F6"/>
    <w:rsid w:val="3EA949A3"/>
    <w:rsid w:val="3EF37300"/>
    <w:rsid w:val="3F9E53F0"/>
    <w:rsid w:val="400B05F7"/>
    <w:rsid w:val="41801923"/>
    <w:rsid w:val="46270E21"/>
    <w:rsid w:val="46BE415C"/>
    <w:rsid w:val="484566D6"/>
    <w:rsid w:val="4871646A"/>
    <w:rsid w:val="48895562"/>
    <w:rsid w:val="492E39C8"/>
    <w:rsid w:val="4B7F2C4C"/>
    <w:rsid w:val="53DA21AF"/>
    <w:rsid w:val="55276664"/>
    <w:rsid w:val="556012F3"/>
    <w:rsid w:val="586C030E"/>
    <w:rsid w:val="589B1E75"/>
    <w:rsid w:val="59886344"/>
    <w:rsid w:val="5AC07DC2"/>
    <w:rsid w:val="5B310598"/>
    <w:rsid w:val="605A7513"/>
    <w:rsid w:val="6517411C"/>
    <w:rsid w:val="65DE3BB0"/>
    <w:rsid w:val="673D3495"/>
    <w:rsid w:val="675B77B9"/>
    <w:rsid w:val="67AE6E6A"/>
    <w:rsid w:val="699C28B0"/>
    <w:rsid w:val="69C67397"/>
    <w:rsid w:val="6B5864BC"/>
    <w:rsid w:val="70383DAA"/>
    <w:rsid w:val="71730628"/>
    <w:rsid w:val="72630EE2"/>
    <w:rsid w:val="73232BFD"/>
    <w:rsid w:val="78A65614"/>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qFormat/>
    <w:uiPriority w:val="0"/>
    <w:pPr>
      <w:spacing w:after="120"/>
      <w:ind w:left="420" w:leftChars="200"/>
    </w:pPr>
    <w:rPr>
      <w:rFonts w:eastAsia="宋体" w:cs="Times New Roman"/>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spacing w:before="100" w:beforeAutospacing="1" w:after="0"/>
      <w:ind w:left="0" w:firstLine="420" w:firstLineChars="200"/>
    </w:pPr>
    <w:rPr>
      <w:rFonts w:ascii="Calibri" w:hAnsi="Calibri"/>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5252</Words>
  <Characters>5617</Characters>
  <Lines>0</Lines>
  <Paragraphs>0</Paragraphs>
  <TotalTime>3</TotalTime>
  <ScaleCrop>false</ScaleCrop>
  <LinksUpToDate>false</LinksUpToDate>
  <CharactersWithSpaces>5779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王三宝</cp:lastModifiedBy>
  <cp:lastPrinted>2024-06-24T14:43:00Z</cp:lastPrinted>
  <dcterms:modified xsi:type="dcterms:W3CDTF">2024-07-05T07:01:04Z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5B06C72AA8B440879D21958B660A628B_13</vt:lpwstr>
  </property>
</Properties>
</file>