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岳阳市君山区科技和工业信息化局</w:t>
      </w: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20</w:t>
      </w:r>
      <w:bookmarkStart w:id="0" w:name="_GoBack"/>
      <w:bookmarkEnd w:id="0"/>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岳阳市君山区科技和工业信息化局</w:t>
      </w:r>
      <w:r>
        <w:rPr>
          <w:rFonts w:hint="eastAsia" w:ascii="方正小标宋简体" w:hAnsi="方正小标宋简体" w:eastAsia="方正小标宋简体" w:cs="方正小标宋简体"/>
          <w:sz w:val="44"/>
          <w:szCs w:val="44"/>
          <w:highlight w:val="none"/>
        </w:rPr>
        <w:t>整体支出绩效自评报告</w:t>
      </w:r>
    </w:p>
    <w:p>
      <w:pPr>
        <w:numPr>
          <w:ilvl w:val="0"/>
          <w:numId w:val="0"/>
        </w:numPr>
        <w:pBdr>
          <w:top w:val="none" w:color="auto" w:sz="0" w:space="1"/>
          <w:left w:val="none" w:color="auto" w:sz="0" w:space="4"/>
          <w:bottom w:val="none" w:color="auto" w:sz="0" w:space="1"/>
          <w:right w:val="none" w:color="auto" w:sz="0" w:space="4"/>
        </w:pBdr>
        <w:spacing w:line="560" w:lineRule="exact"/>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pPr>
        <w:spacing w:line="560" w:lineRule="exact"/>
        <w:ind w:firstLine="643" w:firstLineChars="200"/>
        <w:rPr>
          <w:rFonts w:hint="eastAsia" w:ascii="仿宋_GB2312" w:hAnsi="仿宋_GB2312" w:eastAsia="仿宋_GB2312" w:cs="仿宋_GB2312"/>
          <w:bCs/>
          <w:sz w:val="32"/>
          <w:szCs w:val="32"/>
          <w:lang w:eastAsia="zh-CN"/>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⑴．贯彻落实国家和省、市有关科技、工业和信息化的方针政策和法律法规；起草科技、工业和信息化领域的规范性文件，并组织实施；对相关法律法规的执行情况进行监督检查；协调减轻企业负担工作。拟订并组织实施科技和工业信息化发展规划、计划及产业政策；研究提出推进工业和信息化领域产业结构调整、工业与相关产业融合发展及管理创新的政策建议；指导工业和信息化领域加强安全生产、质量管理和应急管理工作；会同有关部门做好全区维护企业稳定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⑵.组织实施区科技重大专项和区级科技计划工作。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⑶.牵头组织全区农村和社会发展领域的科技进步工作。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⑷.牵头组织协调促进全区产学研结合工作。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⑸.主管全区高新技术的研究开发、成果转化以及产业化工作。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⑹.负责本部门及归口管理单位的区级科技经费预决算和经费使用的监督管理；负责制定并会同有关部门实施全区科技基础条件平台建设计划，推进科技基础条件平台共建共享；会同有关部门提出科技资源合理配置的政策建议。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⑺.负责全区科技和工业和信息化领域的人才有关工作；指导全区科技和工业和信息化领域人才开发和培训工作；开展人才和智力对外合作交流；承担全区科技人才队伍建设和科技创新团队建设有关工作。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(8).负责全区科技奖励、技术保密、科技评估、科技统计等工作。</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(9).负责全区工业和信息化领域的日常运行调节。</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(10).拟订全区新型工业化的发展战略，协调解决有关重大问题；推进信息化和工业化融合；推进全区国民经济和社会信息化。</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(11).指导工业和信息化领域技术进步、技术创新；推进工业行业体制改革和管理创新，推进产学研结合和科研成果产业化；编制并组织实施技术改造规划，提出工业和信息化固定资产投资规模和方向。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负责中小企业经济发展和全民创业的宏观指导；制订全区中小企业经济中长期发展规划并组织实施；推进中小企业服务体系建设和全民创业；综合协调有关部门拟订促进中小企业经济发展和全民创业的政策措施，协调解决有关重大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组织拟订信息化发展战略、专项规划及相关政策，协调解决重大问题；根据国家、省、市统一规划，协调全区公用通信网、互联网、广播电视网和其他专用信息网的规划和建设，促进网络资源共享；促进电信、广播电视和计算机网络融合；指导、协调电子政务发展；推动跨行业、跨部门的互联互通和重要信息资源的开发利用、共享；依法监督管理信息服务市场；推进全区信息化建设。</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(14).拟订全区信息安全发展战略、规划，指导、协调信息安全保障体系建设；指导监督政府部门、重点行业重要信息资源系统与基础信息网络的安全保障工作，协助处理网络与信息安全的重大事件。</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(15).承办区委、区政府交办的其他事项</w:t>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我局设6个内设机构：办公室（法规股）、科技服务股、经济运行股、产业发展股、节能利用股、信息化股和2个所属事业：君山区中小企业服务中心，君山区科技创业服务中心。</w:t>
      </w:r>
    </w:p>
    <w:p>
      <w:pPr>
        <w:spacing w:line="560" w:lineRule="exact"/>
        <w:ind w:firstLine="643" w:firstLineChars="200"/>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w:t>
      </w: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、2023年度部门整体支出、使用方向、主要内容和涉及范围</w:t>
      </w:r>
    </w:p>
    <w:p>
      <w:pPr>
        <w:spacing w:line="560" w:lineRule="exact"/>
        <w:ind w:firstLine="643" w:firstLineChars="200"/>
        <w:rPr>
          <w:rFonts w:hint="eastAsia" w:ascii="仿宋_GB2312" w:hAnsi="仿宋_GB2312" w:eastAsia="仿宋_GB2312" w:cs="仿宋_GB2312"/>
          <w:bCs/>
          <w:sz w:val="28"/>
          <w:szCs w:val="28"/>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1、</w:t>
      </w: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2023</w:t>
      </w: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年经费整体支出情况。</w:t>
      </w:r>
      <w:r>
        <w:rPr>
          <w:rFonts w:hint="default" w:ascii="仿宋_GB2312" w:hAnsi="仿宋_GB2312" w:eastAsia="仿宋_GB2312" w:cs="仿宋_GB2312"/>
          <w:bCs/>
          <w:sz w:val="28"/>
          <w:szCs w:val="28"/>
        </w:rPr>
        <w:t>2023</w:t>
      </w:r>
      <w:r>
        <w:rPr>
          <w:rFonts w:hint="eastAsia" w:ascii="仿宋_GB2312" w:hAnsi="仿宋_GB2312" w:eastAsia="仿宋_GB2312" w:cs="仿宋_GB2312"/>
          <w:bCs/>
          <w:sz w:val="28"/>
          <w:szCs w:val="28"/>
        </w:rPr>
        <w:t>年全年支出</w:t>
      </w:r>
      <w:r>
        <w:rPr>
          <w:rFonts w:hint="eastAsia" w:ascii="仿宋_GB2312" w:hAnsi="仿宋_GB2312" w:eastAsia="仿宋_GB2312" w:cs="仿宋_GB2312"/>
          <w:bCs/>
          <w:sz w:val="28"/>
          <w:szCs w:val="28"/>
          <w:lang w:val="en-US" w:eastAsia="zh-CN"/>
        </w:rPr>
        <w:t>1130.67</w:t>
      </w:r>
      <w:r>
        <w:rPr>
          <w:rFonts w:hint="eastAsia" w:ascii="仿宋_GB2312" w:hAnsi="仿宋_GB2312" w:eastAsia="仿宋_GB2312" w:cs="仿宋_GB2312"/>
          <w:bCs/>
          <w:sz w:val="28"/>
          <w:szCs w:val="28"/>
        </w:rPr>
        <w:t>万元，其中工资福利支出</w:t>
      </w:r>
      <w:r>
        <w:rPr>
          <w:rFonts w:hint="eastAsia" w:ascii="仿宋_GB2312" w:hAnsi="仿宋_GB2312" w:eastAsia="仿宋_GB2312" w:cs="仿宋_GB2312"/>
          <w:bCs/>
          <w:sz w:val="28"/>
          <w:szCs w:val="28"/>
          <w:lang w:val="en-US" w:eastAsia="zh-CN"/>
        </w:rPr>
        <w:t>233.56</w:t>
      </w:r>
      <w:r>
        <w:rPr>
          <w:rFonts w:hint="eastAsia" w:ascii="仿宋_GB2312" w:hAnsi="仿宋_GB2312" w:eastAsia="仿宋_GB2312" w:cs="仿宋_GB2312"/>
          <w:bCs/>
          <w:sz w:val="28"/>
          <w:szCs w:val="28"/>
        </w:rPr>
        <w:t>万元；商品服务支出</w:t>
      </w:r>
      <w:r>
        <w:rPr>
          <w:rFonts w:hint="eastAsia" w:ascii="仿宋_GB2312" w:hAnsi="仿宋_GB2312" w:eastAsia="仿宋_GB2312" w:cs="仿宋_GB2312"/>
          <w:bCs/>
          <w:sz w:val="28"/>
          <w:szCs w:val="28"/>
          <w:lang w:val="en-US" w:eastAsia="zh-CN"/>
        </w:rPr>
        <w:t>296.58</w:t>
      </w:r>
      <w:r>
        <w:rPr>
          <w:rFonts w:hint="eastAsia" w:ascii="仿宋_GB2312" w:hAnsi="仿宋_GB2312" w:eastAsia="仿宋_GB2312" w:cs="仿宋_GB2312"/>
          <w:bCs/>
          <w:sz w:val="28"/>
          <w:szCs w:val="28"/>
        </w:rPr>
        <w:t>万元；对个人和家庭的补助</w:t>
      </w:r>
      <w:r>
        <w:rPr>
          <w:rFonts w:hint="eastAsia" w:ascii="仿宋_GB2312" w:hAnsi="仿宋_GB2312" w:eastAsia="仿宋_GB2312" w:cs="仿宋_GB2312"/>
          <w:bCs/>
          <w:sz w:val="28"/>
          <w:szCs w:val="28"/>
          <w:lang w:val="en-US" w:eastAsia="zh-CN"/>
        </w:rPr>
        <w:t>128.13</w:t>
      </w:r>
      <w:r>
        <w:rPr>
          <w:rFonts w:hint="eastAsia" w:ascii="仿宋_GB2312" w:hAnsi="仿宋_GB2312" w:eastAsia="仿宋_GB2312" w:cs="仿宋_GB2312"/>
          <w:bCs/>
          <w:sz w:val="28"/>
          <w:szCs w:val="28"/>
        </w:rPr>
        <w:t>万元；资本性支出</w:t>
      </w:r>
      <w:r>
        <w:rPr>
          <w:rFonts w:hint="eastAsia" w:ascii="仿宋_GB2312" w:hAnsi="仿宋_GB2312" w:eastAsia="仿宋_GB2312" w:cs="仿宋_GB2312"/>
          <w:bCs/>
          <w:sz w:val="28"/>
          <w:szCs w:val="28"/>
          <w:lang w:val="en-US" w:eastAsia="zh-CN"/>
        </w:rPr>
        <w:t>2.92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；对企业的补助</w:t>
      </w:r>
      <w:r>
        <w:rPr>
          <w:rFonts w:hint="eastAsia" w:ascii="仿宋_GB2312" w:hAnsi="仿宋_GB2312" w:eastAsia="仿宋_GB2312" w:cs="仿宋_GB2312"/>
          <w:bCs/>
          <w:sz w:val="28"/>
          <w:szCs w:val="28"/>
          <w:lang w:val="en-US" w:eastAsia="zh-CN"/>
        </w:rPr>
        <w:t>469.48万元</w:t>
      </w:r>
      <w:r>
        <w:rPr>
          <w:rFonts w:hint="eastAsia" w:ascii="仿宋_GB2312" w:hAnsi="仿宋_GB2312" w:eastAsia="仿宋_GB2312" w:cs="仿宋_GB2312"/>
          <w:bCs/>
          <w:sz w:val="28"/>
          <w:szCs w:val="28"/>
        </w:rPr>
        <w:t>。</w:t>
      </w:r>
    </w:p>
    <w:p>
      <w:pPr>
        <w:spacing w:line="560" w:lineRule="exact"/>
        <w:ind w:firstLine="643" w:firstLineChars="200"/>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2、资金使用方向、主要内容及涉及范围。</w:t>
      </w:r>
    </w:p>
    <w:p>
      <w:pPr>
        <w:pStyle w:val="2"/>
        <w:bidi w:val="0"/>
        <w:rPr>
          <w:rFonts w:hint="eastAsia" w:ascii="仿宋_GB2312" w:hAnsi="仿宋_GB2312" w:eastAsia="仿宋_GB2312" w:cs="仿宋_GB2312"/>
          <w:bCs/>
          <w:kern w:val="0"/>
          <w:sz w:val="28"/>
          <w:szCs w:val="28"/>
          <w:lang w:val="en-US" w:eastAsia="zh-CN" w:bidi="ar-SA"/>
        </w:rPr>
      </w:pPr>
      <w:r>
        <w:rPr>
          <w:rFonts w:hint="default" w:ascii="仿宋_GB2312" w:hAnsi="仿宋_GB2312" w:eastAsia="仿宋_GB2312" w:cs="仿宋_GB2312"/>
          <w:bCs/>
          <w:kern w:val="0"/>
          <w:sz w:val="28"/>
          <w:szCs w:val="28"/>
          <w:lang w:val="en-US" w:eastAsia="zh-CN" w:bidi="ar-SA"/>
        </w:rPr>
        <w:t>2023</w:t>
      </w:r>
      <w:r>
        <w:rPr>
          <w:rFonts w:hint="eastAsia" w:ascii="仿宋_GB2312" w:hAnsi="仿宋_GB2312" w:eastAsia="仿宋_GB2312" w:cs="仿宋_GB2312"/>
          <w:bCs/>
          <w:kern w:val="0"/>
          <w:sz w:val="28"/>
          <w:szCs w:val="28"/>
          <w:lang w:val="en-US" w:eastAsia="zh-CN" w:bidi="ar-SA"/>
        </w:rPr>
        <w:t>年全年支出1130.67万元，基本支出为342.03万元，系保障本单位机构正常运转、完成日常工作任务而发生的各项支出，包括用于在职人员基本工资、津贴补贴等人员经费以及办公费、印刷费、水电费、会议费、办公设备购置等。其中：人员经费325.2万元，日常公用经费16.83万元。项目支出为788.64万元，主要用于完成区委、政府和上级业务主管部门的目标任务，大力培育规模工业企业，推进新型工业化建设和工业企业服务年活动。组织申报省，市科技计划项目和推广农业示范项目等。</w:t>
      </w:r>
    </w:p>
    <w:p>
      <w:pPr>
        <w:pStyle w:val="2"/>
        <w:bidi w:val="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 xml:space="preserve"> 3、</w:t>
      </w:r>
      <w:r>
        <w:rPr>
          <w:rFonts w:hint="eastAsia" w:ascii="仿宋_GB2312" w:hAnsi="Times New Roman" w:eastAsia="仿宋_GB2312" w:cs="仿宋_GB2312"/>
          <w:b/>
          <w:bCs/>
          <w:i w:val="0"/>
          <w:iCs w:val="0"/>
          <w:caps w:val="0"/>
          <w:color w:val="000000"/>
          <w:spacing w:val="0"/>
          <w:sz w:val="32"/>
          <w:szCs w:val="32"/>
          <w:shd w:val="clear" w:fill="FFFFFF"/>
        </w:rPr>
        <w:t>关于</w:t>
      </w:r>
      <w:r>
        <w:rPr>
          <w:rFonts w:hint="default" w:ascii="Times New Roman" w:hAnsi="Times New Roman" w:eastAsia="微软雅黑" w:cs="Times New Roman"/>
          <w:b/>
          <w:bCs/>
          <w:i w:val="0"/>
          <w:iCs w:val="0"/>
          <w:caps w:val="0"/>
          <w:color w:val="000000"/>
          <w:spacing w:val="0"/>
          <w:sz w:val="32"/>
          <w:szCs w:val="32"/>
          <w:shd w:val="clear" w:fill="FFFFFF"/>
        </w:rPr>
        <w:t>2023</w:t>
      </w:r>
      <w:r>
        <w:rPr>
          <w:rFonts w:hint="eastAsia" w:ascii="仿宋_GB2312" w:hAnsi="Times New Roman" w:eastAsia="仿宋_GB2312" w:cs="仿宋_GB2312"/>
          <w:b/>
          <w:bCs/>
          <w:i w:val="0"/>
          <w:iCs w:val="0"/>
          <w:caps w:val="0"/>
          <w:color w:val="000000"/>
          <w:spacing w:val="0"/>
          <w:sz w:val="32"/>
          <w:szCs w:val="32"/>
          <w:shd w:val="clear" w:fill="FFFFFF"/>
        </w:rPr>
        <w:t>年度</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三公</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经费决算情况</w:t>
      </w:r>
    </w:p>
    <w:p>
      <w:pPr>
        <w:pStyle w:val="2"/>
        <w:bidi w:val="0"/>
        <w:ind w:left="0" w:leftChars="0" w:firstLine="320" w:firstLineChars="100"/>
        <w:rPr>
          <w:rFonts w:hint="eastAsia" w:ascii="仿宋_GB2312" w:hAnsi="仿宋_GB2312" w:eastAsia="仿宋_GB2312" w:cs="仿宋_GB2312"/>
          <w:bCs/>
          <w:kern w:val="0"/>
          <w:sz w:val="28"/>
          <w:szCs w:val="28"/>
          <w:lang w:val="en-US" w:eastAsia="zh-CN" w:bidi="ar-SA"/>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w:t>
      </w:r>
      <w:r>
        <w:rPr>
          <w:rFonts w:hint="default" w:ascii="仿宋_GB2312" w:hAnsi="仿宋_GB2312" w:eastAsia="仿宋_GB2312" w:cs="仿宋_GB2312"/>
          <w:bCs/>
          <w:kern w:val="0"/>
          <w:sz w:val="28"/>
          <w:szCs w:val="28"/>
          <w:lang w:val="en-US" w:eastAsia="zh-CN" w:bidi="ar-SA"/>
        </w:rPr>
        <w:t>2023</w:t>
      </w:r>
      <w:r>
        <w:rPr>
          <w:rFonts w:hint="eastAsia" w:ascii="仿宋_GB2312" w:hAnsi="仿宋_GB2312" w:eastAsia="仿宋_GB2312" w:cs="仿宋_GB2312"/>
          <w:bCs/>
          <w:kern w:val="0"/>
          <w:sz w:val="28"/>
          <w:szCs w:val="28"/>
          <w:lang w:val="en-US" w:eastAsia="zh-CN" w:bidi="ar-SA"/>
        </w:rPr>
        <w:t>年</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三公经费</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预算1.2万元，其中：公务接待1.2万元、因公出国（境）费0万元、公务用车购置及运行费0万元。</w:t>
      </w:r>
      <w:r>
        <w:rPr>
          <w:rFonts w:hint="default" w:ascii="仿宋_GB2312" w:hAnsi="仿宋_GB2312" w:eastAsia="仿宋_GB2312" w:cs="仿宋_GB2312"/>
          <w:bCs/>
          <w:kern w:val="0"/>
          <w:sz w:val="28"/>
          <w:szCs w:val="28"/>
          <w:lang w:val="en-US" w:eastAsia="zh-CN" w:bidi="ar-SA"/>
        </w:rPr>
        <w:t>2023</w:t>
      </w:r>
      <w:r>
        <w:rPr>
          <w:rFonts w:hint="eastAsia" w:ascii="仿宋_GB2312" w:hAnsi="仿宋_GB2312" w:eastAsia="仿宋_GB2312" w:cs="仿宋_GB2312"/>
          <w:bCs/>
          <w:kern w:val="0"/>
          <w:sz w:val="28"/>
          <w:szCs w:val="28"/>
          <w:lang w:val="en-US" w:eastAsia="zh-CN" w:bidi="ar-SA"/>
        </w:rPr>
        <w:t>年</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三公经费</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实际完成0.66万元，其中：公务用车运行维护费0万元；公务接待费0.66万元，比上年减少0.78万元，减少的主要原因是本单位严格遵守中央八项规定，厉行节约的要求。进一步从严控制</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经费开支，全年实际支出较预算有所减少。</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用于为保障机构正常运转、完成日常工作任务而发生的支出，包括人员经费和公用经费。2023年基本支出342.03万元，其中：工资福利支出214.74万元，占基本支出的62.78%；商品和服务支出16.83万元，占基本支出的4.92%；对个人和家庭的补助支出110.46万元，占基本支出的32.3%。</w:t>
      </w:r>
    </w:p>
    <w:p>
      <w:pPr>
        <w:numPr>
          <w:ilvl w:val="0"/>
          <w:numId w:val="1"/>
        </w:num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2023年项目支出779.67万元，主要用于完成区委、政府和上级业务主管部门的目标任务，大力培育规模工业企业，推进新型工业化建设和工业企业服务年活动。组织申报省，市科技计划项目和推广农业示范项目等。</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2023年单位整体支出较好地完成了绩效目标，基本实现了预算绩效管理，强化了财政资金的有效使用。</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kern w:val="0"/>
          <w:sz w:val="32"/>
          <w:szCs w:val="32"/>
          <w:highlight w:val="none"/>
          <w:lang w:val="en-US" w:eastAsia="zh-CN" w:bidi="ar-SA"/>
        </w:rPr>
      </w:pPr>
      <w:r>
        <w:rPr>
          <w:rFonts w:hint="eastAsia" w:ascii="楷体" w:hAnsi="楷体" w:eastAsia="楷体"/>
          <w:b/>
          <w:sz w:val="32"/>
          <w:szCs w:val="32"/>
          <w:lang w:val="en-US" w:eastAsia="zh-CN"/>
        </w:rPr>
        <w:t>目标1、</w:t>
      </w:r>
      <w:r>
        <w:rPr>
          <w:rFonts w:hint="eastAsia" w:ascii="仿宋_GB2312" w:hAnsi="仿宋_GB2312" w:eastAsia="仿宋_GB2312" w:cs="仿宋_GB2312"/>
          <w:bCs/>
          <w:kern w:val="0"/>
          <w:sz w:val="28"/>
          <w:szCs w:val="28"/>
          <w:lang w:val="en-US" w:eastAsia="zh-CN" w:bidi="ar-SA"/>
        </w:rPr>
        <w:t>狠抓工业经济运行调度，工业发展稳中有进，奋力打好科技创新攻坚仗，科技创新稳中有为。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bCs/>
          <w:kern w:val="0"/>
          <w:sz w:val="28"/>
          <w:szCs w:val="28"/>
          <w:lang w:val="en-US" w:eastAsia="zh-CN" w:bidi="ar-SA"/>
        </w:rPr>
      </w:pPr>
      <w:r>
        <w:rPr>
          <w:rFonts w:hint="eastAsia" w:ascii="楷体" w:hAnsi="楷体" w:eastAsia="楷体" w:cs="Times New Roman"/>
          <w:b/>
          <w:kern w:val="0"/>
          <w:sz w:val="32"/>
          <w:szCs w:val="32"/>
          <w:lang w:val="en-US" w:eastAsia="zh-CN" w:bidi="ar-SA"/>
        </w:rPr>
        <w:t>完成情况：</w:t>
      </w:r>
      <w:r>
        <w:rPr>
          <w:rFonts w:hint="eastAsia" w:ascii="仿宋_GB2312" w:hAnsi="仿宋_GB2312" w:eastAsia="仿宋_GB2312" w:cs="仿宋_GB2312"/>
          <w:bCs/>
          <w:kern w:val="0"/>
          <w:sz w:val="28"/>
          <w:szCs w:val="28"/>
          <w:lang w:val="en-US" w:eastAsia="zh-CN" w:bidi="ar-SA"/>
        </w:rPr>
        <w:t>2023年我区工业增加值增速位居全市中游；工业投资和技改投资排名全市前列；入规企业9家，入规数量位居全市七区首位；认证绿色工厂企业3家；通过自愿性清洁生产审核企业7家。金联星认定为国家级专精特新“小巨人”企业，专精特新国字号企业首次破零；认定省级专精特新中小企业5家；认定和复审高新技术企业19家；苇业公司获评科普基地；三利和科研小组认定为人才团队；2家公司关键核心技术获市肯定；“产学研”合作机制进一步扩大和深化。</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bCs/>
          <w:kern w:val="0"/>
          <w:sz w:val="28"/>
          <w:szCs w:val="28"/>
          <w:lang w:val="en-US" w:eastAsia="zh-CN" w:bidi="ar-SA"/>
        </w:rPr>
      </w:pPr>
      <w:r>
        <w:rPr>
          <w:rFonts w:hint="eastAsia" w:ascii="Times New Roman" w:hAnsi="Times New Roman" w:eastAsia="仿宋_GB2312" w:cs="Times New Roman"/>
          <w:b/>
          <w:bCs/>
          <w:kern w:val="0"/>
          <w:sz w:val="32"/>
          <w:szCs w:val="32"/>
          <w:highlight w:val="none"/>
          <w:lang w:val="en-US" w:eastAsia="zh-CN" w:bidi="ar-SA"/>
        </w:rPr>
        <w:t>目标2</w:t>
      </w:r>
      <w:r>
        <w:rPr>
          <w:rFonts w:hint="eastAsia" w:ascii="Times New Roman" w:hAnsi="Times New Roman" w:eastAsia="仿宋_GB2312" w:cs="Times New Roman"/>
          <w:kern w:val="0"/>
          <w:sz w:val="32"/>
          <w:szCs w:val="32"/>
          <w:highlight w:val="none"/>
          <w:lang w:val="en-US" w:eastAsia="zh-CN" w:bidi="ar-SA"/>
        </w:rPr>
        <w:t>、</w:t>
      </w:r>
      <w:r>
        <w:rPr>
          <w:rFonts w:hint="eastAsia" w:ascii="仿宋_GB2312" w:hAnsi="仿宋_GB2312" w:eastAsia="仿宋_GB2312" w:cs="仿宋_GB2312"/>
          <w:bCs/>
          <w:kern w:val="0"/>
          <w:sz w:val="28"/>
          <w:szCs w:val="28"/>
          <w:lang w:val="en-US" w:eastAsia="zh-CN" w:bidi="ar-SA"/>
        </w:rPr>
        <w:t>扎实推进信息技术应用，企业智能化水平不断提升。充分运用政策精神，争资争项稳中有效。</w:t>
      </w:r>
    </w:p>
    <w:p>
      <w:pPr>
        <w:spacing w:line="560" w:lineRule="exact"/>
        <w:ind w:firstLine="643" w:firstLineChars="200"/>
        <w:rPr>
          <w:rFonts w:hint="eastAsia" w:ascii="仿宋_GB2312" w:hAnsi="仿宋_GB2312" w:eastAsia="仿宋_GB2312" w:cs="仿宋_GB2312"/>
          <w:bCs/>
          <w:kern w:val="0"/>
          <w:sz w:val="28"/>
          <w:szCs w:val="28"/>
          <w:lang w:val="en-US" w:eastAsia="zh-CN" w:bidi="ar-SA"/>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仿宋_GB2312" w:hAnsi="仿宋_GB2312" w:eastAsia="仿宋_GB2312" w:cs="仿宋_GB2312"/>
          <w:bCs/>
          <w:kern w:val="0"/>
          <w:sz w:val="28"/>
          <w:szCs w:val="28"/>
          <w:lang w:val="en-US" w:eastAsia="zh-CN" w:bidi="ar-SA"/>
        </w:rPr>
        <w:t>2023年全区“上云上平台”企业共424家；鑫鹏新能源、三利和食品申报省智能制造车间（生产线）；国泰食品（二期）万吨预制菜智能化生产线竣工，建立君山生态渔业产业链大数据平台和产业园智能监控平台，全力推动新一代信息技术与生产控制网络融合，逐步推进企业网络化、智能化升级，努力打造一批上云上平台优质企业。成功帮助新洺瀚食品、庆胜新能源、大地印务等近30家企业争取各类资金700余万元；帮助展翔生物等18家企业通过知识价值信用贷款5800余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3"/>
        <w:jc w:val="both"/>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本单位资产设有专</w:t>
      </w:r>
      <w:r>
        <w:rPr>
          <w:rFonts w:hint="eastAsia" w:ascii="仿宋_GB2312" w:hAnsi="仿宋_GB2312" w:eastAsia="仿宋_GB2312" w:cs="仿宋_GB2312"/>
          <w:bCs/>
          <w:sz w:val="28"/>
          <w:szCs w:val="28"/>
          <w:lang w:val="en-US" w:eastAsia="zh-CN"/>
        </w:rPr>
        <w:t>门人员将单位所有资产全部录入固定资产信息系统</w:t>
      </w:r>
      <w:r>
        <w:rPr>
          <w:rFonts w:hint="default"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CN"/>
        </w:rPr>
        <w:t>保障单位正常运转的同时，合理配备并有效使用资产，充分发挥了国有资产的使用效益和社会效益。</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2023年，在市委、市政府的正确领导下，君山区积极克服各类困难，持续推动区域工业经济稳定运行，加快信息化建设，各项工作有序推进。</w:t>
      </w:r>
    </w:p>
    <w:p>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val="en-US" w:eastAsia="zh-CN"/>
        </w:rPr>
        <w:t>缺少专门的绩效管理人才。</w:t>
      </w:r>
      <w:r>
        <w:rPr>
          <w:rFonts w:hint="default" w:ascii="仿宋_GB2312" w:hAnsi="仿宋_GB2312" w:eastAsia="仿宋_GB2312" w:cs="仿宋_GB2312"/>
          <w:bCs/>
          <w:sz w:val="28"/>
          <w:szCs w:val="28"/>
          <w:lang w:val="en-US" w:eastAsia="zh-CN"/>
        </w:rPr>
        <w:t>目前,绩效管理工作跟随预算的相关工作均由财政部门牵头管理,大部分基层行政事业单位的绩效管理工作也是由财务部门牵头负责。由于现有体制的限制，基层行政事业单位很难单独成立绩效管理部门，绩效管理工作也只能由财务部门负责,但是很多绩效目标非常专业,需要业务部门来设计制定。</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2．预算编制有待更加细化、精准</w:t>
      </w:r>
      <w:r>
        <w:rPr>
          <w:rFonts w:hint="eastAsia" w:ascii="仿宋_GB2312" w:hAnsi="仿宋_GB2312" w:eastAsia="仿宋_GB2312" w:cs="仿宋_GB2312"/>
          <w:bCs/>
          <w:sz w:val="28"/>
          <w:szCs w:val="28"/>
          <w:lang w:val="en-US" w:eastAsia="zh-CN"/>
        </w:rPr>
        <w:t>。</w:t>
      </w:r>
      <w:r>
        <w:rPr>
          <w:rFonts w:hint="default" w:ascii="仿宋_GB2312" w:hAnsi="仿宋_GB2312" w:eastAsia="仿宋_GB2312" w:cs="仿宋_GB2312"/>
          <w:bCs/>
          <w:sz w:val="28"/>
          <w:szCs w:val="28"/>
          <w:lang w:val="en-US" w:eastAsia="zh-CN"/>
        </w:rPr>
        <w:t>由于目前的预算管理在编制和实施中还存在编制不细、追加</w:t>
      </w:r>
      <w:r>
        <w:rPr>
          <w:rFonts w:hint="eastAsia" w:ascii="仿宋_GB2312" w:hAnsi="仿宋_GB2312" w:eastAsia="仿宋_GB2312" w:cs="仿宋_GB2312"/>
          <w:bCs/>
          <w:sz w:val="28"/>
          <w:szCs w:val="28"/>
          <w:lang w:val="en-US" w:eastAsia="zh-CN"/>
        </w:rPr>
        <w:t>或减少</w:t>
      </w:r>
      <w:r>
        <w:rPr>
          <w:rFonts w:hint="default" w:ascii="仿宋_GB2312" w:hAnsi="仿宋_GB2312" w:eastAsia="仿宋_GB2312" w:cs="仿宋_GB2312"/>
          <w:bCs/>
          <w:sz w:val="28"/>
          <w:szCs w:val="28"/>
          <w:lang w:val="en-US" w:eastAsia="zh-CN"/>
        </w:rPr>
        <w:t>预算等现象，因此预算执行的准确性还有待加强。 </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一是建议</w:t>
      </w:r>
      <w:r>
        <w:rPr>
          <w:rFonts w:hint="eastAsia" w:ascii="仿宋_GB2312" w:hAnsi="仿宋_GB2312" w:eastAsia="仿宋_GB2312" w:cs="仿宋_GB2312"/>
          <w:bCs/>
          <w:sz w:val="28"/>
          <w:szCs w:val="28"/>
          <w:lang w:val="en-US" w:eastAsia="zh-CN"/>
        </w:rPr>
        <w:t>区</w:t>
      </w:r>
      <w:r>
        <w:rPr>
          <w:rFonts w:hint="default" w:ascii="仿宋_GB2312" w:hAnsi="仿宋_GB2312" w:eastAsia="仿宋_GB2312" w:cs="仿宋_GB2312"/>
          <w:bCs/>
          <w:sz w:val="28"/>
          <w:szCs w:val="28"/>
          <w:lang w:val="en-US" w:eastAsia="zh-CN"/>
        </w:rPr>
        <w:t>财政局</w:t>
      </w:r>
      <w:r>
        <w:rPr>
          <w:rFonts w:hint="eastAsia" w:ascii="仿宋_GB2312" w:hAnsi="仿宋_GB2312" w:eastAsia="仿宋_GB2312" w:cs="仿宋_GB2312"/>
          <w:bCs/>
          <w:sz w:val="28"/>
          <w:szCs w:val="28"/>
          <w:lang w:val="en-US" w:eastAsia="zh-CN"/>
        </w:rPr>
        <w:t>多进行</w:t>
      </w:r>
      <w:r>
        <w:rPr>
          <w:rFonts w:hint="default" w:ascii="仿宋_GB2312" w:hAnsi="仿宋_GB2312" w:eastAsia="仿宋_GB2312" w:cs="仿宋_GB2312"/>
          <w:bCs/>
          <w:sz w:val="28"/>
          <w:szCs w:val="28"/>
          <w:lang w:val="en-US" w:eastAsia="zh-CN"/>
        </w:rPr>
        <w:t>年初预算项目支出的“绩效目标申报”编制和“财政支出绩效评价”专题培训，不断增强单位业务人员的业务水平；</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二是根据绩效目标，合理编制年度预算。结合上一年度预算执行情况及本年度预算收支变化因素，根据部门具体绩效目标，科学编制本年度预算，力求精准，尽量减少调项和追加，保持预算执行的严肃性</w:t>
      </w:r>
      <w:r>
        <w:rPr>
          <w:rFonts w:hint="eastAsia" w:ascii="仿宋_GB2312" w:hAnsi="仿宋_GB2312" w:eastAsia="仿宋_GB2312" w:cs="仿宋_GB2312"/>
          <w:bCs/>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720" w:firstLineChars="2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36"/>
          <w:szCs w:val="36"/>
          <w:highlight w:val="none"/>
        </w:rPr>
      </w:pPr>
    </w:p>
    <w:p>
      <w:pPr>
        <w:spacing w:after="120" w:afterLines="50" w:line="600" w:lineRule="exact"/>
        <w:ind w:firstLine="360" w:firstLineChars="1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0.66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0.66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1161.68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788.64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1145.63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779.67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val="en-US" w:eastAsia="zh-CN"/>
              </w:rPr>
              <w:t>其他资金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16.05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105.11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20.11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16.83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98.71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18.11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16.2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2.84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3.56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0.63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一是加强支出预算管理；二是严格经费审批；三是</w:t>
            </w:r>
            <w:r>
              <w:rPr>
                <w:rFonts w:hint="eastAsia" w:ascii="仿宋_GB2312" w:hAnsi="仿宋_GB2312" w:eastAsia="仿宋_GB2312" w:cs="仿宋_GB2312"/>
                <w:sz w:val="20"/>
                <w:szCs w:val="20"/>
                <w:highlight w:val="none"/>
                <w:lang w:eastAsia="zh-CN"/>
              </w:rPr>
              <w:t>大力推行节约型机关</w:t>
            </w:r>
            <w:r>
              <w:rPr>
                <w:rFonts w:hint="eastAsia" w:ascii="仿宋_GB2312" w:hAnsi="仿宋_GB2312" w:eastAsia="仿宋_GB2312" w:cs="仿宋_GB2312"/>
                <w:sz w:val="20"/>
                <w:szCs w:val="20"/>
                <w:highlight w:val="none"/>
              </w:rPr>
              <w:t>；四是</w:t>
            </w:r>
            <w:r>
              <w:rPr>
                <w:rFonts w:hint="eastAsia" w:ascii="仿宋_GB2312" w:hAnsi="仿宋_GB2312" w:eastAsia="仿宋_GB2312" w:cs="仿宋_GB2312"/>
                <w:sz w:val="20"/>
                <w:szCs w:val="20"/>
                <w:highlight w:val="none"/>
                <w:lang w:eastAsia="zh-CN"/>
              </w:rPr>
              <w:t>严格控制</w:t>
            </w:r>
            <w:r>
              <w:rPr>
                <w:rFonts w:hint="eastAsia" w:ascii="仿宋_GB2312" w:hAnsi="仿宋_GB2312" w:eastAsia="仿宋_GB2312" w:cs="仿宋_GB2312"/>
                <w:sz w:val="20"/>
                <w:szCs w:val="20"/>
                <w:highlight w:val="none"/>
              </w:rPr>
              <w:t>各类会议和培训</w:t>
            </w:r>
            <w:r>
              <w:rPr>
                <w:rFonts w:hint="eastAsia" w:ascii="仿宋_GB2312" w:hAnsi="仿宋_GB2312" w:eastAsia="仿宋_GB2312" w:cs="仿宋_GB2312"/>
                <w:sz w:val="20"/>
                <w:szCs w:val="20"/>
                <w:highlight w:val="none"/>
                <w:lang w:eastAsia="zh-CN"/>
              </w:rPr>
              <w:t>经费支出</w:t>
            </w:r>
            <w:r>
              <w:rPr>
                <w:rFonts w:hint="eastAsia" w:ascii="仿宋_GB2312" w:hAnsi="仿宋_GB2312" w:eastAsia="仿宋_GB2312" w:cs="仿宋_GB2312"/>
                <w:sz w:val="20"/>
                <w:szCs w:val="20"/>
                <w:highlight w:val="none"/>
              </w:rPr>
              <w:t>。</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400" w:type="dxa"/>
        <w:jc w:val="center"/>
        <w:tblLayout w:type="autofit"/>
        <w:tblCellMar>
          <w:top w:w="0" w:type="dxa"/>
          <w:left w:w="108" w:type="dxa"/>
          <w:bottom w:w="0" w:type="dxa"/>
          <w:right w:w="108" w:type="dxa"/>
        </w:tblCellMar>
      </w:tblPr>
      <w:tblGrid>
        <w:gridCol w:w="1080"/>
        <w:gridCol w:w="1080"/>
        <w:gridCol w:w="873"/>
        <w:gridCol w:w="1936"/>
        <w:gridCol w:w="1091"/>
        <w:gridCol w:w="1159"/>
        <w:gridCol w:w="873"/>
        <w:gridCol w:w="791"/>
        <w:gridCol w:w="1517"/>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320"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岳阳市君山区科技和工业信息化局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19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93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5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53"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3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337.12</w:t>
            </w:r>
          </w:p>
        </w:tc>
        <w:tc>
          <w:tcPr>
            <w:tcW w:w="10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1130.67</w:t>
            </w:r>
          </w:p>
        </w:tc>
        <w:tc>
          <w:tcPr>
            <w:tcW w:w="115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1130.67</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517"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1121.7</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342.03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788.64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10.56</w:t>
            </w:r>
          </w:p>
        </w:tc>
        <w:tc>
          <w:tcPr>
            <w:tcW w:w="434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8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2023年，在</w:t>
            </w: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委、</w:t>
            </w: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政府的正确领导下，君山区</w:t>
            </w:r>
            <w:r>
              <w:rPr>
                <w:rFonts w:hint="eastAsia" w:ascii="仿宋_GB2312" w:hAnsi="仿宋_GB2312" w:eastAsia="仿宋_GB2312" w:cs="仿宋_GB2312"/>
                <w:color w:val="000000"/>
                <w:sz w:val="20"/>
                <w:szCs w:val="20"/>
                <w:highlight w:val="none"/>
                <w:lang w:eastAsia="zh-CN"/>
              </w:rPr>
              <w:t>积极克服各类困难</w:t>
            </w:r>
            <w:r>
              <w:rPr>
                <w:rFonts w:hint="eastAsia" w:ascii="仿宋_GB2312" w:hAnsi="仿宋_GB2312" w:eastAsia="仿宋_GB2312" w:cs="仿宋_GB2312"/>
                <w:color w:val="000000"/>
                <w:sz w:val="20"/>
                <w:szCs w:val="20"/>
                <w:highlight w:val="none"/>
              </w:rPr>
              <w:t>，持续推动</w:t>
            </w:r>
            <w:r>
              <w:rPr>
                <w:rFonts w:hint="eastAsia" w:ascii="仿宋_GB2312" w:hAnsi="仿宋_GB2312" w:eastAsia="仿宋_GB2312" w:cs="仿宋_GB2312"/>
                <w:color w:val="000000"/>
                <w:sz w:val="20"/>
                <w:szCs w:val="20"/>
                <w:highlight w:val="none"/>
                <w:lang w:eastAsia="zh-CN"/>
              </w:rPr>
              <w:t>区域</w:t>
            </w:r>
            <w:r>
              <w:rPr>
                <w:rFonts w:hint="eastAsia" w:ascii="仿宋_GB2312" w:hAnsi="仿宋_GB2312" w:eastAsia="仿宋_GB2312" w:cs="仿宋_GB2312"/>
                <w:color w:val="000000"/>
                <w:sz w:val="20"/>
                <w:szCs w:val="20"/>
                <w:highlight w:val="none"/>
              </w:rPr>
              <w:t>工业经济稳定运行，加快信息化建设，各项工作有序推进。　</w:t>
            </w:r>
          </w:p>
        </w:tc>
        <w:tc>
          <w:tcPr>
            <w:tcW w:w="4340"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一是狠抓工业经济运行调度，工业发展稳中有进。二是奋力打好科技创新攻坚仗，科技创新稳中有为。</w:t>
            </w:r>
            <w:r>
              <w:rPr>
                <w:rFonts w:hint="eastAsia" w:ascii="仿宋_GB2312" w:hAnsi="仿宋_GB2312" w:eastAsia="仿宋_GB2312" w:cs="仿宋_GB2312"/>
                <w:color w:val="000000"/>
                <w:sz w:val="20"/>
                <w:szCs w:val="20"/>
                <w:highlight w:val="none"/>
                <w:lang w:eastAsia="zh-CN"/>
              </w:rPr>
              <w:t>三是扎实推进信息技术应用，企业智能化水平不断提升。四</w:t>
            </w:r>
            <w:r>
              <w:rPr>
                <w:rFonts w:hint="eastAsia" w:ascii="仿宋_GB2312" w:hAnsi="仿宋_GB2312" w:eastAsia="仿宋_GB2312" w:cs="仿宋_GB2312"/>
                <w:color w:val="000000"/>
                <w:sz w:val="20"/>
                <w:szCs w:val="20"/>
                <w:highlight w:val="none"/>
              </w:rPr>
              <w:t>是充分运用政策精神，争资争项稳中有效。</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5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大力培养规模工业企业</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50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为企业争资争项</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指导企业申报省市科技计划项目</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55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万人研发人员数增长率</w:t>
            </w:r>
          </w:p>
        </w:tc>
        <w:tc>
          <w:tcPr>
            <w:tcW w:w="10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解决企业困难</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18</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政策解读及时性</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项目完成及时性</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≤337.12万元</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1130.67万元</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预算追加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工业经济稳定发展</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提高经济科学发展</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工业污染减少</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有效加强</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全区经济发展</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企业满意度</w:t>
            </w: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219"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51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spacing w:before="120" w:beforeLines="50" w:after="120" w:afterLines="50"/>
        <w:jc w:val="center"/>
        <w:rPr>
          <w:rFonts w:hint="eastAsi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w:t>
      </w:r>
    </w:p>
    <w:p>
      <w:pPr>
        <w:spacing w:before="120" w:beforeLines="50" w:after="120" w:afterLines="50"/>
        <w:ind w:firstLine="720" w:firstLineChars="2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lang w:eastAsia="zh-CN"/>
        </w:rPr>
        <w:t>部</w:t>
      </w:r>
      <w:r>
        <w:rPr>
          <w:rFonts w:hint="eastAsia" w:ascii="方正小标宋简体" w:hAnsi="方正小标宋简体" w:eastAsia="方正小标宋简体" w:cs="方正小标宋简体"/>
          <w:sz w:val="36"/>
          <w:szCs w:val="36"/>
          <w:highlight w:val="none"/>
        </w:rPr>
        <w:t>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7"/>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99</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8D352"/>
    <w:multiLevelType w:val="singleLevel"/>
    <w:tmpl w:val="48A8D352"/>
    <w:lvl w:ilvl="0" w:tentative="0">
      <w:start w:val="2"/>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s>
  <w:rsids>
    <w:rsidRoot w:val="59886344"/>
    <w:rsid w:val="03597864"/>
    <w:rsid w:val="036216B5"/>
    <w:rsid w:val="07DC141F"/>
    <w:rsid w:val="08E42278"/>
    <w:rsid w:val="13426006"/>
    <w:rsid w:val="13D61A1C"/>
    <w:rsid w:val="185D7A31"/>
    <w:rsid w:val="186F154E"/>
    <w:rsid w:val="1D6357BE"/>
    <w:rsid w:val="1F8E4CE0"/>
    <w:rsid w:val="1FA431B2"/>
    <w:rsid w:val="20362A4E"/>
    <w:rsid w:val="21132EE8"/>
    <w:rsid w:val="21A84623"/>
    <w:rsid w:val="223B2B5A"/>
    <w:rsid w:val="24C63360"/>
    <w:rsid w:val="261F7E95"/>
    <w:rsid w:val="2EFC30B5"/>
    <w:rsid w:val="32D86C30"/>
    <w:rsid w:val="335079DD"/>
    <w:rsid w:val="340A3386"/>
    <w:rsid w:val="34745E56"/>
    <w:rsid w:val="35260E8C"/>
    <w:rsid w:val="3688482F"/>
    <w:rsid w:val="36E1072C"/>
    <w:rsid w:val="3AAF1381"/>
    <w:rsid w:val="3B046B78"/>
    <w:rsid w:val="3DAE7C70"/>
    <w:rsid w:val="3DCC00F6"/>
    <w:rsid w:val="3EA949A3"/>
    <w:rsid w:val="400B05F7"/>
    <w:rsid w:val="41801923"/>
    <w:rsid w:val="43EF1FE9"/>
    <w:rsid w:val="46270E21"/>
    <w:rsid w:val="46BE415C"/>
    <w:rsid w:val="48895562"/>
    <w:rsid w:val="4B7F2C4C"/>
    <w:rsid w:val="53DA21AF"/>
    <w:rsid w:val="55276664"/>
    <w:rsid w:val="556012F3"/>
    <w:rsid w:val="586C030E"/>
    <w:rsid w:val="59886344"/>
    <w:rsid w:val="5A0B4E21"/>
    <w:rsid w:val="5AC07DC2"/>
    <w:rsid w:val="5B310598"/>
    <w:rsid w:val="605A7513"/>
    <w:rsid w:val="64202DC6"/>
    <w:rsid w:val="6517411C"/>
    <w:rsid w:val="65DE3BB0"/>
    <w:rsid w:val="673D3495"/>
    <w:rsid w:val="675B77B9"/>
    <w:rsid w:val="67AE6E6A"/>
    <w:rsid w:val="699C28B0"/>
    <w:rsid w:val="69C67397"/>
    <w:rsid w:val="6B5864BC"/>
    <w:rsid w:val="6DE832E1"/>
    <w:rsid w:val="70383DAA"/>
    <w:rsid w:val="71730628"/>
    <w:rsid w:val="72630EE2"/>
    <w:rsid w:val="73232BFD"/>
    <w:rsid w:val="732912F6"/>
    <w:rsid w:val="74441AE5"/>
    <w:rsid w:val="74657977"/>
    <w:rsid w:val="7ED10B8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eastAsia="宋体" w:cs="Times New Roman"/>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spacing w:before="100" w:beforeAutospacing="1" w:after="0"/>
      <w:ind w:left="0" w:firstLine="420" w:firstLineChars="200"/>
    </w:pPr>
    <w:rPr>
      <w:rFonts w:ascii="Calibri" w:hAnsi="Calibri"/>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5591</Words>
  <Characters>6033</Characters>
  <Lines>0</Lines>
  <Paragraphs>0</Paragraphs>
  <TotalTime>5</TotalTime>
  <ScaleCrop>false</ScaleCrop>
  <LinksUpToDate>false</LinksUpToDate>
  <CharactersWithSpaces>6193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口天wu</cp:lastModifiedBy>
  <dcterms:modified xsi:type="dcterms:W3CDTF">2024-07-12T03:12:55Z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6182D3A10D564617983F46DEE354AEAF</vt:lpwstr>
  </property>
</Properties>
</file>