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岳阳市君山区退役军人事务局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jc w:val="center"/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both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eastAsia="黑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1、贯彻执行党和国家关于退役军人思想政治、管理保障和安置优抚等工作政策法规，组织实施全区退役军人事务发展规划和政策；褒扬彰显退役军人为党、国家和人民牺牲奉献的精神风范和价值导向。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2、负责全区军队转业干部、复员干部、离休退休干部、退役士兵和无军籍退休退职职工的移交安置工作和自主择业、就业退役军人服务管理工作。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3、组织指导全区退役军人教育培训工作，协调扶持退役军人和随军随调家属就业创业。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4、贯彻落实国家、省、市关于退役军人的特殊保障政策，会同有关部门制定相关工作办法，并组织实施。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5、组织协调落实全区移交地方的离休退休军人、符合条件的其他退役军人和无军籍退休退职职工的住房保障工作，以及退役军人医疗保障、社会保障、社会保险等待遇保障工作。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、组织指导全区伤病残退役军人服务管理和抚恤工作，贯彻落实有关退役军人医疗、疗养、养老等机构的规划政策并指导实施。承担全区不适宜继续服役的伤病残军人相关工作。组织指导全区军供服务保障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7、组织和指导全区拥军优属工作。负责全区现役军人、退役军人、军队文职人员和军属优待、抚恤等工作；贯彻执行国家关于国民党抗战老兵等有关人员优待政策并指导实施。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、负责全区烈士及退役军人荣誉奖励、军人公墓管理维护、纪念活动等工作，依法承担英雄烈士保护相关工作，审核拟列入区以上重点保护单位的烈士纪念建筑物名录，总结表彰和宣扬退役军人、退役军人工作单位和个人先进典型事迹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9、指导并监督检查退役军人相关法律法规和政策措施的落实；开展全区退役军人权益维护和有关人员的帮扶援助工作。</w:t>
      </w:r>
    </w:p>
    <w:p>
      <w:pPr>
        <w:widowControl/>
        <w:numPr>
          <w:ilvl w:val="0"/>
          <w:numId w:val="0"/>
        </w:numPr>
        <w:spacing w:line="600" w:lineRule="exact"/>
        <w:ind w:left="622" w:leftChars="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10、完成区委、区政府交办的其他任务。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rPr>
          <w:rFonts w:hint="eastAsia" w:eastAsia="楷体_GB2312"/>
          <w:b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岳阳市君山区退役军人事务局</w:t>
      </w:r>
      <w:r>
        <w:rPr>
          <w:rFonts w:hint="eastAsia" w:eastAsia="仿宋_GB2312"/>
          <w:sz w:val="32"/>
          <w:szCs w:val="32"/>
          <w:lang w:val="en-US" w:eastAsia="zh-CN"/>
        </w:rPr>
        <w:t>根据编委核定，我局内设科室4个：办公室、移交安置和就业创业股、拥军优抚和褒扬纪念股、政策法规和思想政治股；事业单位1个：岳阳市君山区退役军人服务中心。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本部门预算为汇总预算，纳入2024年部门预算编制范围的预算单位包括：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</w:t>
      </w:r>
      <w:r>
        <w:rPr>
          <w:rFonts w:hint="eastAsia" w:eastAsia="仿宋_GB2312"/>
          <w:sz w:val="32"/>
          <w:szCs w:val="32"/>
          <w:lang w:eastAsia="zh-CN"/>
        </w:rPr>
        <w:t>岳阳市君山区退役军人事务局本级</w:t>
      </w:r>
    </w:p>
    <w:p>
      <w:pPr>
        <w:widowControl/>
        <w:spacing w:line="600" w:lineRule="exact"/>
        <w:ind w:firstLine="627" w:firstLineChars="19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2、岳阳市君山区退役军人服务中心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（一）收入预算：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1056.49万元，其中，一般公共预算拨款1056.49万元，政府性基金预算资金0.00万元(所以公开的附件15-17表为空)，国有资本经营预算资金0.00万元(所以公开的附件18表为空)，财政专户管理资金0.00万元(所以公开的附件19表为空)，上级补助收入资金0.00万元，事业单位经营收入资金0.00万元，上年结转结余0.00万元。收入较上年减少47.12万元，下降4.27%。主要原因是减少了1名工作人员，同时厉行节约，压缩了项目经费支出，导致2024年预算收入较上年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（二）支出预算：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1056.49万元，其中：社会保障和就业支出1036.87万元，卫生健康支出7.23万元，住房保障支出12.39万元。支出较上年减少47.12万元，下降4.27%。主要原因是减少了1名工作人员，同时厉行节约，压缩了项目经费支出，导致2024年预算支出较上年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4596765" cy="3001010"/>
            <wp:effectExtent l="4445" t="4445" r="8890" b="23495"/>
            <wp:docPr id="1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2024年本部门一般公共预算拨款支出1056.49万元，其中：社会保障和就业支出1036.87万元，占98.15%；卫生健康支出7.23万元，占0.68%；住房保障支出12.39万元，占1.17%。具体安排情况如下：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2024年本部门基本支出预算数157.1万元，主要是为保障部门正常运转、完成日常工作任务而发生的各项支出，包括用于基本工资、津贴补贴等人员经费以及办公费、印刷费、水电费、办公设备购置等公用经费。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2024年本部门项目支出预算899.37万元，主要是本部门为完成特定工作任务或事业发展目标而发生的支出，包括退役安置支出、业务工作经费、退役军人专项等，其中：社会保障和就业支出899.37万元，主要用于完成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退役军人各项保障补助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</w:t>
      </w:r>
      <w:r>
        <w:rPr>
          <w:rFonts w:hint="eastAsia" w:eastAsia="仿宋_GB2312"/>
          <w:sz w:val="32"/>
          <w:szCs w:val="32"/>
          <w:lang w:eastAsia="zh-CN"/>
        </w:rPr>
        <w:t>岳阳市君山区退役军人事务局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机关运行经费17.4万元，比上年预算下降23.98%。主要原因是减少了一名工作人员导致公用经费预算减少。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1.8万元，其中，公务接待费1.8万元，公务用车购置及运行费0万元（其中，公务用车购置费0万元，公务用车运行费0万元），因公出国（境）费0万元。2024年“三公”经费预算较2023年增加0.54万元，主要原因是2024年度加强了招商引资等事项的工作安排。</w:t>
      </w:r>
      <w:bookmarkStart w:id="0" w:name="END_IS_ZERO_06_2"/>
      <w:bookmarkEnd w:id="0"/>
      <w:bookmarkStart w:id="1" w:name="DIS_MARK_IS_ZERO_06_2"/>
      <w:bookmarkEnd w:id="1"/>
      <w:bookmarkStart w:id="2" w:name="END_IS_ZERO_06_1"/>
      <w:bookmarkEnd w:id="2"/>
      <w:bookmarkStart w:id="3" w:name="START_IS_ZERO_06_2"/>
      <w:bookmarkEnd w:id="3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2024年本部门会议费预算0万元，拟召开0次会议，人数0人；培训费预算0万元，拟开展0次培训，人数0人；2024年度本部门未计划举办节庆、晚会、论坛、赛事活动，预算经费0万元。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2024年本部门政府采购预算总额74万元，其中，货物类采购预算36万元；工程类采购预算0万元；服务类采购预算39万元。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本部门所有支出实行绩效目标管理。纳入2024年部门整体支出绩效目标的金额为1056.49万元，其中，基本支出157.10万元，项目支出899.39万元，具体绩效目标详见文尾附表中部门预算公开表格的表21-22。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附件：岳阳市君山区退役军人事务局2024年部门预算公开表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WIzYzk1MWM3N2I3MjEzZjQ5NzNmYzQ5ZWNlZGYifQ=="/>
  </w:docVars>
  <w:rsids>
    <w:rsidRoot w:val="637274E6"/>
    <w:rsid w:val="00857C69"/>
    <w:rsid w:val="02412BCB"/>
    <w:rsid w:val="02FA7BB8"/>
    <w:rsid w:val="03631DE8"/>
    <w:rsid w:val="05DE428D"/>
    <w:rsid w:val="05ED25F6"/>
    <w:rsid w:val="07693B80"/>
    <w:rsid w:val="079242AE"/>
    <w:rsid w:val="085D0C84"/>
    <w:rsid w:val="0992531D"/>
    <w:rsid w:val="0A0D382D"/>
    <w:rsid w:val="0D2835D5"/>
    <w:rsid w:val="0ED939EE"/>
    <w:rsid w:val="13385187"/>
    <w:rsid w:val="144178C3"/>
    <w:rsid w:val="14E751A8"/>
    <w:rsid w:val="167C1082"/>
    <w:rsid w:val="168E55F8"/>
    <w:rsid w:val="16B94831"/>
    <w:rsid w:val="18844C6D"/>
    <w:rsid w:val="1C744CBF"/>
    <w:rsid w:val="1CD25B13"/>
    <w:rsid w:val="1D6E31FC"/>
    <w:rsid w:val="1D85581C"/>
    <w:rsid w:val="1FD800E8"/>
    <w:rsid w:val="200307FA"/>
    <w:rsid w:val="20A420AE"/>
    <w:rsid w:val="22DF4F83"/>
    <w:rsid w:val="230C7214"/>
    <w:rsid w:val="24302B07"/>
    <w:rsid w:val="243D1BD3"/>
    <w:rsid w:val="256B3D61"/>
    <w:rsid w:val="26124BB7"/>
    <w:rsid w:val="264178B0"/>
    <w:rsid w:val="26962633"/>
    <w:rsid w:val="26E130FE"/>
    <w:rsid w:val="29C372D4"/>
    <w:rsid w:val="29EC6874"/>
    <w:rsid w:val="29FE3DA7"/>
    <w:rsid w:val="2A2B220C"/>
    <w:rsid w:val="2A351017"/>
    <w:rsid w:val="2D6329A9"/>
    <w:rsid w:val="2DA53533"/>
    <w:rsid w:val="305B1762"/>
    <w:rsid w:val="305C2E10"/>
    <w:rsid w:val="3085088F"/>
    <w:rsid w:val="31A800DF"/>
    <w:rsid w:val="324A2389"/>
    <w:rsid w:val="32865768"/>
    <w:rsid w:val="328F1D91"/>
    <w:rsid w:val="32C66482"/>
    <w:rsid w:val="34521626"/>
    <w:rsid w:val="35683252"/>
    <w:rsid w:val="35E67A83"/>
    <w:rsid w:val="36BE748E"/>
    <w:rsid w:val="36CB7059"/>
    <w:rsid w:val="38E3475C"/>
    <w:rsid w:val="393C6AFA"/>
    <w:rsid w:val="3951638D"/>
    <w:rsid w:val="3A242018"/>
    <w:rsid w:val="3AF63A6C"/>
    <w:rsid w:val="3C6E3138"/>
    <w:rsid w:val="43666CD0"/>
    <w:rsid w:val="472973EE"/>
    <w:rsid w:val="477C3FDA"/>
    <w:rsid w:val="47E411CF"/>
    <w:rsid w:val="490966A2"/>
    <w:rsid w:val="496F41C2"/>
    <w:rsid w:val="49F87D9F"/>
    <w:rsid w:val="4A1718EA"/>
    <w:rsid w:val="4AD36F68"/>
    <w:rsid w:val="4B5D43D7"/>
    <w:rsid w:val="4BC03402"/>
    <w:rsid w:val="4DBF1A26"/>
    <w:rsid w:val="4EC2028E"/>
    <w:rsid w:val="4EE728E7"/>
    <w:rsid w:val="50447689"/>
    <w:rsid w:val="51B004D2"/>
    <w:rsid w:val="52A91D7A"/>
    <w:rsid w:val="540012C8"/>
    <w:rsid w:val="54A70CC5"/>
    <w:rsid w:val="56301712"/>
    <w:rsid w:val="5681523A"/>
    <w:rsid w:val="576A0C54"/>
    <w:rsid w:val="5A1535D7"/>
    <w:rsid w:val="5A380B96"/>
    <w:rsid w:val="5D7F32CE"/>
    <w:rsid w:val="5F3F29C6"/>
    <w:rsid w:val="5FAF30D1"/>
    <w:rsid w:val="60884CBD"/>
    <w:rsid w:val="60B230E1"/>
    <w:rsid w:val="636D1293"/>
    <w:rsid w:val="637274E6"/>
    <w:rsid w:val="63894210"/>
    <w:rsid w:val="662F72F1"/>
    <w:rsid w:val="66B263EF"/>
    <w:rsid w:val="69175946"/>
    <w:rsid w:val="6B49147A"/>
    <w:rsid w:val="6C0749A4"/>
    <w:rsid w:val="6C1B6290"/>
    <w:rsid w:val="6C5E2742"/>
    <w:rsid w:val="6CB542C8"/>
    <w:rsid w:val="6CC62031"/>
    <w:rsid w:val="7076663E"/>
    <w:rsid w:val="70AE175A"/>
    <w:rsid w:val="70F92319"/>
    <w:rsid w:val="728C4B01"/>
    <w:rsid w:val="729A1F96"/>
    <w:rsid w:val="739C7F8F"/>
    <w:rsid w:val="73BE1EBD"/>
    <w:rsid w:val="74232EF6"/>
    <w:rsid w:val="748B04A5"/>
    <w:rsid w:val="74D47E83"/>
    <w:rsid w:val="753F0C2D"/>
    <w:rsid w:val="77DE623F"/>
    <w:rsid w:val="78CC0C1A"/>
    <w:rsid w:val="78E001DF"/>
    <w:rsid w:val="791A5BDE"/>
    <w:rsid w:val="79421C81"/>
    <w:rsid w:val="7C9338B5"/>
    <w:rsid w:val="7EBE525E"/>
    <w:rsid w:val="7F6D60FB"/>
    <w:rsid w:val="7F7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Documents\WeChat%20Files\wxid_8uktj8qci1hc22\FileStorage\File\2024-05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Documents\WeChat%20Files\wxid_8uktj8qci1hc22\FileStorage\File\2024-05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>
        <c:manualLayout>
          <c:xMode val="edge"/>
          <c:yMode val="edge"/>
          <c:x val="0.401091310954552"/>
          <c:y val="0.012695725772323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0383328262853666"/>
                  <c:y val="-0.0546497584541063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165377349691843"/>
                  <c:y val="-0.0469213503877205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0597809552784"/>
                  <c:y val="-0.069293478260869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0.9815</c:v>
                </c:pt>
                <c:pt idx="1">
                  <c:v>0.0068</c:v>
                </c:pt>
                <c:pt idx="3">
                  <c:v>0.0117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94778284293411"/>
          <c:y val="0.092467202708421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3720</Words>
  <Characters>4003</Characters>
  <Lines>0</Lines>
  <Paragraphs>0</Paragraphs>
  <TotalTime>1</TotalTime>
  <ScaleCrop>false</ScaleCrop>
  <LinksUpToDate>false</LinksUpToDate>
  <CharactersWithSpaces>4009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Mr.1.689小姐</cp:lastModifiedBy>
  <dcterms:modified xsi:type="dcterms:W3CDTF">2024-06-24T03:43:37Z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68A9F64032AE4650B0B0CB85418B729D_13</vt:lpwstr>
  </property>
</Properties>
</file>