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中共岳阳市君山区委机构编制委员会办公室</w:t>
      </w:r>
    </w:p>
    <w:p>
      <w:pPr>
        <w:spacing w:line="570" w:lineRule="atLeas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2024年部门预算公开</w:t>
      </w:r>
    </w:p>
    <w:p>
      <w:pPr>
        <w:spacing w:line="570" w:lineRule="atLeast"/>
        <w:jc w:val="center"/>
        <w:rPr>
          <w:rFonts w:hint="eastAsia" w:ascii="方正小标宋简体" w:hAnsi="方正小标宋简体" w:eastAsia="方正小标宋简体" w:cs="方正小标宋简体"/>
          <w:b/>
          <w:bCs/>
          <w:sz w:val="44"/>
          <w:szCs w:val="44"/>
        </w:rPr>
      </w:pPr>
    </w:p>
    <w:p>
      <w:pPr>
        <w:spacing w:line="570" w:lineRule="atLeast"/>
        <w:jc w:val="center"/>
        <w:rPr>
          <w:rFonts w:hint="eastAsia" w:ascii="方正小标宋简体" w:hAnsi="方正小标宋简体" w:eastAsia="方正小标宋简体" w:cs="方正小标宋简体"/>
          <w:b/>
          <w:bCs/>
          <w:sz w:val="44"/>
          <w:szCs w:val="44"/>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both"/>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eastAsia="黑体" w:asciiTheme="minorEastAsia" w:hAnsiTheme="minorEastAsia" w:cstheme="minorEastAsia"/>
          <w:sz w:val="28"/>
          <w:szCs w:val="28"/>
          <w:lang w:eastAsia="zh-CN"/>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hd w:val="clear" w:color="auto" w:fill="FFFFFF"/>
        <w:spacing w:line="580" w:lineRule="atLeast"/>
        <w:ind w:firstLine="640"/>
        <w:rPr>
          <w:rFonts w:ascii="黑体" w:hAnsi="黑体" w:eastAsia="黑体" w:cs="Arial"/>
          <w:color w:val="333333"/>
          <w:kern w:val="0"/>
          <w:sz w:val="24"/>
        </w:rPr>
      </w:pPr>
      <w:r>
        <w:rPr>
          <w:rFonts w:hint="eastAsia" w:ascii="仿宋" w:hAnsi="仿宋" w:eastAsia="仿宋" w:cs="仿宋_GB2312"/>
          <w:kern w:val="0"/>
          <w:sz w:val="32"/>
          <w:szCs w:val="32"/>
        </w:rPr>
        <w:t>1</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贯彻执行党和国家关于行政管理体制改革和机构改革及机构编制工作的方针、政策和法规，拟定我区行政管理体制改革和机构改革及机构编制工作的政策、法规，统一管理全区各级党政机关和人大、政协、法院、检察院机关以及各民主党派、人民团体机关和机构编制工作，检查监督各级行政管理体制改革和机构改革方案以及机构编制的执行情况。</w:t>
      </w:r>
    </w:p>
    <w:p>
      <w:pPr>
        <w:widowControl/>
        <w:shd w:val="clear" w:color="auto" w:fill="FFFFFF"/>
        <w:spacing w:line="580" w:lineRule="atLeast"/>
        <w:ind w:firstLine="640"/>
        <w:rPr>
          <w:rFonts w:ascii="黑体" w:hAnsi="黑体" w:eastAsia="黑体" w:cs="Arial"/>
          <w:color w:val="333333"/>
          <w:kern w:val="0"/>
          <w:sz w:val="24"/>
        </w:rPr>
      </w:pP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研究拟定全区行政管理体制改革与机构改革方案及有关规定;指导、协调各级行政管理体制改革和机构改革以及机构编制管理工作。</w:t>
      </w:r>
    </w:p>
    <w:p>
      <w:pPr>
        <w:widowControl/>
        <w:shd w:val="clear" w:color="auto" w:fill="FFFFFF"/>
        <w:spacing w:line="580" w:lineRule="atLeast"/>
        <w:ind w:firstLine="640"/>
        <w:rPr>
          <w:rFonts w:ascii="黑体" w:hAnsi="黑体" w:eastAsia="黑体" w:cs="Arial"/>
          <w:color w:val="333333"/>
          <w:kern w:val="0"/>
          <w:sz w:val="24"/>
        </w:rPr>
      </w:pP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协调区委、区政府各部门的职能配置及其调整;协调区委各部门之间、区政府各部门之间、区委各部门与区政府各部门之间以及各部门与镇办之间的职责分工。</w:t>
      </w:r>
    </w:p>
    <w:p>
      <w:pPr>
        <w:widowControl/>
        <w:shd w:val="clear" w:color="auto" w:fill="FFFFFF"/>
        <w:spacing w:line="580" w:lineRule="atLeast"/>
        <w:ind w:firstLine="640"/>
        <w:rPr>
          <w:rFonts w:ascii="黑体" w:hAnsi="黑体" w:eastAsia="黑体" w:cs="Arial"/>
          <w:color w:val="333333"/>
          <w:kern w:val="0"/>
          <w:sz w:val="24"/>
        </w:rPr>
      </w:pP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审核区人大、区政协、区中级人民法院、区人民检察院机关和各民主党派、人民团体机关的内设机构、人员编制，协同区委组织部向区委提出领导班子职数配备的建议。</w:t>
      </w:r>
    </w:p>
    <w:p>
      <w:pPr>
        <w:widowControl/>
        <w:shd w:val="clear" w:color="auto" w:fill="FFFFFF"/>
        <w:spacing w:line="580" w:lineRule="atLeast"/>
        <w:ind w:firstLine="640"/>
        <w:rPr>
          <w:rFonts w:ascii="黑体" w:hAnsi="黑体" w:eastAsia="黑体" w:cs="Arial"/>
          <w:color w:val="333333"/>
          <w:kern w:val="0"/>
          <w:sz w:val="24"/>
        </w:rPr>
      </w:pP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研究拟定全区事业单位管理体制和机构改革方案，负责事业单位机构编制管理工作;审核区委、区政府直属各部门所属事业单位的机构设置、人员编制;制订全区性事业单位机构编制标准;指导、协调各级各类事业单位管理体制改革和机构编制管理工作;</w:t>
      </w:r>
    </w:p>
    <w:p>
      <w:pPr>
        <w:widowControl/>
        <w:shd w:val="clear" w:color="auto" w:fill="FFFFFF"/>
        <w:spacing w:line="580" w:lineRule="atLeast"/>
        <w:ind w:firstLine="640"/>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贯彻执行国家有关事业单位登记管理的法律、法规、规章，拟定全区事业单位登记管理的规章和政策，并组织实施;负责本级登记管辖范围内事业单位的登记、年审和监督管理工作;负责事业单位登记管理的行政复议、行政诉讼应诉工作，检查监督和指导协调全区事业单位登记管理工作。</w:t>
      </w:r>
    </w:p>
    <w:p>
      <w:pPr>
        <w:widowControl/>
        <w:shd w:val="clear" w:color="auto" w:fill="FFFFFF"/>
        <w:spacing w:line="580" w:lineRule="atLeast"/>
        <w:ind w:firstLine="640"/>
        <w:rPr>
          <w:rFonts w:ascii="黑体" w:hAnsi="黑体" w:eastAsia="黑体" w:cs="Arial"/>
          <w:color w:val="333333"/>
          <w:kern w:val="0"/>
          <w:sz w:val="24"/>
        </w:rPr>
      </w:pPr>
      <w:r>
        <w:rPr>
          <w:rFonts w:hint="eastAsia" w:ascii="仿宋" w:hAnsi="仿宋" w:eastAsia="仿宋" w:cs="仿宋_GB2312"/>
          <w:kern w:val="0"/>
          <w:sz w:val="32"/>
          <w:szCs w:val="32"/>
          <w:lang w:val="en-US" w:eastAsia="zh-CN"/>
        </w:rPr>
        <w:t>7</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负责机构改革和机构编制管理有关信息和采集和情况的综合，负责机构编制统计工作。</w:t>
      </w:r>
    </w:p>
    <w:p>
      <w:pPr>
        <w:widowControl/>
        <w:shd w:val="clear" w:color="auto" w:fill="FFFFFF"/>
        <w:spacing w:line="580" w:lineRule="atLeast"/>
        <w:ind w:firstLine="640"/>
        <w:rPr>
          <w:rFonts w:ascii="黑体" w:hAnsi="黑体" w:eastAsia="黑体" w:cs="Arial"/>
          <w:color w:val="333333"/>
          <w:kern w:val="0"/>
          <w:sz w:val="24"/>
        </w:rPr>
      </w:pPr>
      <w:r>
        <w:rPr>
          <w:rFonts w:hint="eastAsia" w:ascii="仿宋" w:hAnsi="仿宋" w:eastAsia="仿宋" w:cs="仿宋_GB2312"/>
          <w:kern w:val="0"/>
          <w:sz w:val="32"/>
          <w:szCs w:val="32"/>
          <w:lang w:val="en-US" w:eastAsia="zh-CN"/>
        </w:rPr>
        <w:t>8</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承办区委、区人民政府和区机构编制委员会交办的其他事项。</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eastAsia="仿宋_GB2312"/>
          <w:sz w:val="32"/>
          <w:szCs w:val="32"/>
          <w:lang w:val="en-US" w:eastAsia="zh-CN"/>
        </w:rPr>
        <w:t>中共岳阳市君山区委机构编制委员会办公室内设机构3个，</w:t>
      </w:r>
      <w:r>
        <w:rPr>
          <w:rFonts w:hint="eastAsia" w:ascii="仿宋_GB2312" w:hAnsi="仿宋_GB2312" w:eastAsia="仿宋_GB2312" w:cs="仿宋_GB2312"/>
          <w:color w:val="000000"/>
          <w:sz w:val="32"/>
          <w:szCs w:val="32"/>
          <w:shd w:val="clear" w:color="auto" w:fill="FFFFFF"/>
        </w:rPr>
        <w:t>事业单位</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个。内</w:t>
      </w:r>
      <w:r>
        <w:rPr>
          <w:rFonts w:hint="eastAsia" w:ascii="仿宋_GB2312" w:hAnsi="仿宋_GB2312" w:eastAsia="仿宋_GB2312" w:cs="仿宋_GB2312"/>
          <w:color w:val="auto"/>
          <w:sz w:val="32"/>
          <w:szCs w:val="32"/>
          <w:highlight w:val="none"/>
          <w:shd w:val="clear" w:color="auto" w:fill="FFFFFF"/>
          <w:lang w:val="en-US" w:eastAsia="zh-CN"/>
        </w:rPr>
        <w:t xml:space="preserve">设机构包括：综合办公室、业务室和事登办。事业单位包括：岳阳市君山区机构编制事务中心 。 核定区委编办行政编制4名，其中主任1名，副主任2名；全额拨款事业编制3名，其中主任1名。  </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333333"/>
          <w:spacing w:val="0"/>
          <w:sz w:val="28"/>
          <w:szCs w:val="28"/>
          <w:shd w:val="clear" w:fill="FFFFFF"/>
        </w:rPr>
      </w:pPr>
      <w:bookmarkStart w:id="0" w:name="DEPT_COMPOSE"/>
      <w:r>
        <w:rPr>
          <w:rFonts w:hint="eastAsia" w:eastAsia="仿宋_GB2312"/>
          <w:sz w:val="32"/>
          <w:szCs w:val="32"/>
          <w:lang w:val="en-US" w:eastAsia="zh-CN"/>
        </w:rPr>
        <w:t>中共岳阳市君山区委机构编制委员会办公室</w:t>
      </w:r>
      <w:r>
        <w:rPr>
          <w:rFonts w:hint="eastAsia" w:ascii="仿宋_GB2312" w:hAnsi="仿宋_GB2312" w:eastAsia="仿宋_GB2312" w:cs="仿宋_GB2312"/>
          <w:color w:val="000000"/>
          <w:kern w:val="2"/>
          <w:sz w:val="32"/>
          <w:szCs w:val="32"/>
          <w:shd w:val="clear" w:color="auto" w:fill="FFFFFF"/>
          <w:lang w:val="en-US" w:eastAsia="zh-CN" w:bidi="ar-SA"/>
        </w:rPr>
        <w:t>部门只有本级，没有其他二级预算单位，因此，纳入2024年部门预算编制范围的只有</w:t>
      </w:r>
      <w:r>
        <w:rPr>
          <w:rFonts w:hint="eastAsia" w:eastAsia="仿宋_GB2312"/>
          <w:sz w:val="32"/>
          <w:szCs w:val="32"/>
          <w:lang w:val="en-US" w:eastAsia="zh-CN"/>
        </w:rPr>
        <w:t>中共岳阳市君山区委机构编制委员会办公室</w:t>
      </w:r>
      <w:r>
        <w:rPr>
          <w:rFonts w:hint="eastAsia" w:ascii="仿宋_GB2312" w:hAnsi="仿宋_GB2312" w:eastAsia="仿宋_GB2312" w:cs="仿宋_GB2312"/>
          <w:color w:val="000000"/>
          <w:kern w:val="2"/>
          <w:sz w:val="32"/>
          <w:szCs w:val="32"/>
          <w:shd w:val="clear" w:color="auto" w:fill="FFFFFF"/>
          <w:lang w:val="en-US" w:eastAsia="zh-CN" w:bidi="ar-SA"/>
        </w:rPr>
        <w:t>本级。</w:t>
      </w:r>
      <w:bookmarkEnd w:id="0"/>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lang w:val="en-US" w:eastAsia="zh-CN"/>
        </w:rPr>
        <w:t>三、</w:t>
      </w:r>
      <w:r>
        <w:rPr>
          <w:rFonts w:hint="eastAsia" w:ascii="Times New Roman" w:hAnsi="Times New Roman" w:eastAsia="黑体" w:cs="Times New Roman"/>
          <w:b/>
          <w:bCs/>
          <w:kern w:val="0"/>
          <w:sz w:val="32"/>
          <w:szCs w:val="32"/>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收入预算：</w:t>
      </w:r>
      <w:r>
        <w:rPr>
          <w:rFonts w:hint="eastAsia" w:ascii="仿宋_GB2312" w:hAnsi="仿宋_GB2312" w:eastAsia="仿宋_GB2312" w:cs="仿宋_GB2312"/>
          <w:color w:val="000000"/>
          <w:kern w:val="2"/>
          <w:sz w:val="32"/>
          <w:szCs w:val="32"/>
          <w:shd w:val="clear" w:color="auto" w:fill="FFFFFF"/>
          <w:lang w:val="en-US" w:eastAsia="zh-CN" w:bidi="ar-SA"/>
        </w:rPr>
        <w:t>包括一般公共预算、政府性基金、国有资本经营预算等财政拨款收入，以及经营收入、事业收入等单位资金。2024年本部门收入预算114.92万元，其中，一般公共预算拨款114.92万元，政府性基金预算资金0.00万元(所以公开的附件15-17表为空)，国有资本经营预算资金0.00万元(所以公开的附件18表为空)，财政专户管理资金0.00万元(所以公开的附件19表为空)，上级补助收入资金0.00万元，事业单位经营收入资金0.00万元，上年结转结余0.00万元。收入较上年增加15.3万元，上升15.36%。主要原因是2024年增加了1名工作人员，从而导致工资福利支出和商品服务支出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114.92万元，其中：社会保障和就业支出8.87万元，卫生健康支出3.84万元，一般公共服务支出95.7万元，住房保障支出6.51万元。收入较上年增加15.3万元，上升15.36%。主要原因是2024年增加了1名工作人员，从而导致工资福利支出和商品服务支出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2024年本部门一般公共预算拨款支出114.92万元，其中：社会保障和就业支出8.87万元，占7.72%；卫生健康支出3.84万元，占3.34%；一般公共服务支出95.7万元，占83.28%</w:t>
      </w:r>
      <w:r>
        <w:rPr>
          <w:rFonts w:hint="eastAsia" w:ascii="仿宋_GB2312" w:hAnsi="仿宋_GB2312" w:eastAsia="仿宋_GB2312" w:cs="仿宋_GB2312"/>
          <w:color w:val="000000"/>
          <w:kern w:val="2"/>
          <w:sz w:val="36"/>
          <w:szCs w:val="36"/>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住房保障支出6.51万元，占5.66%。具体安排情况如下：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2024年本部门基本支出预算数82.92万元，主要是为保障部门正常运转、完成日常工作任务而发生的各项支出，包括用于基本工资、津贴补贴等人员经费以及办公费、印刷费、水电费、办公设备购置等公用经费。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32万元，主要是本部门为完成特定工作任务或事业发展目标而发生的支出，包括业务工作经费等，其中：一般公共服务支出32万元，主要用于完成本部门2024年度加强机构编制监督检查、推进行政事业单位聘用人员管理。</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2024年君山区编办部门机关运行经费9.48万元，比上年预算下降9.54%。主要原因是厉行节约，压缩了公用经费支出预算。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0.2万元，其中，公务接待费0.2万元，公务用车购置及运行费0万元（其中，公务用车购置费0万元，公务用车运行费0万元），因公出国（境）费0万元。2024年“三公”经费预算较2023年减少0.4万元，主要原因是严格落实中央“八项规定”精神和“过紧日子”的要求，从严控制“三公”经费支出。</w:t>
      </w:r>
      <w:bookmarkStart w:id="1" w:name="START_IS_ZERO_06_2"/>
      <w:bookmarkEnd w:id="1"/>
      <w:bookmarkStart w:id="2" w:name="DIS_MARK_IS_ZERO_06_2"/>
      <w:bookmarkEnd w:id="2"/>
      <w:bookmarkStart w:id="3" w:name="END_IS_ZERO_06_2"/>
      <w:bookmarkEnd w:id="3"/>
      <w:bookmarkStart w:id="4" w:name="END_IS_ZERO_06_1"/>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2024年本部门会议费预算0万元，拟召开0次会议，人数0人；培训费预算0万元，拟开展0次培训，人数0人；2024年度本部门未计划举办节庆、晚会、论坛、赛事活动。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2024年本部门政府采购预算总额32万元，其中，货物类采购预算29万元；工程类采购预算0万元；服务类采购预算3</w:t>
      </w:r>
      <w:bookmarkStart w:id="5" w:name="_GoBack"/>
      <w:bookmarkEnd w:id="5"/>
      <w:r>
        <w:rPr>
          <w:rFonts w:hint="eastAsia" w:ascii="仿宋_GB2312" w:hAnsi="仿宋_GB2312" w:eastAsia="仿宋_GB2312" w:cs="仿宋_GB2312"/>
          <w:color w:val="000000"/>
          <w:kern w:val="2"/>
          <w:sz w:val="32"/>
          <w:szCs w:val="32"/>
          <w:shd w:val="clear" w:color="auto" w:fill="FFFFFF"/>
          <w:lang w:val="en-US" w:eastAsia="zh-CN" w:bidi="ar-SA"/>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shd w:val="clear" w:color="auto" w:fill="FFFFFF"/>
          <w:lang w:val="en-US" w:eastAsia="zh-CN" w:bidi="ar-SA"/>
        </w:rPr>
        <w:t>本部门所有支出实行绩效目标管理。纳入2024年部门整体支出绩效目标的金额为114.92万元，其中，基本支出82.92万元，项目支出32万元，具体绩效目标详见文尾附表中部门预算公开表格的表21-22。</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附件：中共岳阳市君山区委机构编制委员会办公室2024年部门预算公开表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637274E6"/>
    <w:rsid w:val="001431BC"/>
    <w:rsid w:val="00830F15"/>
    <w:rsid w:val="00857C69"/>
    <w:rsid w:val="02412BCB"/>
    <w:rsid w:val="02FA7BB8"/>
    <w:rsid w:val="03631DE8"/>
    <w:rsid w:val="05DE428D"/>
    <w:rsid w:val="05ED25F6"/>
    <w:rsid w:val="071308AC"/>
    <w:rsid w:val="079242AE"/>
    <w:rsid w:val="085D0C84"/>
    <w:rsid w:val="0992531D"/>
    <w:rsid w:val="0A0D382D"/>
    <w:rsid w:val="0D2835D5"/>
    <w:rsid w:val="0ED939EE"/>
    <w:rsid w:val="11CE5360"/>
    <w:rsid w:val="11FA3EF6"/>
    <w:rsid w:val="127F62FD"/>
    <w:rsid w:val="13385187"/>
    <w:rsid w:val="13C02109"/>
    <w:rsid w:val="144178C3"/>
    <w:rsid w:val="1522144A"/>
    <w:rsid w:val="167C1082"/>
    <w:rsid w:val="168E55F8"/>
    <w:rsid w:val="16B94831"/>
    <w:rsid w:val="18844C6D"/>
    <w:rsid w:val="1C236216"/>
    <w:rsid w:val="1C744CBF"/>
    <w:rsid w:val="1CD25B13"/>
    <w:rsid w:val="1D6E31FC"/>
    <w:rsid w:val="1D85581C"/>
    <w:rsid w:val="1FD800E8"/>
    <w:rsid w:val="200307FA"/>
    <w:rsid w:val="20A420AE"/>
    <w:rsid w:val="20B73D5E"/>
    <w:rsid w:val="20D504B9"/>
    <w:rsid w:val="20E97AC1"/>
    <w:rsid w:val="22DF4F83"/>
    <w:rsid w:val="230C7214"/>
    <w:rsid w:val="24302B07"/>
    <w:rsid w:val="243D1BD3"/>
    <w:rsid w:val="256B3D61"/>
    <w:rsid w:val="25E22D30"/>
    <w:rsid w:val="264178B0"/>
    <w:rsid w:val="26962633"/>
    <w:rsid w:val="26E130FE"/>
    <w:rsid w:val="27AA0490"/>
    <w:rsid w:val="28CA642A"/>
    <w:rsid w:val="29C372D4"/>
    <w:rsid w:val="29EC6874"/>
    <w:rsid w:val="2A351017"/>
    <w:rsid w:val="2D6329A9"/>
    <w:rsid w:val="2DA53533"/>
    <w:rsid w:val="305B1762"/>
    <w:rsid w:val="305C2E10"/>
    <w:rsid w:val="3085088F"/>
    <w:rsid w:val="319043E6"/>
    <w:rsid w:val="31A800DF"/>
    <w:rsid w:val="324A2389"/>
    <w:rsid w:val="32865768"/>
    <w:rsid w:val="328F1D91"/>
    <w:rsid w:val="32C66482"/>
    <w:rsid w:val="34521626"/>
    <w:rsid w:val="35683252"/>
    <w:rsid w:val="36BE748E"/>
    <w:rsid w:val="36CB7059"/>
    <w:rsid w:val="37607F59"/>
    <w:rsid w:val="38A82F3C"/>
    <w:rsid w:val="38E3475C"/>
    <w:rsid w:val="3951638D"/>
    <w:rsid w:val="3A242018"/>
    <w:rsid w:val="3CBB635D"/>
    <w:rsid w:val="3D6648EC"/>
    <w:rsid w:val="4191768D"/>
    <w:rsid w:val="42ED4D97"/>
    <w:rsid w:val="43666CD0"/>
    <w:rsid w:val="4416031D"/>
    <w:rsid w:val="44FC5765"/>
    <w:rsid w:val="45CD7101"/>
    <w:rsid w:val="472973EE"/>
    <w:rsid w:val="477C3FDA"/>
    <w:rsid w:val="47E411CF"/>
    <w:rsid w:val="48DA7F6E"/>
    <w:rsid w:val="490966A2"/>
    <w:rsid w:val="496F41C2"/>
    <w:rsid w:val="4AD36F68"/>
    <w:rsid w:val="4B5D43D7"/>
    <w:rsid w:val="4BC03402"/>
    <w:rsid w:val="4CA67275"/>
    <w:rsid w:val="4DBF1A26"/>
    <w:rsid w:val="4DFD12D0"/>
    <w:rsid w:val="4EC2028E"/>
    <w:rsid w:val="4EE728E7"/>
    <w:rsid w:val="50447689"/>
    <w:rsid w:val="51B004D2"/>
    <w:rsid w:val="52546BE0"/>
    <w:rsid w:val="52A91D7A"/>
    <w:rsid w:val="52F43F1F"/>
    <w:rsid w:val="54A70CC5"/>
    <w:rsid w:val="54BC28DE"/>
    <w:rsid w:val="556735E6"/>
    <w:rsid w:val="56301712"/>
    <w:rsid w:val="5681523A"/>
    <w:rsid w:val="576A0C54"/>
    <w:rsid w:val="5A1535D7"/>
    <w:rsid w:val="5A380B96"/>
    <w:rsid w:val="5CD32DF8"/>
    <w:rsid w:val="5D7F32CE"/>
    <w:rsid w:val="5F3F29C6"/>
    <w:rsid w:val="5FF732A1"/>
    <w:rsid w:val="60884CBD"/>
    <w:rsid w:val="60B230E1"/>
    <w:rsid w:val="636D1293"/>
    <w:rsid w:val="637274E6"/>
    <w:rsid w:val="63894210"/>
    <w:rsid w:val="64C00105"/>
    <w:rsid w:val="662F72F1"/>
    <w:rsid w:val="66B263EF"/>
    <w:rsid w:val="69175946"/>
    <w:rsid w:val="6B49147A"/>
    <w:rsid w:val="6C0749A4"/>
    <w:rsid w:val="6C1B6290"/>
    <w:rsid w:val="6C5E2742"/>
    <w:rsid w:val="6CB542C8"/>
    <w:rsid w:val="6CC62031"/>
    <w:rsid w:val="6F4F630E"/>
    <w:rsid w:val="6F881820"/>
    <w:rsid w:val="7076663E"/>
    <w:rsid w:val="70AE175A"/>
    <w:rsid w:val="70F92319"/>
    <w:rsid w:val="728C4B01"/>
    <w:rsid w:val="729A1F96"/>
    <w:rsid w:val="73552361"/>
    <w:rsid w:val="739C7F8F"/>
    <w:rsid w:val="73BE1EBD"/>
    <w:rsid w:val="74232EF6"/>
    <w:rsid w:val="748B04A5"/>
    <w:rsid w:val="74D47E83"/>
    <w:rsid w:val="753F0C2D"/>
    <w:rsid w:val="77DE623F"/>
    <w:rsid w:val="78CC0C1A"/>
    <w:rsid w:val="791A5BDE"/>
    <w:rsid w:val="7C9338B5"/>
    <w:rsid w:val="7D174260"/>
    <w:rsid w:val="7EBE525E"/>
    <w:rsid w:val="7F6D60FB"/>
    <w:rsid w:val="7F78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autoRedefine/>
    <w:qFormat/>
    <w:uiPriority w:val="0"/>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Documents\WeChat%20Files\wxid_8uktj8qci1hc22\FileStorage\File\2024-05\&#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ocuments\WeChat%20Files\wxid_8uktj8qci1hc22\FileStorage\File\2024-05\&#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0383328262853666"/>
                  <c:y val="-0.0292583069094597"/>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79612745329732"/>
                  <c:y val="-0.03739955605847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一般公共服务支出</c:v>
                </c:pt>
                <c:pt idx="3">
                  <c:v>住房保障支出</c:v>
                </c:pt>
              </c:strCache>
            </c:strRef>
          </c:cat>
          <c:val>
            <c:numRef>
              <c:f>[收入预算图.xlsx]Sheet1!$C$2:$C$5</c:f>
              <c:numCache>
                <c:formatCode>0.00%</c:formatCode>
                <c:ptCount val="4"/>
                <c:pt idx="0">
                  <c:v>0.0772</c:v>
                </c:pt>
                <c:pt idx="1">
                  <c:v>0.0334</c:v>
                </c:pt>
                <c:pt idx="2">
                  <c:v>0.8328</c:v>
                </c:pt>
                <c:pt idx="3">
                  <c:v>0.0566</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12</Pages>
  <Words>3879</Words>
  <Characters>4137</Characters>
  <Lines>0</Lines>
  <Paragraphs>0</Paragraphs>
  <TotalTime>4</TotalTime>
  <ScaleCrop>false</ScaleCrop>
  <LinksUpToDate>false</LinksUpToDate>
  <CharactersWithSpaces>4143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Mr.1.689小姐</cp:lastModifiedBy>
  <dcterms:modified xsi:type="dcterms:W3CDTF">2024-06-26T10:03:21Z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9DF0BFC483124303A5EFE4F7D1FDDB34_13</vt:lpwstr>
  </property>
</Properties>
</file>