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中共岳阳市君山区委政法委员会</w:t>
      </w:r>
    </w:p>
    <w:p>
      <w:pPr>
        <w:spacing w:line="570" w:lineRule="atLeas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2024年部门预算公开</w:t>
      </w:r>
    </w:p>
    <w:p>
      <w:pPr>
        <w:rPr>
          <w:rFonts w:hint="eastAsia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1、深入贯彻习近平新时代中国特色社会主义思想，贯彻落实党的路线方针政策和决策部署，统一政法各部门思想和行动，坚持党对政法工作的绝对领导，坚决维护党中央权威和集中统一领导。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深入贯彻党中央决定和省委、市委、区委决策，对全区政法工作研究提出全局性部署，推进平安君山、法治君山、过硬队伍、智能化建设，坚决维护国家政治安全、确保社会大局稳定，促进社会公平正义、保障人民安居乐业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了解掌握和分析研判政法工作情况动态，分析社会稳定形势，创新完善多部门参与的综治维稳工作机制，协调推动预防、化解影响稳定的社会矛盾和风险，协调应对和处置重大突发事件，牵头开展涉疆服务管理工作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4、加强对政法工作对督查，统筹协调社会治安综合治理、维护社会稳定、反邪教有关法律法规政策的实施工作。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5、组织开展政法领域的调查研究，研究拟定政法工作的重要措施，及时向区委提出建议。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6、掌握分析政法舆情动态，指导协调政法部门媒体网络宣传工作，指导政法部门做好涉及政法工作的重大宣传工作。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7、监督和支持政法各部门依法行使职权，指导和协调政法各部门密切配合，研究和协调重大、疑难案件，推进严格执法、公正司法。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8、组织研究政法改革中带有方向性、倾向性和普遍性的重大问题，深化政法改革。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9、指导推动政法系统党的建设和政法队伍建设，代管区法学会。</w:t>
      </w:r>
    </w:p>
    <w:p>
      <w:pPr>
        <w:spacing w:line="570" w:lineRule="atLeas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</w:rPr>
        <w:t>10、完成区委交办的其他任务。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widowControl/>
        <w:spacing w:line="600" w:lineRule="exact"/>
        <w:ind w:firstLine="627" w:firstLineChars="196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</w:rPr>
        <w:t>君山区委政法委员会</w:t>
      </w:r>
      <w:r>
        <w:rPr>
          <w:rFonts w:hint="eastAsia" w:eastAsia="仿宋_GB2312"/>
          <w:sz w:val="32"/>
          <w:szCs w:val="32"/>
          <w:lang w:eastAsia="zh-CN"/>
        </w:rPr>
        <w:t>内设</w:t>
      </w:r>
      <w:r>
        <w:rPr>
          <w:rFonts w:hint="eastAsia" w:eastAsia="仿宋_GB2312"/>
          <w:sz w:val="32"/>
          <w:szCs w:val="32"/>
          <w:lang w:val="en-US" w:eastAsia="zh-CN"/>
        </w:rPr>
        <w:t>6个，分别为：</w:t>
      </w:r>
      <w:r>
        <w:rPr>
          <w:rFonts w:hint="eastAsia" w:eastAsia="仿宋_GB2312"/>
          <w:sz w:val="32"/>
          <w:szCs w:val="32"/>
        </w:rPr>
        <w:t>1、办公室（政策研究室）2、政工室（宣传教育室）3、维稳指导室（政治安全室）4、综治督导室（基层社会治理室）5、反邪教协调室6、执法监督室（涉法涉诉信访室、法治室）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二、部门预算单位构成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bookmarkStart w:id="0" w:name="DEPT_COMPOSE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中共岳阳市君山区委政法委员会部门只有本级，没有其他二级预算单位，因此，纳入2024年部门预算编制范围的只有中共岳阳市君山区委政法委员会本级。</w:t>
      </w:r>
      <w:bookmarkEnd w:id="0"/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部门收支总体情况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本部门2024年没有政府性基金预算拨款、国有资本经营预算收入和纳入专户管理的非税收入拨款收入，也没有使用政府性基金预算拨款、国有资本经营预算收入和纳入专户管理的非税收入拨款安排的支出，所以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15、16、17、18、19表均为空。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收入预算：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包括一般公共预算、政府性基金、国有资本经营预算等财政拨款收入，以及经营收入、事业收入等单位资金。2024年本部门收入预算374.28万元，其中，一般公共预算拨款374.28万元，政府性基金预算资金0.00万元(所以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15-17表为空)，国有资本经营预算资金0.00万元(所以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18表为空)，财政专户管理资金0.00万元(所以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19表为空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)，上级补助收入资金0.00万元，事业单位经营收入资金0.00万元，上年结转结余0.00万元。收入较上年减少87万元，下降18.86%。主要原因是厉行节约，压缩了一般性支出和业务工作经费支出预算。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drawing>
          <wp:inline distT="0" distB="0" distL="114300" distR="114300">
            <wp:extent cx="4886325" cy="2667000"/>
            <wp:effectExtent l="6350" t="6350" r="22225" b="1270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支出预算374.28万元，其中：一般公共服务支出310.15万元，社会保障和就业支出40.62万元，卫生健康支出9.37万元，住房保障支出14.14万元。支出较上年减少87万元，下降18.87%。主要原因是厉行节约，压缩了一般性支出和业务工作经费支出预算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4572000" cy="3086100"/>
            <wp:effectExtent l="4445" t="4445" r="14605" b="1460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一般公共预算拨款支出374.28万元，其中：一般公共服务支出310.15万元，占82.87%；社会保障和就业支出40.62万元，占10.85%；卫生健康支出9.37万元，占2.5%；住房保障支出14.14万元，占3.78%。具体安排情况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2024年本部门基本支出预算数208.68万元，主要是为保障部门正常运转、完成日常工作任务而发生的各项支出，包括用于基本工资、津贴补贴等人员经费以及办公费、印刷费、水电费、办公设备购置等公用经费。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2024年本部门项目支出预算165.6万元，主要是本部门为完成特定工作任务或事业发展目标而发生的支出，包括有关事业发展专项、专项业务费、基本建设支出等，其中：一般公共服务支出165.6万元，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主要用于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维护社会稳定，加强政法工作建设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等方面；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2024年度本部门无政府性基金安排的支出，所以公开的附件15-17表（政府性基金预算）为空。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2024年中共岳阳市君山区委政法委员会部门机关运行经费26.74万元，比上年预算下降28.33%。主要原因是减少了一名在职人员，造成公用经费预算减少。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“三公”经费预算数为1.2万元，其中，公务接待费1.2万元，公务用车购置及运行费0万元（其中，公务用车购置费0万元，公务用车运行费0万元），因公出国（境）费0万元。2024年“三公”经费预算较2023年减少1万元，主要原因是严格落实中央“八项规定”精神和“过紧日子”的要求，从严控制“三公”经费支出。</w:t>
      </w:r>
      <w:bookmarkStart w:id="1" w:name="END_IS_ZERO_06_1"/>
      <w:bookmarkEnd w:id="1"/>
      <w:bookmarkStart w:id="2" w:name="DIS_MARK_IS_ZERO_06_2"/>
      <w:bookmarkEnd w:id="2"/>
      <w:bookmarkStart w:id="3" w:name="START_IS_ZERO_06_2"/>
      <w:bookmarkEnd w:id="3"/>
      <w:bookmarkStart w:id="4" w:name="END_IS_ZERO_06_2"/>
      <w:bookmarkEnd w:id="4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2024年本部门会议费预算0万元，拟召开0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会议，人数0人；培训费预算0万元，拟开展0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培训，人数0人；2024年度本部门未计划举办节庆、晚会、论坛、赛事活动。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2024年本部门政府采购预算总额48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万元，其中，货物类采购预算42万元；工程类采购预算0万元；服务类采购预算6万元。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截至2023年12月底，本部门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拟新增配置公务用车0辆，其中，机要通信用车0辆，应急保障用车0辆，执法执勤用车0辆，特种专业技术用车0辆，其他按照规定配备的公务用车0辆；新增配备单位价值50万元以上设备0台，其中，单位价值100万元以上设备0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本部门所有支出实行绩效目标管理。纳入2024年部门整体支出绩效目标的金额为374.28万元，其中，基本支出208.68万元，项目支出165.6万元，具体绩效目标详见文尾附表中部门预算公开表21-22表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  <w:t>第二部分  2024年部门预算公开表格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附件：中共岳阳市君山区委政法委员会2024年部门预算公开表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038EA"/>
    <w:multiLevelType w:val="singleLevel"/>
    <w:tmpl w:val="51103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OWIzYzk1MWM3N2I3MjEzZjQ5NzNmYzQ5ZWNlZGYifQ=="/>
  </w:docVars>
  <w:rsids>
    <w:rsidRoot w:val="637274E6"/>
    <w:rsid w:val="060C5637"/>
    <w:rsid w:val="0992531D"/>
    <w:rsid w:val="09A12C5F"/>
    <w:rsid w:val="0A0D382D"/>
    <w:rsid w:val="0D8D68F1"/>
    <w:rsid w:val="0E4B58DB"/>
    <w:rsid w:val="0ED939EE"/>
    <w:rsid w:val="0F1663CA"/>
    <w:rsid w:val="11145409"/>
    <w:rsid w:val="13385187"/>
    <w:rsid w:val="167C1082"/>
    <w:rsid w:val="16B94831"/>
    <w:rsid w:val="1B156429"/>
    <w:rsid w:val="1C744CBF"/>
    <w:rsid w:val="200307FA"/>
    <w:rsid w:val="20A420AE"/>
    <w:rsid w:val="213E1D14"/>
    <w:rsid w:val="22CB72A5"/>
    <w:rsid w:val="230C7214"/>
    <w:rsid w:val="264178B0"/>
    <w:rsid w:val="29EC6874"/>
    <w:rsid w:val="2BF01473"/>
    <w:rsid w:val="2D6329A9"/>
    <w:rsid w:val="2EF502C5"/>
    <w:rsid w:val="305B1762"/>
    <w:rsid w:val="305B3D34"/>
    <w:rsid w:val="305C2E10"/>
    <w:rsid w:val="324A2389"/>
    <w:rsid w:val="328F1D91"/>
    <w:rsid w:val="32982A78"/>
    <w:rsid w:val="32C66482"/>
    <w:rsid w:val="35683252"/>
    <w:rsid w:val="35D63F1B"/>
    <w:rsid w:val="361C522A"/>
    <w:rsid w:val="36BE748E"/>
    <w:rsid w:val="372419C7"/>
    <w:rsid w:val="38C2711D"/>
    <w:rsid w:val="3951638D"/>
    <w:rsid w:val="3A242018"/>
    <w:rsid w:val="3BDE696C"/>
    <w:rsid w:val="3F116709"/>
    <w:rsid w:val="3F150D8C"/>
    <w:rsid w:val="403F2E01"/>
    <w:rsid w:val="44C24001"/>
    <w:rsid w:val="4555609A"/>
    <w:rsid w:val="47E411CF"/>
    <w:rsid w:val="490966A2"/>
    <w:rsid w:val="49B605D8"/>
    <w:rsid w:val="4AD36F68"/>
    <w:rsid w:val="4ADD73C0"/>
    <w:rsid w:val="4BC03402"/>
    <w:rsid w:val="4DBF1A26"/>
    <w:rsid w:val="4EE728E7"/>
    <w:rsid w:val="51066F16"/>
    <w:rsid w:val="51B004D2"/>
    <w:rsid w:val="52241F08"/>
    <w:rsid w:val="54244912"/>
    <w:rsid w:val="56301712"/>
    <w:rsid w:val="574216FD"/>
    <w:rsid w:val="576A0C54"/>
    <w:rsid w:val="58A12453"/>
    <w:rsid w:val="5A380B96"/>
    <w:rsid w:val="5D647EF4"/>
    <w:rsid w:val="5DE306BB"/>
    <w:rsid w:val="5F3F29C6"/>
    <w:rsid w:val="600620BE"/>
    <w:rsid w:val="637274E6"/>
    <w:rsid w:val="63894210"/>
    <w:rsid w:val="64C7681D"/>
    <w:rsid w:val="662F72F1"/>
    <w:rsid w:val="66B263EF"/>
    <w:rsid w:val="6B49147A"/>
    <w:rsid w:val="6C0749A4"/>
    <w:rsid w:val="6C5E2742"/>
    <w:rsid w:val="6CB542C8"/>
    <w:rsid w:val="6CC62031"/>
    <w:rsid w:val="70AE175A"/>
    <w:rsid w:val="721F6E5B"/>
    <w:rsid w:val="72860C2E"/>
    <w:rsid w:val="728C4B01"/>
    <w:rsid w:val="729A1F96"/>
    <w:rsid w:val="739C7F8F"/>
    <w:rsid w:val="73BE1EBD"/>
    <w:rsid w:val="78CC0C1A"/>
    <w:rsid w:val="791A5BDE"/>
    <w:rsid w:val="7AFB04E9"/>
    <w:rsid w:val="7C9338B5"/>
    <w:rsid w:val="7EB72B94"/>
    <w:rsid w:val="7EB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23816666666667"/>
          <c:y val="0.212958333333333"/>
          <c:w val="0.352366666666667"/>
          <c:h val="0.587277777777778"/>
        </c:manualLayout>
      </c:layout>
      <c:pieChart>
        <c:varyColors val="1"/>
        <c:ser>
          <c:idx val="1"/>
          <c:order val="0"/>
          <c:spPr/>
          <c:explosion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Lbls>
            <c:dLbl>
              <c:idx val="3"/>
              <c:layout>
                <c:manualLayout>
                  <c:x val="0.0408202827095586"/>
                  <c:y val="-0.0017913079710226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[图表.xlsx]Sheet2!$A$3:$D$3</c:f>
              <c:strCache>
                <c:ptCount val="4"/>
                <c:pt idx="0">
                  <c:v>一般公共服务支出</c:v>
                </c:pt>
                <c:pt idx="1">
                  <c:v>社会保障和就业支出</c:v>
                </c:pt>
                <c:pt idx="2">
                  <c:v>卫生健康支出</c:v>
                </c:pt>
                <c:pt idx="3">
                  <c:v>住房保障支出</c:v>
                </c:pt>
              </c:strCache>
            </c:strRef>
          </c:cat>
          <c:val>
            <c:numRef>
              <c:f>[图表.xlsx]Sheet2!$A$4:$D$4</c:f>
              <c:numCache>
                <c:formatCode>0.00%</c:formatCode>
                <c:ptCount val="4"/>
                <c:pt idx="0">
                  <c:v>0.828657689430373</c:v>
                </c:pt>
                <c:pt idx="1">
                  <c:v>0.108528374479</c:v>
                </c:pt>
                <c:pt idx="2">
                  <c:v>0.0250347333547077</c:v>
                </c:pt>
                <c:pt idx="3">
                  <c:v>0.0377792027359196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3769</Words>
  <Characters>4061</Characters>
  <Lines>0</Lines>
  <Paragraphs>0</Paragraphs>
  <TotalTime>23</TotalTime>
  <ScaleCrop>false</ScaleCrop>
  <LinksUpToDate>false</LinksUpToDate>
  <CharactersWithSpaces>4070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Mr.1.689小姐</cp:lastModifiedBy>
  <dcterms:modified xsi:type="dcterms:W3CDTF">2024-06-26T09:40:55Z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1CD0EBBCA32542928B7ED5BCFAAC64CB_13</vt:lpwstr>
  </property>
</Properties>
</file>