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岳阳市君山区钱粮湖实验小学</w:t>
      </w:r>
    </w:p>
    <w:p>
      <w:pPr>
        <w:spacing w:line="570" w:lineRule="atLeast"/>
        <w:jc w:val="center"/>
        <w:rPr>
          <w:rFonts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spacing w:line="570" w:lineRule="atLeast"/>
        <w:jc w:val="center"/>
        <w:rPr>
          <w:rFonts w:hint="eastAsia" w:ascii="Times New Roman" w:hAnsi="Times New Roman" w:eastAsia="黑体" w:cs="Times New Roman"/>
          <w:b/>
          <w:kern w:val="0"/>
          <w:sz w:val="36"/>
          <w:szCs w:val="36"/>
        </w:rPr>
      </w:pPr>
    </w:p>
    <w:p>
      <w:pPr>
        <w:spacing w:line="570" w:lineRule="atLeast"/>
        <w:jc w:val="center"/>
        <w:rPr>
          <w:rFonts w:hint="eastAsia" w:ascii="Times New Roman" w:hAnsi="Times New Roman" w:eastAsia="黑体" w:cs="Times New Roman"/>
          <w:b/>
          <w:kern w:val="0"/>
          <w:sz w:val="36"/>
          <w:szCs w:val="36"/>
        </w:rPr>
      </w:pPr>
    </w:p>
    <w:p>
      <w:pPr>
        <w:spacing w:line="570" w:lineRule="atLeast"/>
        <w:jc w:val="center"/>
        <w:rPr>
          <w:rFonts w:hint="eastAsia" w:ascii="Times New Roman" w:hAnsi="Times New Roman" w:eastAsia="黑体" w:cs="Times New Roman"/>
          <w:b/>
          <w:kern w:val="0"/>
          <w:sz w:val="36"/>
          <w:szCs w:val="36"/>
        </w:rPr>
      </w:pPr>
    </w:p>
    <w:p>
      <w:pPr>
        <w:spacing w:line="570" w:lineRule="atLeast"/>
        <w:jc w:val="center"/>
        <w:rPr>
          <w:rFonts w:hint="eastAsia" w:ascii="Times New Roman" w:hAnsi="Times New Roman" w:eastAsia="黑体" w:cs="Times New Roman"/>
          <w:b/>
          <w:kern w:val="0"/>
          <w:sz w:val="36"/>
          <w:szCs w:val="36"/>
        </w:rPr>
      </w:pPr>
    </w:p>
    <w:p>
      <w:pPr>
        <w:spacing w:line="570" w:lineRule="atLeast"/>
        <w:jc w:val="center"/>
        <w:rPr>
          <w:rFonts w:ascii="Times New Roman" w:hAnsi="Times New Roman" w:eastAsia="黑体" w:cs="Times New Roman"/>
          <w:b/>
          <w:kern w:val="0"/>
          <w:sz w:val="36"/>
          <w:szCs w:val="36"/>
        </w:rPr>
      </w:pPr>
      <w:bookmarkStart w:id="4" w:name="_GoBack"/>
      <w:bookmarkEnd w:id="4"/>
      <w:r>
        <w:rPr>
          <w:rFonts w:hint="eastAsia" w:ascii="Times New Roman" w:hAnsi="Times New Roman" w:eastAsia="黑体" w:cs="Times New Roman"/>
          <w:b/>
          <w:kern w:val="0"/>
          <w:sz w:val="36"/>
          <w:szCs w:val="36"/>
        </w:rPr>
        <w:t>目 录</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asciiTheme="minorEastAsia" w:hAnsiTheme="minorEastAsia" w:cstheme="minorEastAsia"/>
          <w:b/>
          <w:bCs/>
          <w:sz w:val="28"/>
          <w:szCs w:val="28"/>
        </w:rPr>
      </w:pPr>
    </w:p>
    <w:p>
      <w:pPr>
        <w:jc w:val="center"/>
        <w:rPr>
          <w:rFonts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ascii="Times New Roman" w:hAnsi="Times New Roman" w:eastAsia="黑体" w:cs="Times New Roman"/>
          <w:b/>
          <w:bCs/>
          <w:kern w:val="0"/>
          <w:sz w:val="32"/>
          <w:szCs w:val="32"/>
        </w:rPr>
      </w:pP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600" w:lineRule="exact"/>
        <w:ind w:firstLine="640" w:firstLineChars="200"/>
        <w:jc w:val="left"/>
        <w:rPr>
          <w:rFonts w:ascii="仿宋_GB2312" w:eastAsia="仿宋_GB2312"/>
          <w:sz w:val="32"/>
          <w:szCs w:val="32"/>
        </w:rPr>
      </w:pPr>
      <w:r>
        <w:rPr>
          <w:rFonts w:eastAsia="仿宋_GB2312"/>
          <w:sz w:val="32"/>
          <w:szCs w:val="32"/>
        </w:rPr>
        <w:t>1</w:t>
      </w:r>
      <w:r>
        <w:rPr>
          <w:rFonts w:hint="eastAsia" w:ascii="仿宋_GB2312" w:eastAsia="仿宋_GB2312"/>
          <w:sz w:val="32"/>
          <w:szCs w:val="32"/>
        </w:rPr>
        <w:t>.认真贯彻执行国家有关财经法规和学校财务制度。</w:t>
      </w:r>
    </w:p>
    <w:p>
      <w:pPr>
        <w:spacing w:line="600" w:lineRule="exact"/>
        <w:ind w:firstLine="640" w:firstLineChars="200"/>
        <w:jc w:val="left"/>
        <w:rPr>
          <w:rFonts w:ascii="仿宋_GB2312" w:eastAsia="仿宋_GB2312"/>
          <w:sz w:val="32"/>
          <w:szCs w:val="32"/>
        </w:rPr>
      </w:pPr>
      <w:r>
        <w:rPr>
          <w:rFonts w:eastAsia="仿宋_GB2312"/>
          <w:sz w:val="32"/>
          <w:szCs w:val="32"/>
        </w:rPr>
        <w:t>2</w:t>
      </w:r>
      <w:r>
        <w:rPr>
          <w:rFonts w:hint="eastAsia" w:ascii="仿宋_GB2312" w:eastAsia="仿宋_GB2312"/>
          <w:sz w:val="32"/>
          <w:szCs w:val="32"/>
        </w:rPr>
        <w:t>.负责组织编制学校部门预算，并上报上级主管部门；组织编制学校预算，并对预算执行、调整等进行日常管理工作。</w:t>
      </w:r>
    </w:p>
    <w:p>
      <w:pPr>
        <w:spacing w:line="600" w:lineRule="exact"/>
        <w:ind w:firstLine="640" w:firstLineChars="200"/>
        <w:jc w:val="left"/>
        <w:rPr>
          <w:rFonts w:eastAsia="仿宋_GB2312"/>
          <w:sz w:val="32"/>
          <w:szCs w:val="32"/>
        </w:rPr>
      </w:pPr>
      <w:r>
        <w:rPr>
          <w:rFonts w:eastAsia="仿宋_GB2312"/>
          <w:sz w:val="32"/>
          <w:szCs w:val="32"/>
        </w:rPr>
        <w:t>3</w:t>
      </w:r>
      <w:r>
        <w:rPr>
          <w:rFonts w:hint="eastAsia" w:ascii="仿宋_GB2312" w:eastAsia="仿宋_GB2312"/>
          <w:sz w:val="32"/>
          <w:szCs w:val="32"/>
        </w:rPr>
        <w:t>.负责做好年终决算及会计报表的编制、审核，编写年度部门决算分析评价报告及上报工作。</w:t>
      </w:r>
    </w:p>
    <w:p>
      <w:pPr>
        <w:spacing w:line="600" w:lineRule="exact"/>
        <w:ind w:firstLine="627" w:firstLineChars="196"/>
        <w:rPr>
          <w:rFonts w:eastAsia="仿宋_GB2312"/>
          <w:sz w:val="32"/>
          <w:szCs w:val="32"/>
        </w:rPr>
      </w:pPr>
      <w:r>
        <w:rPr>
          <w:rFonts w:eastAsia="仿宋_GB2312"/>
          <w:sz w:val="32"/>
          <w:szCs w:val="32"/>
        </w:rPr>
        <w:t>4</w:t>
      </w:r>
      <w:r>
        <w:rPr>
          <w:rFonts w:hint="eastAsia" w:eastAsia="仿宋_GB2312"/>
          <w:sz w:val="32"/>
          <w:szCs w:val="32"/>
        </w:rPr>
        <w:t>.负责配合领导争取国家财政拨款，多渠道筹集资金，建立和巩固良好的对外合作关系。</w:t>
      </w:r>
    </w:p>
    <w:p>
      <w:pPr>
        <w:spacing w:line="600" w:lineRule="exact"/>
        <w:ind w:firstLine="627" w:firstLineChars="196"/>
        <w:rPr>
          <w:rFonts w:eastAsia="仿宋_GB2312"/>
          <w:sz w:val="32"/>
          <w:szCs w:val="32"/>
        </w:rPr>
      </w:pPr>
      <w:r>
        <w:rPr>
          <w:rFonts w:hint="eastAsia" w:eastAsia="仿宋_GB2312"/>
          <w:sz w:val="32"/>
          <w:szCs w:val="32"/>
        </w:rPr>
        <w:t>5.负责协调教育、财政、审计、税务等上级部门和学校纪监审等部门的专项检查工作。</w:t>
      </w:r>
    </w:p>
    <w:p>
      <w:pPr>
        <w:spacing w:line="600" w:lineRule="exact"/>
        <w:ind w:firstLine="627" w:firstLineChars="196"/>
        <w:rPr>
          <w:rFonts w:eastAsia="仿宋_GB2312"/>
          <w:sz w:val="32"/>
          <w:szCs w:val="32"/>
        </w:rPr>
      </w:pPr>
      <w:r>
        <w:rPr>
          <w:rFonts w:hint="eastAsia" w:eastAsia="仿宋_GB2312"/>
          <w:sz w:val="32"/>
          <w:szCs w:val="32"/>
        </w:rPr>
        <w:t>6.负责学校教育工会会计核算、报表编制等财务管理工作。</w:t>
      </w:r>
    </w:p>
    <w:p>
      <w:pPr>
        <w:spacing w:line="600" w:lineRule="exact"/>
        <w:ind w:firstLine="627" w:firstLineChars="196"/>
        <w:rPr>
          <w:rFonts w:eastAsia="仿宋_GB2312"/>
          <w:sz w:val="32"/>
          <w:szCs w:val="32"/>
        </w:rPr>
      </w:pPr>
      <w:r>
        <w:rPr>
          <w:rFonts w:hint="eastAsia" w:eastAsia="仿宋_GB2312"/>
          <w:sz w:val="32"/>
          <w:szCs w:val="32"/>
        </w:rPr>
        <w:t>7.负责学校会计人员的管理、继续教育培训等工作。</w:t>
      </w:r>
    </w:p>
    <w:p>
      <w:pPr>
        <w:spacing w:line="600" w:lineRule="exact"/>
        <w:ind w:firstLine="627" w:firstLineChars="196"/>
        <w:rPr>
          <w:rFonts w:eastAsia="仿宋_GB2312"/>
          <w:sz w:val="32"/>
          <w:szCs w:val="32"/>
        </w:rPr>
      </w:pPr>
      <w:r>
        <w:rPr>
          <w:rFonts w:hint="eastAsia" w:eastAsia="仿宋_GB2312"/>
          <w:sz w:val="32"/>
          <w:szCs w:val="32"/>
        </w:rPr>
        <w:t>8.配合其他处室开展各项工作。</w:t>
      </w:r>
    </w:p>
    <w:p>
      <w:pPr>
        <w:spacing w:line="600" w:lineRule="exact"/>
        <w:ind w:firstLine="627" w:firstLineChars="196"/>
        <w:rPr>
          <w:rFonts w:eastAsia="仿宋_GB2312"/>
          <w:sz w:val="32"/>
          <w:szCs w:val="32"/>
        </w:rPr>
      </w:pPr>
      <w:r>
        <w:rPr>
          <w:rFonts w:hint="eastAsia" w:eastAsia="仿宋_GB2312"/>
          <w:sz w:val="32"/>
          <w:szCs w:val="32"/>
        </w:rPr>
        <w:t>9.配合其他科室开展各项工作，完成领导交办的其他工作。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岳阳市君山区钱粮湖实验小学为君山区教育局所属公益一类事业单位，经费形式为财政全额拨款。学校核定编制数111名，其中全额编制111名，差额编制0名，自收自支0名。该单位部门预算实有人员282人，其中在职人员111人，离休人员0人，退休人员171人，其他人员0人。现有教学班42个，学生1813人。岳阳市君山区钱粮湖实验小学设置了校长室、办公室、政教处、教务处、总务处、工会6个内设机构。</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spacing w:line="600" w:lineRule="exact"/>
        <w:ind w:firstLine="627" w:firstLineChars="196"/>
        <w:rPr>
          <w:rFonts w:eastAsia="仿宋_GB2312"/>
          <w:sz w:val="32"/>
          <w:szCs w:val="32"/>
        </w:rPr>
      </w:pPr>
      <w:r>
        <w:rPr>
          <w:rFonts w:hint="eastAsia" w:eastAsia="仿宋_GB2312"/>
          <w:sz w:val="32"/>
          <w:szCs w:val="32"/>
        </w:rPr>
        <w:t>岳阳市君山区</w:t>
      </w:r>
      <w:r>
        <w:rPr>
          <w:rFonts w:hint="eastAsia" w:ascii="仿宋_GB2312" w:eastAsia="仿宋_GB2312"/>
          <w:sz w:val="32"/>
          <w:szCs w:val="32"/>
        </w:rPr>
        <w:t>粮湖实验小学</w:t>
      </w:r>
      <w:r>
        <w:rPr>
          <w:rFonts w:eastAsia="仿宋_GB2312"/>
          <w:sz w:val="32"/>
          <w:szCs w:val="32"/>
        </w:rPr>
        <w:t>部门</w:t>
      </w:r>
      <w:r>
        <w:rPr>
          <w:rFonts w:hint="eastAsia" w:eastAsia="仿宋_GB2312"/>
          <w:sz w:val="32"/>
          <w:szCs w:val="32"/>
        </w:rPr>
        <w:t>只</w:t>
      </w:r>
      <w:r>
        <w:rPr>
          <w:rFonts w:eastAsia="仿宋_GB2312"/>
          <w:sz w:val="32"/>
          <w:szCs w:val="32"/>
        </w:rPr>
        <w:t>有本级，</w:t>
      </w:r>
      <w:r>
        <w:rPr>
          <w:rFonts w:hint="eastAsia" w:eastAsia="仿宋_GB2312"/>
          <w:sz w:val="32"/>
          <w:szCs w:val="32"/>
        </w:rPr>
        <w:t>没有</w:t>
      </w:r>
      <w:r>
        <w:rPr>
          <w:rFonts w:eastAsia="仿宋_GB2312"/>
          <w:sz w:val="32"/>
          <w:szCs w:val="32"/>
        </w:rPr>
        <w:t>其他二级</w:t>
      </w:r>
      <w:r>
        <w:rPr>
          <w:rFonts w:hint="eastAsia" w:eastAsia="仿宋_GB2312"/>
          <w:sz w:val="32"/>
          <w:szCs w:val="32"/>
        </w:rPr>
        <w:t>预算</w:t>
      </w:r>
      <w:r>
        <w:rPr>
          <w:rFonts w:eastAsia="仿宋_GB2312"/>
          <w:sz w:val="32"/>
          <w:szCs w:val="32"/>
        </w:rPr>
        <w:t>单位，</w:t>
      </w:r>
      <w:r>
        <w:rPr>
          <w:rFonts w:hint="eastAsia" w:eastAsia="仿宋_GB2312"/>
          <w:sz w:val="32"/>
          <w:szCs w:val="32"/>
        </w:rPr>
        <w:t>纳入2024年部门预算编制范围的只有君山区钱粮湖实验小学本级。</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2024年没有政府性基金预算拨款、国有资本经营预算收入和纳入专户管理的非税收入拨款收入，也没有使用政府性基金预算拨款、国有资本经营预算收入和纳入专户管理的非税收入拨款安排的支出，所以部门预算公开表15、16、17、18、19表均为空。</w:t>
      </w: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收入预算：</w:t>
      </w:r>
      <w:r>
        <w:rPr>
          <w:rFonts w:hint="eastAsia" w:ascii="仿宋_GB2312" w:hAnsi="仿宋_GB2312" w:eastAsia="仿宋_GB2312" w:cs="仿宋_GB2312"/>
          <w:color w:val="000000"/>
          <w:sz w:val="32"/>
          <w:szCs w:val="32"/>
          <w:shd w:val="clear" w:color="auto" w:fill="FFFFFF"/>
        </w:rPr>
        <w:t>包括一般公共预算、政府性基金、国有资本经营预算等财政拨款收入，以及经营收入、事业收入等单位资金。2024年本单位收入预算2111.55万元，其中，一般公共预算拨款2111.55万元，政府性基金预算资金0.00万元(所以部门预算公开表15-17表为空)，国有资本经营预算资金0.00万元(所以部门预算公开表18表为空)，财政专户管理资金0.00万元(所以部门预算公开表19表为空)，上级补助收入资金0.00万元，事业单位经营收入资金0.00万元，上年结转结余0.00万元。收入较上年增加1061.20万元，上升101.03%。主要原因是钱粮湖中心校并入实验小学，从而导致人员经费和公用经费增加。</w:t>
      </w:r>
    </w:p>
    <w:p>
      <w:pPr>
        <w:pStyle w:val="2"/>
        <w:ind w:firstLine="0"/>
      </w:pPr>
      <w:r>
        <w:drawing>
          <wp:inline distT="0" distB="0" distL="114300" distR="114300">
            <wp:extent cx="5295900" cy="2638425"/>
            <wp:effectExtent l="6350" t="6350" r="12700" b="222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ind w:firstLine="0"/>
      </w:pP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支出预算：</w:t>
      </w:r>
      <w:r>
        <w:rPr>
          <w:rFonts w:hint="eastAsia" w:ascii="仿宋_GB2312" w:hAnsi="仿宋_GB2312" w:eastAsia="仿宋_GB2312" w:cs="仿宋_GB2312"/>
          <w:color w:val="000000"/>
          <w:sz w:val="32"/>
          <w:szCs w:val="32"/>
          <w:shd w:val="clear" w:color="auto" w:fill="FFFFFF"/>
        </w:rPr>
        <w:t>2024年本单位支出预算2111.55万元，其中：教育支出1448.75万元，社会保障和就业支出519.92万元，卫生健康支出16.70万元，住房保障支出126.18万元。支出较上年增加1061.20万元，上升101.03%。主要原因是钱粮湖中心校并入实验小学，从而导致人员经费和公用经费预算支出增加。</w:t>
      </w:r>
    </w:p>
    <w:p>
      <w:pPr>
        <w:rPr>
          <w:rFonts w:ascii="Times New Roman" w:hAnsi="Times New Roman" w:eastAsia="黑体" w:cs="Times New Roman"/>
          <w:b/>
          <w:bCs/>
          <w:kern w:val="0"/>
          <w:sz w:val="32"/>
          <w:szCs w:val="32"/>
        </w:rPr>
      </w:pPr>
      <w:r>
        <w:rPr>
          <w:rFonts w:hint="eastAsia"/>
        </w:rPr>
        <w:t xml:space="preserve">  </w:t>
      </w:r>
      <w:r>
        <w:drawing>
          <wp:inline distT="0" distB="0" distL="114300" distR="114300">
            <wp:extent cx="5285740" cy="3028315"/>
            <wp:effectExtent l="4445" t="4445" r="571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2024年本单位一般公共预算拨款支出2111.55万元，其中：教育支出1448.75万元，占68.61%；社会保障和就业支出519.92万元，占24.62%。卫生健康支出16.70万元，占</w:t>
      </w:r>
      <w:r>
        <w:rPr>
          <w:rFonts w:hint="eastAsia" w:ascii="仿宋_GB2312" w:hAnsi="仿宋_GB2312" w:eastAsia="仿宋_GB2312" w:cs="仿宋_GB2312"/>
          <w:color w:val="000000"/>
          <w:sz w:val="32"/>
          <w:szCs w:val="32"/>
          <w:shd w:val="clear" w:color="auto" w:fill="FFFFFF"/>
          <w:lang w:val="en-US" w:eastAsia="zh-CN"/>
        </w:rPr>
        <w:t>0.79</w:t>
      </w:r>
      <w:r>
        <w:rPr>
          <w:rFonts w:hint="eastAsia" w:ascii="仿宋_GB2312" w:hAnsi="仿宋_GB2312" w:eastAsia="仿宋_GB2312" w:cs="仿宋_GB2312"/>
          <w:color w:val="000000"/>
          <w:sz w:val="32"/>
          <w:szCs w:val="32"/>
          <w:shd w:val="clear" w:color="auto" w:fill="FFFFFF"/>
        </w:rPr>
        <w:t>%。住房保障支出126.18万元，占5.</w:t>
      </w:r>
      <w:r>
        <w:rPr>
          <w:rFonts w:hint="eastAsia" w:ascii="仿宋_GB2312" w:hAnsi="仿宋_GB2312" w:eastAsia="仿宋_GB2312" w:cs="仿宋_GB2312"/>
          <w:color w:val="000000"/>
          <w:sz w:val="32"/>
          <w:szCs w:val="32"/>
          <w:shd w:val="clear" w:color="auto" w:fill="FFFFFF"/>
          <w:lang w:val="en-US" w:eastAsia="zh-CN"/>
        </w:rPr>
        <w:t>98</w:t>
      </w:r>
      <w:r>
        <w:rPr>
          <w:rFonts w:hint="eastAsia" w:ascii="仿宋_GB2312" w:hAnsi="仿宋_GB2312" w:eastAsia="仿宋_GB2312" w:cs="仿宋_GB2312"/>
          <w:color w:val="000000"/>
          <w:sz w:val="32"/>
          <w:szCs w:val="32"/>
          <w:shd w:val="clear" w:color="auto" w:fill="FFFFFF"/>
        </w:rPr>
        <w:t>%。具体安排情况如下：</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（一）基本支出：</w:t>
      </w:r>
      <w:r>
        <w:rPr>
          <w:rFonts w:hint="eastAsia" w:ascii="仿宋_GB2312" w:hAnsi="仿宋_GB2312" w:eastAsia="仿宋_GB2312" w:cs="仿宋_GB2312"/>
          <w:color w:val="000000"/>
          <w:sz w:val="32"/>
          <w:szCs w:val="32"/>
          <w:shd w:val="clear" w:color="auto" w:fill="FFFFFF"/>
        </w:rPr>
        <w:t>2024年本单位基本支出预算数1870.25万元，主要是为保障单位正常运转、完成日常工作任务而发生的各项支出，包括用于基本工资、津贴补贴等人员经费以及办公费、印刷费、水电费、办公设备购置等公用经费。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（二）项目支出：</w:t>
      </w:r>
      <w:r>
        <w:rPr>
          <w:rFonts w:hint="eastAsia" w:ascii="仿宋_GB2312" w:hAnsi="仿宋_GB2312" w:eastAsia="仿宋_GB2312" w:cs="仿宋_GB2312"/>
          <w:color w:val="000000"/>
          <w:sz w:val="32"/>
          <w:szCs w:val="32"/>
          <w:shd w:val="clear" w:color="auto" w:fill="FFFFFF"/>
        </w:rPr>
        <w:t>2024年本单位项目支出预算241.30万元，主要是本单位为完成特定工作任务或事业发展目标而发生的支出，包括有关事业发展专项、专项业务费、基本建设支出等，其中：教育支出241.30万元，主要用于学校大型维修及提质改造等方面。</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五、政府性基金预算支出</w:t>
      </w:r>
    </w:p>
    <w:p>
      <w:pPr>
        <w:ind w:firstLine="640" w:firstLineChars="200"/>
        <w:rPr>
          <w:rFonts w:asciiTheme="minorEastAsia" w:hAnsiTheme="minorEastAsia" w:cstheme="minorEastAsia"/>
          <w:color w:val="333333"/>
          <w:sz w:val="28"/>
          <w:szCs w:val="28"/>
          <w:shd w:val="clear" w:color="auto" w:fill="FFFFFF"/>
        </w:rPr>
      </w:pPr>
      <w:r>
        <w:rPr>
          <w:rFonts w:hint="eastAsia" w:ascii="仿宋_GB2312" w:hAnsi="仿宋_GB2312" w:eastAsia="仿宋_GB2312" w:cs="仿宋_GB2312"/>
          <w:color w:val="000000"/>
          <w:sz w:val="32"/>
          <w:szCs w:val="32"/>
          <w:shd w:val="clear" w:color="auto" w:fill="FFFFFF"/>
        </w:rPr>
        <w:t>2024年度本单位无政府性基金安排的支出，所以公开的附件15-17（政府性基金预算）为空。</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六、其他重要事项的情况说明</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2024年岳阳市君山区钱粮湖实验小学机关运行经费0万元，与上年预算相等，主要原因为本单位属公益一类事业单位，无机关运行经费预算。</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（二）“三公”经费预算：</w:t>
      </w:r>
      <w:r>
        <w:rPr>
          <w:rFonts w:hint="eastAsia" w:ascii="仿宋_GB2312" w:hAnsi="仿宋_GB2312" w:eastAsia="仿宋_GB2312" w:cs="仿宋_GB2312"/>
          <w:color w:val="000000"/>
          <w:sz w:val="32"/>
          <w:szCs w:val="32"/>
          <w:shd w:val="clear" w:color="auto" w:fill="FFFFFF"/>
        </w:rPr>
        <w:t>2024年本单位“三公”经费预算数为0万元，其中，公务接待费0万元，公务用车购置及运行费0万元（其中，公务用车购置费0万元，公务用车运行费0万元），因公出国（境）费0万元。2024年“三公”经费预算较2023年持平，主要原因是主要是严格落实中央“八项规定”精神和“过紧日子”的要求，从严控制“三公”经费支出。</w:t>
      </w:r>
      <w:bookmarkStart w:id="0" w:name="START_IS_ZERO_06_2"/>
      <w:bookmarkEnd w:id="0"/>
      <w:bookmarkStart w:id="1" w:name="DIS_MARK_IS_ZERO_06_2"/>
      <w:bookmarkEnd w:id="1"/>
      <w:bookmarkStart w:id="2" w:name="END_IS_ZERO_06_1"/>
      <w:bookmarkEnd w:id="2"/>
      <w:bookmarkStart w:id="3" w:name="END_IS_ZERO_06_2"/>
      <w:bookmarkEnd w:id="3"/>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（三）一般性支出情况：</w:t>
      </w:r>
      <w:r>
        <w:rPr>
          <w:rFonts w:hint="eastAsia" w:ascii="仿宋_GB2312" w:hAnsi="仿宋_GB2312" w:eastAsia="仿宋_GB2312" w:cs="仿宋_GB2312"/>
          <w:color w:val="000000"/>
          <w:sz w:val="32"/>
          <w:szCs w:val="32"/>
          <w:shd w:val="clear" w:color="auto" w:fill="FFFFFF"/>
        </w:rPr>
        <w:t>2024年本单位会议费预算0万元，拟召开0次会议，人数0人；培训费预算0万元，拟开展0次培训，人数0人；2024年度本</w:t>
      </w:r>
      <w:r>
        <w:rPr>
          <w:rFonts w:hint="eastAsia" w:ascii="仿宋_GB2312" w:hAnsi="仿宋_GB2312" w:eastAsia="仿宋_GB2312" w:cs="仿宋_GB2312"/>
          <w:color w:val="000000"/>
          <w:sz w:val="36"/>
          <w:szCs w:val="36"/>
          <w:shd w:val="clear" w:color="auto" w:fill="FFFFFF"/>
        </w:rPr>
        <w:t>部门</w:t>
      </w:r>
      <w:r>
        <w:rPr>
          <w:rFonts w:hint="eastAsia" w:ascii="仿宋_GB2312" w:hAnsi="仿宋_GB2312" w:eastAsia="仿宋_GB2312" w:cs="仿宋_GB2312"/>
          <w:color w:val="000000"/>
          <w:sz w:val="32"/>
          <w:szCs w:val="32"/>
          <w:shd w:val="clear" w:color="auto" w:fill="FFFFFF"/>
        </w:rPr>
        <w:t>未计划举办节庆、晚会、论坛、赛事活动。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（四）政府采购情况：</w:t>
      </w:r>
      <w:r>
        <w:rPr>
          <w:rFonts w:hint="eastAsia" w:ascii="仿宋_GB2312" w:hAnsi="仿宋_GB2312" w:eastAsia="仿宋_GB2312" w:cs="仿宋_GB2312"/>
          <w:color w:val="000000"/>
          <w:sz w:val="32"/>
          <w:szCs w:val="32"/>
          <w:shd w:val="clear" w:color="auto" w:fill="FFFFFF"/>
        </w:rPr>
        <w:t>2024年本单位政府采购预算总额</w:t>
      </w:r>
      <w:r>
        <w:rPr>
          <w:rFonts w:hint="eastAsia" w:ascii="仿宋_GB2312" w:hAnsi="仿宋_GB2312" w:eastAsia="仿宋_GB2312" w:cs="仿宋_GB2312"/>
          <w:color w:val="000000"/>
          <w:sz w:val="32"/>
          <w:szCs w:val="32"/>
          <w:shd w:val="clear" w:color="auto" w:fill="FFFFFF"/>
          <w:lang w:val="en-US" w:eastAsia="zh-CN"/>
        </w:rPr>
        <w:t>127.50</w:t>
      </w:r>
      <w:r>
        <w:rPr>
          <w:rFonts w:hint="eastAsia" w:ascii="仿宋_GB2312" w:hAnsi="仿宋_GB2312" w:eastAsia="仿宋_GB2312" w:cs="仿宋_GB2312"/>
          <w:color w:val="000000"/>
          <w:sz w:val="32"/>
          <w:szCs w:val="32"/>
          <w:shd w:val="clear" w:color="auto" w:fill="FFFFFF"/>
        </w:rPr>
        <w:t>万元，其中，货物类采购预算</w:t>
      </w:r>
      <w:r>
        <w:rPr>
          <w:rFonts w:hint="eastAsia" w:ascii="仿宋_GB2312" w:hAnsi="仿宋_GB2312" w:eastAsia="仿宋_GB2312" w:cs="仿宋_GB2312"/>
          <w:color w:val="000000"/>
          <w:sz w:val="32"/>
          <w:szCs w:val="32"/>
          <w:shd w:val="clear" w:color="auto" w:fill="FFFFFF"/>
          <w:lang w:val="en-US" w:eastAsia="zh-CN"/>
        </w:rPr>
        <w:t>31.00</w:t>
      </w:r>
      <w:r>
        <w:rPr>
          <w:rFonts w:hint="eastAsia" w:ascii="仿宋_GB2312" w:hAnsi="仿宋_GB2312" w:eastAsia="仿宋_GB2312" w:cs="仿宋_GB2312"/>
          <w:color w:val="000000"/>
          <w:sz w:val="32"/>
          <w:szCs w:val="32"/>
          <w:shd w:val="clear" w:color="auto" w:fill="FFFFFF"/>
        </w:rPr>
        <w:t>万元；工程类采购预算</w:t>
      </w:r>
      <w:r>
        <w:rPr>
          <w:rFonts w:hint="eastAsia" w:ascii="仿宋_GB2312" w:hAnsi="仿宋_GB2312" w:eastAsia="仿宋_GB2312" w:cs="仿宋_GB2312"/>
          <w:color w:val="000000"/>
          <w:sz w:val="32"/>
          <w:szCs w:val="32"/>
          <w:shd w:val="clear" w:color="auto" w:fill="FFFFFF"/>
          <w:lang w:val="en-US" w:eastAsia="zh-CN"/>
        </w:rPr>
        <w:t>73.00</w:t>
      </w:r>
      <w:r>
        <w:rPr>
          <w:rFonts w:hint="eastAsia" w:ascii="仿宋_GB2312" w:hAnsi="仿宋_GB2312" w:eastAsia="仿宋_GB2312" w:cs="仿宋_GB2312"/>
          <w:color w:val="000000"/>
          <w:sz w:val="32"/>
          <w:szCs w:val="32"/>
          <w:shd w:val="clear" w:color="auto" w:fill="FFFFFF"/>
        </w:rPr>
        <w:t>万元；服务类采购预算</w:t>
      </w:r>
      <w:r>
        <w:rPr>
          <w:rFonts w:hint="eastAsia" w:ascii="仿宋_GB2312" w:hAnsi="仿宋_GB2312" w:eastAsia="仿宋_GB2312" w:cs="仿宋_GB2312"/>
          <w:color w:val="000000"/>
          <w:sz w:val="32"/>
          <w:szCs w:val="32"/>
          <w:shd w:val="clear" w:color="auto" w:fill="FFFFFF"/>
          <w:lang w:val="en-US" w:eastAsia="zh-CN"/>
        </w:rPr>
        <w:t>23.50</w:t>
      </w:r>
      <w:r>
        <w:rPr>
          <w:rFonts w:hint="eastAsia" w:ascii="仿宋_GB2312" w:hAnsi="仿宋_GB2312" w:eastAsia="仿宋_GB2312" w:cs="仿宋_GB2312"/>
          <w:color w:val="000000"/>
          <w:sz w:val="32"/>
          <w:szCs w:val="32"/>
          <w:shd w:val="clear" w:color="auto" w:fill="FFFFFF"/>
        </w:rPr>
        <w:t>万元。</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（五）国有资产占用使用及新增资产配置情况：</w:t>
      </w:r>
      <w:r>
        <w:rPr>
          <w:rFonts w:hint="eastAsia" w:ascii="仿宋_GB2312" w:hAnsi="仿宋_GB2312" w:eastAsia="仿宋_GB2312" w:cs="仿宋_GB2312"/>
          <w:color w:val="000000"/>
          <w:sz w:val="32"/>
          <w:szCs w:val="32"/>
          <w:shd w:val="clear" w:color="auto" w:fill="FFFFFF"/>
        </w:rPr>
        <w:t>截至2023年12月底，本单位共有公务用车0辆，其中，机要通信用车0辆，应急保障用车0辆，执法执勤用车0辆，特种专业技术用车0辆，其他按照规定配备的公务用车0辆；单位价值50万元以上设备0台，其中，单位价值100万元以上设备0台。</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（六）预算绩效目标说明：</w:t>
      </w:r>
      <w:r>
        <w:rPr>
          <w:rFonts w:hint="eastAsia" w:ascii="仿宋_GB2312" w:hAnsi="仿宋_GB2312" w:eastAsia="仿宋_GB2312" w:cs="仿宋_GB2312"/>
          <w:color w:val="000000"/>
          <w:sz w:val="32"/>
          <w:szCs w:val="32"/>
          <w:shd w:val="clear" w:color="auto" w:fill="FFFFFF"/>
        </w:rPr>
        <w:t>本单位所有支出实行绩效目标管理。纳入2024年单位整体支出绩效目标的金额为2111.55万元，其中，基本支出1870.25万元，项目支出241.30万元，具体绩效目标详见文尾附表中部门预算公开表21-22表。</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2．“三公”经费：</w:t>
      </w:r>
      <w:r>
        <w:rPr>
          <w:rFonts w:hint="eastAsia" w:ascii="仿宋_GB2312" w:hAnsi="仿宋_GB2312" w:eastAsia="仿宋_GB2312" w:cs="仿宋_GB2312"/>
          <w:color w:val="000000"/>
          <w:sz w:val="32"/>
          <w:szCs w:val="32"/>
          <w:shd w:val="clear" w:color="auto" w:fill="FFFFFF"/>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hint="eastAsia" w:ascii="方正小标宋简体" w:hAnsi="Times New Roman" w:eastAsia="方正小标宋简体"/>
          <w:b/>
          <w:bCs/>
          <w:sz w:val="36"/>
          <w:szCs w:val="36"/>
        </w:rPr>
      </w:pPr>
    </w:p>
    <w:p>
      <w:pPr>
        <w:pStyle w:val="4"/>
        <w:spacing w:beforeAutospacing="0" w:afterAutospacing="0" w:line="22" w:lineRule="atLeast"/>
        <w:jc w:val="center"/>
        <w:textAlignment w:val="center"/>
        <w:rPr>
          <w:rFonts w:ascii="方正小标宋简体" w:hAnsi="Times New Roman" w:eastAsia="方正小标宋简体"/>
          <w:b/>
          <w:bCs/>
          <w:sz w:val="36"/>
          <w:szCs w:val="36"/>
        </w:rPr>
      </w:pPr>
    </w:p>
    <w:p>
      <w:pPr>
        <w:pStyle w:val="4"/>
        <w:spacing w:beforeAutospacing="0" w:afterAutospacing="0" w:line="22" w:lineRule="atLeast"/>
        <w:jc w:val="center"/>
        <w:textAlignment w:val="center"/>
        <w:rPr>
          <w:rFonts w:ascii="方正小标宋简体" w:hAnsi="Times New Roman" w:eastAsia="方正小标宋简体"/>
          <w:b/>
          <w:bCs/>
          <w:sz w:val="36"/>
          <w:szCs w:val="36"/>
        </w:rPr>
      </w:pPr>
      <w:r>
        <w:rPr>
          <w:rFonts w:hint="eastAsia" w:ascii="方正小标宋简体" w:hAnsi="Times New Roman" w:eastAsia="方正小标宋简体"/>
          <w:b/>
          <w:bCs/>
          <w:sz w:val="36"/>
          <w:szCs w:val="36"/>
        </w:rPr>
        <w:t>第二部分  2024年部门预算公开表格</w:t>
      </w: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注：以上部门预算公开报表中，空表表示本单位无相关收支情况。</w:t>
      </w:r>
    </w:p>
    <w:p>
      <w:pPr>
        <w:ind w:firstLine="640" w:firstLineChars="200"/>
        <w:rPr>
          <w:rFonts w:ascii="仿宋_GB2312" w:hAnsi="仿宋_GB2312" w:eastAsia="仿宋_GB2312" w:cs="仿宋_GB2312"/>
          <w:color w:val="000000"/>
          <w:sz w:val="32"/>
          <w:szCs w:val="32"/>
          <w:shd w:val="clear" w:color="auto" w:fill="FFFFFF"/>
        </w:rPr>
      </w:pP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附件：岳阳市君山区钱粮湖实验小学2024年部门预算公开表</w:t>
      </w:r>
    </w:p>
    <w:p>
      <w:pPr>
        <w:ind w:firstLine="640" w:firstLineChars="200"/>
        <w:rPr>
          <w:rFonts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02C6ACC"/>
    <w:rsid w:val="005D6B89"/>
    <w:rsid w:val="01EC3E90"/>
    <w:rsid w:val="02140C7A"/>
    <w:rsid w:val="046523F8"/>
    <w:rsid w:val="088363E7"/>
    <w:rsid w:val="089C03B5"/>
    <w:rsid w:val="0AD8381E"/>
    <w:rsid w:val="0B172D74"/>
    <w:rsid w:val="0B5218A1"/>
    <w:rsid w:val="0B653E82"/>
    <w:rsid w:val="0E042561"/>
    <w:rsid w:val="0F2A3A2C"/>
    <w:rsid w:val="10797237"/>
    <w:rsid w:val="10B244B6"/>
    <w:rsid w:val="16042156"/>
    <w:rsid w:val="16247C45"/>
    <w:rsid w:val="167C1082"/>
    <w:rsid w:val="192632E6"/>
    <w:rsid w:val="1B6F1962"/>
    <w:rsid w:val="1C744CBF"/>
    <w:rsid w:val="1C914169"/>
    <w:rsid w:val="1F572E39"/>
    <w:rsid w:val="1F583993"/>
    <w:rsid w:val="1F8154A2"/>
    <w:rsid w:val="20034AD4"/>
    <w:rsid w:val="22767EB0"/>
    <w:rsid w:val="22861ED8"/>
    <w:rsid w:val="22E960B4"/>
    <w:rsid w:val="27562CA6"/>
    <w:rsid w:val="286F1B1C"/>
    <w:rsid w:val="28D728F5"/>
    <w:rsid w:val="2A5121BC"/>
    <w:rsid w:val="2A5727A7"/>
    <w:rsid w:val="2B3247EE"/>
    <w:rsid w:val="2DC518B5"/>
    <w:rsid w:val="2E2A588D"/>
    <w:rsid w:val="2E9372BE"/>
    <w:rsid w:val="30F54535"/>
    <w:rsid w:val="328F1D91"/>
    <w:rsid w:val="332A4940"/>
    <w:rsid w:val="36214EDF"/>
    <w:rsid w:val="395E7E49"/>
    <w:rsid w:val="398C704B"/>
    <w:rsid w:val="3A486D41"/>
    <w:rsid w:val="3BF16919"/>
    <w:rsid w:val="3CB10683"/>
    <w:rsid w:val="3E4B1963"/>
    <w:rsid w:val="40731651"/>
    <w:rsid w:val="40BA4B7E"/>
    <w:rsid w:val="42E3660E"/>
    <w:rsid w:val="4601059C"/>
    <w:rsid w:val="4602087F"/>
    <w:rsid w:val="468A07AF"/>
    <w:rsid w:val="46AC230F"/>
    <w:rsid w:val="4748485A"/>
    <w:rsid w:val="4AFC64BF"/>
    <w:rsid w:val="4BBE358A"/>
    <w:rsid w:val="4E514D65"/>
    <w:rsid w:val="4EE728E7"/>
    <w:rsid w:val="4F0307B2"/>
    <w:rsid w:val="4F302902"/>
    <w:rsid w:val="52077AEA"/>
    <w:rsid w:val="55E76771"/>
    <w:rsid w:val="58AA6296"/>
    <w:rsid w:val="58AF2EC0"/>
    <w:rsid w:val="5A13112F"/>
    <w:rsid w:val="5BC30933"/>
    <w:rsid w:val="5DC12353"/>
    <w:rsid w:val="60B42209"/>
    <w:rsid w:val="637274E6"/>
    <w:rsid w:val="63E65795"/>
    <w:rsid w:val="65B57FA7"/>
    <w:rsid w:val="675A13CF"/>
    <w:rsid w:val="682C3048"/>
    <w:rsid w:val="6A854105"/>
    <w:rsid w:val="6B1B73BC"/>
    <w:rsid w:val="6F4B168B"/>
    <w:rsid w:val="70F118E0"/>
    <w:rsid w:val="71704C61"/>
    <w:rsid w:val="719F6C19"/>
    <w:rsid w:val="78CC0C1A"/>
    <w:rsid w:val="799016D3"/>
    <w:rsid w:val="7AE949AB"/>
    <w:rsid w:val="7C1F350C"/>
    <w:rsid w:val="7CCC6C1D"/>
    <w:rsid w:val="7D266D66"/>
    <w:rsid w:val="7E7E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35745;&#36130;&#32929;\2024\2024&#24180;&#37096;&#38376;&#39044;&#31639;&#20844;&#24320;\&#25945;&#32946;&#31995;&#32479;&#21508;&#21333;&#20301;2024&#24180;&#37096;&#38376;&#39044;&#31639;&#20844;&#24320;&#19978;&#25253;\2024&#24180;&#38065;&#31918;&#28246;&#23454;&#39564;&#23567;&#23398;&#39044;&#31639;&#20844;&#24320;\2024&#24180;&#23454;&#39564;&#23567;&#23398;&#37096;&#38376;&#39044;&#31639;&#20844;&#2432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zh-CN" altLang="en-US"/>
              <a:t>收入预算图</a:t>
            </a:r>
            <a:endParaRPr lang="zh-CN" altLang="en-US"/>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[2024年实验小学部门预算公开表.xlsx]Sheet1!$D$22</c:f>
              <c:strCache>
                <c:ptCount val="1"/>
                <c:pt idx="0">
                  <c:v>总和("列2")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68.61%</a:t>
                    </a:r>
                  </a:p>
                </c:rich>
              </c:tx>
              <c:dLblPos val="inEnd"/>
              <c:showLegendKey val="1"/>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 24.62%</a:t>
                    </a:r>
                  </a:p>
                </c:rich>
              </c:tx>
              <c:dLblPos val="inEnd"/>
              <c:showLegendKey val="1"/>
              <c:showVal val="0"/>
              <c:showCatName val="1"/>
              <c:showSerName val="0"/>
              <c:showPercent val="1"/>
              <c:showBubbleSize val="0"/>
              <c:separator> </c:separator>
              <c:extLst>
                <c:ext xmlns:c15="http://schemas.microsoft.com/office/drawing/2012/chart" uri="{CE6537A1-D6FC-4f65-9D91-7224C49458BB}"/>
              </c:extLst>
            </c:dLbl>
            <c:dLbl>
              <c:idx val="2"/>
              <c:layout>
                <c:manualLayout>
                  <c:x val="0.00786130821814254"/>
                  <c:y val="0.10906205187938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 5.98%</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194560655729454"/>
                  <c:y val="0.02972416053195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 0.79%</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[2024年实验小学部门预算公开表.xlsx]Sheet1!$E$21:$H$21</c:f>
              <c:strCache>
                <c:ptCount val="4"/>
                <c:pt idx="0">
                  <c:v>教育支出</c:v>
                </c:pt>
                <c:pt idx="1">
                  <c:v>社会保障和就业支出</c:v>
                </c:pt>
                <c:pt idx="2">
                  <c:v>住房保障支出</c:v>
                </c:pt>
                <c:pt idx="3">
                  <c:v>卫生健康支出</c:v>
                </c:pt>
              </c:strCache>
            </c:strRef>
          </c:cat>
          <c:val>
            <c:numRef>
              <c:f>[2024年实验小学部门预算公开表.xlsx]Sheet1!$E$22:$H$22</c:f>
              <c:numCache>
                <c:formatCode>General</c:formatCode>
                <c:ptCount val="4"/>
                <c:pt idx="0">
                  <c:v>1448.75</c:v>
                </c:pt>
                <c:pt idx="1">
                  <c:v>519.92</c:v>
                </c:pt>
                <c:pt idx="2">
                  <c:v>126.18</c:v>
                </c:pt>
                <c:pt idx="3">
                  <c:v>16.7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3588</Words>
  <Characters>3908</Characters>
  <Lines>3</Lines>
  <Paragraphs>8</Paragraphs>
  <TotalTime>15</TotalTime>
  <ScaleCrop>false</ScaleCrop>
  <LinksUpToDate>false</LinksUpToDate>
  <CharactersWithSpaces>3916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2024-06-23T03:53:43Z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26CFDA70481E4B51BDBCA409B1A25DBA_13</vt:lpwstr>
  </property>
</Properties>
</file>