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岳阳市君山区钱南垸水委会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pStyle w:val="10"/>
        <w:spacing w:before="0" w:beforeLines="0" w:after="0" w:afterLines="0"/>
        <w:ind w:firstLine="640" w:firstLineChars="200"/>
        <w:jc w:val="left"/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</w:pPr>
      <w:r>
        <w:rPr>
          <w:rFonts w:hint="eastAsia" w:ascii="仿宋" w:hAnsi="仿宋" w:eastAsia="仿宋"/>
          <w:color w:val="auto"/>
          <w:sz w:val="32"/>
          <w:szCs w:val="24"/>
          <w:highlight w:val="none"/>
          <w:lang w:val="en-US" w:eastAsia="zh-CN"/>
        </w:rPr>
        <w:t>1、</w:t>
      </w:r>
      <w:r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  <w:t>负责区域内的堤防、运河、内湖渍堤及附属建筑物的建设管理和运作维护。</w:t>
      </w:r>
    </w:p>
    <w:p>
      <w:pPr>
        <w:pStyle w:val="10"/>
        <w:spacing w:before="0" w:beforeLines="0" w:after="0" w:afterLines="0"/>
        <w:ind w:firstLine="672" w:firstLineChars="200"/>
        <w:jc w:val="left"/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</w:pPr>
      <w:r>
        <w:rPr>
          <w:rFonts w:hint="eastAsia" w:ascii="仿宋" w:hAnsi="仿宋" w:eastAsia="仿宋"/>
          <w:color w:val="auto"/>
          <w:spacing w:val="8"/>
          <w:sz w:val="32"/>
          <w:szCs w:val="24"/>
          <w:highlight w:val="none"/>
          <w:lang w:val="en-US" w:eastAsia="zh-CN"/>
        </w:rPr>
        <w:t>2、</w:t>
      </w:r>
      <w:r>
        <w:rPr>
          <w:rFonts w:hint="eastAsia" w:ascii="仿宋" w:hAnsi="仿宋" w:eastAsia="仿宋"/>
          <w:color w:val="auto"/>
          <w:spacing w:val="8"/>
          <w:sz w:val="32"/>
          <w:szCs w:val="24"/>
          <w:highlight w:val="none"/>
          <w:lang w:eastAsia="zh-CN"/>
        </w:rPr>
        <w:t>负责钱南垸防汛物资器材及防汛仓库管理。</w:t>
      </w:r>
    </w:p>
    <w:p>
      <w:pPr>
        <w:pStyle w:val="10"/>
        <w:spacing w:before="0" w:beforeLines="0" w:after="0" w:afterLines="0"/>
        <w:ind w:firstLine="647" w:firstLineChars="209"/>
        <w:jc w:val="left"/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</w:pPr>
      <w:r>
        <w:rPr>
          <w:rFonts w:hint="eastAsia" w:ascii="仿宋" w:hAnsi="仿宋" w:eastAsia="仿宋"/>
          <w:color w:val="auto"/>
          <w:spacing w:val="-5"/>
          <w:sz w:val="32"/>
          <w:szCs w:val="24"/>
          <w:highlight w:val="none"/>
          <w:lang w:val="en-US" w:eastAsia="zh-CN"/>
        </w:rPr>
        <w:t>3、</w:t>
      </w:r>
      <w:r>
        <w:rPr>
          <w:rFonts w:hint="eastAsia" w:ascii="仿宋" w:hAnsi="仿宋" w:eastAsia="仿宋"/>
          <w:color w:val="auto"/>
          <w:spacing w:val="-5"/>
          <w:sz w:val="32"/>
          <w:szCs w:val="24"/>
          <w:highlight w:val="none"/>
          <w:lang w:eastAsia="zh-CN"/>
        </w:rPr>
        <w:t>协助垸内农田水利建设、规划、管理及其他水利服务工作。</w:t>
      </w:r>
    </w:p>
    <w:p>
      <w:pPr>
        <w:pStyle w:val="10"/>
        <w:spacing w:before="0" w:beforeLines="0" w:after="0" w:afterLines="0"/>
        <w:ind w:firstLine="640" w:firstLineChars="200"/>
        <w:jc w:val="left"/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</w:pPr>
      <w:r>
        <w:rPr>
          <w:rFonts w:hint="default" w:ascii="仿宋" w:hAnsi="仿宋" w:eastAsia="仿宋"/>
          <w:color w:val="auto"/>
          <w:sz w:val="32"/>
          <w:szCs w:val="24"/>
          <w:highlight w:val="none"/>
          <w:lang w:val="en-US"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color w:val="auto"/>
          <w:sz w:val="32"/>
          <w:szCs w:val="24"/>
          <w:highlight w:val="none"/>
          <w:lang w:val="en-US" w:eastAsia="zh-CN"/>
        </w:rPr>
        <w:t>4、</w:t>
      </w:r>
      <w:r>
        <w:rPr>
          <w:rFonts w:hint="eastAsia" w:ascii="仿宋" w:hAnsi="仿宋" w:eastAsia="仿宋"/>
          <w:color w:val="auto"/>
          <w:spacing w:val="-5"/>
          <w:sz w:val="32"/>
          <w:szCs w:val="24"/>
          <w:highlight w:val="none"/>
          <w:lang w:eastAsia="zh-CN"/>
        </w:rPr>
        <w:t>负责水利法规的宣传、教育、咨询及协助水行政执法工作。</w:t>
      </w:r>
    </w:p>
    <w:p>
      <w:pPr>
        <w:keepNext/>
        <w:keepLines/>
        <w:ind w:firstLine="640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24"/>
          <w:highlight w:val="none"/>
          <w:lang w:val="en-US" w:eastAsia="zh-CN"/>
        </w:rPr>
        <w:t>5、</w:t>
      </w:r>
      <w:r>
        <w:rPr>
          <w:rFonts w:hint="eastAsia" w:ascii="仿宋" w:hAnsi="仿宋" w:eastAsia="仿宋"/>
          <w:color w:val="auto"/>
          <w:sz w:val="32"/>
          <w:szCs w:val="24"/>
          <w:highlight w:val="none"/>
          <w:lang w:eastAsia="zh-CN"/>
        </w:rPr>
        <w:t>完成业务主管部门及乡镇交办的其他工作任务。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zh-CN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君山区钱南垸水委会隶属于君山区水利局二级机构。内设股室5个，分别为堤防管理站、防汛器材管理站、工程组、办公室和财务室。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eastAsia="zh-CN"/>
        </w:rPr>
        <w:t>岳阳市君山区钱南垸水委会</w:t>
      </w:r>
      <w:r>
        <w:rPr>
          <w:rFonts w:hint="eastAsia" w:eastAsia="仿宋_GB2312"/>
          <w:sz w:val="32"/>
          <w:szCs w:val="32"/>
          <w:lang w:val="en-US" w:eastAsia="zh-CN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包括一般公共预算、政府性基金、国有资本经营预算等财政拨款收入，以及经营收入、事业收入等单位资金。2024年本单位收入预算279.37万元，其中，一般公共预算拨款279.37万元，政府性基金预算资金0.00万元(所以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)，上级补助收入资金0.00万元，事业单位经营收入资金0.00万元，上年结转结余0.00万元。收入较上年减少47.01万元，下降14.4%。主要原因是厉行节约，压缩了一般性支出和业务工作经费支出预算。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279.37万元，其中：农林水支出191.26万元，社会保障和就业支出63.77万元，卫生健康支出9.6万元，住房保障支出14.74万元。收入较上年减少47.01万元，下降14.4%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2024年本单位一般公共预算拨款支出279.37万元，其中：农林水支出191.26万元，占68.46%；社会保障和就业支出63.77万元，占22.82%；卫生健康支出9.6万元，占3.44%；住房保障支出14.74万元，占5.28%。具体安排情况如下：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2024年本单位基本支出预算数226.57万元，主要是为保障部门正常运转、完成日常工作任务而发生的各项支出，包括用于基本工资、津贴补贴等人员经费以及办公费、印刷费、水电费、办公设备购置等公用经费。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2024年本单位项目支出预算52.8万元，主要是本单位为完成特定工作任务或事业发展目标而发生的支出，包括有关事业发展专项、专项业务费、基本建设支出等，其中： 农林水支出52.8万元，主要用于日常工作提防扫障以及提防维护等方面； 项目支出较上年减少13.2万元，减少的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主要原因是厉行节约压缩了提防维护资金预算。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2024年岳阳市君山区钱南垸水委会部门机关运行经费15.6万元，比上年预算下降30.64%。主要原因是人员减少了1名以及厉行节约压缩了公用经费预算造成公用经费预算减少。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</w:t>
      </w:r>
      <w:bookmarkStart w:id="1" w:name="DIS_MARK_IS_ZERO_06_2"/>
      <w:bookmarkEnd w:id="1"/>
      <w:bookmarkStart w:id="2" w:name="START_IS_ZERO_06_2"/>
      <w:bookmarkEnd w:id="2"/>
      <w:bookmarkStart w:id="3" w:name="END_IS_ZERO_06_2"/>
      <w:bookmarkEnd w:id="3"/>
      <w:bookmarkStart w:id="4" w:name="END_IS_ZERO_06_1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，与上年持平，主要原因是2024年没安排“三公”经费预算。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2024年本单位政府采购预算总额67.7万元，其中，货物类采购预算1万元；工程类采购预算14.5万元；服务类采购预算52.2万元。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本单位所有支出实行绩效目标管理。纳入2024年单位整体支出绩效目标的金额为279.37万元，其中，基本支出226.57万元，项目支出52.8万元，具体绩效目标详见文尾附表中部门预算公开表21-22表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附件：岳阳市君山区钱南垸水委会2024年部门预算公开表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06233C3"/>
    <w:rsid w:val="069A6F24"/>
    <w:rsid w:val="0992531D"/>
    <w:rsid w:val="0A0D382D"/>
    <w:rsid w:val="0D8D68F1"/>
    <w:rsid w:val="0E4B58DB"/>
    <w:rsid w:val="0ED939EE"/>
    <w:rsid w:val="0F1663CA"/>
    <w:rsid w:val="1332472C"/>
    <w:rsid w:val="13385187"/>
    <w:rsid w:val="167C1082"/>
    <w:rsid w:val="16B94831"/>
    <w:rsid w:val="1B156429"/>
    <w:rsid w:val="1BE234D9"/>
    <w:rsid w:val="1C744CBF"/>
    <w:rsid w:val="200307FA"/>
    <w:rsid w:val="20A420AE"/>
    <w:rsid w:val="213E1D14"/>
    <w:rsid w:val="22CB72A5"/>
    <w:rsid w:val="230C7214"/>
    <w:rsid w:val="264178B0"/>
    <w:rsid w:val="29EC6874"/>
    <w:rsid w:val="2AAA7FFD"/>
    <w:rsid w:val="2BF01473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36D27D3"/>
    <w:rsid w:val="35683252"/>
    <w:rsid w:val="35D63F1B"/>
    <w:rsid w:val="361C522A"/>
    <w:rsid w:val="36BE748E"/>
    <w:rsid w:val="372419C7"/>
    <w:rsid w:val="38C2711D"/>
    <w:rsid w:val="3951638D"/>
    <w:rsid w:val="3A242018"/>
    <w:rsid w:val="3BDE696C"/>
    <w:rsid w:val="3F116709"/>
    <w:rsid w:val="3F150D8C"/>
    <w:rsid w:val="403F2E01"/>
    <w:rsid w:val="406B3344"/>
    <w:rsid w:val="44C24001"/>
    <w:rsid w:val="4555609A"/>
    <w:rsid w:val="47E411CF"/>
    <w:rsid w:val="490966A2"/>
    <w:rsid w:val="49293C1B"/>
    <w:rsid w:val="49B605D8"/>
    <w:rsid w:val="4AD36F68"/>
    <w:rsid w:val="4ADD73C0"/>
    <w:rsid w:val="4BC03402"/>
    <w:rsid w:val="4DBF1A26"/>
    <w:rsid w:val="4DFA0CB0"/>
    <w:rsid w:val="4EE728E7"/>
    <w:rsid w:val="51066F16"/>
    <w:rsid w:val="51B004D2"/>
    <w:rsid w:val="52241F08"/>
    <w:rsid w:val="54244912"/>
    <w:rsid w:val="54350BB2"/>
    <w:rsid w:val="56301712"/>
    <w:rsid w:val="574216FD"/>
    <w:rsid w:val="576A0C54"/>
    <w:rsid w:val="58A12453"/>
    <w:rsid w:val="5A380B96"/>
    <w:rsid w:val="5D647EF4"/>
    <w:rsid w:val="5DE306BB"/>
    <w:rsid w:val="5E9E5003"/>
    <w:rsid w:val="5F3F29C6"/>
    <w:rsid w:val="630A5099"/>
    <w:rsid w:val="637274E6"/>
    <w:rsid w:val="63894210"/>
    <w:rsid w:val="64C7681D"/>
    <w:rsid w:val="662F72F1"/>
    <w:rsid w:val="66B263EF"/>
    <w:rsid w:val="68A64E70"/>
    <w:rsid w:val="6A883473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39C7F8F"/>
    <w:rsid w:val="73BE1EBD"/>
    <w:rsid w:val="78CC0C1A"/>
    <w:rsid w:val="791A5BDE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0.2282</c:v>
                </c:pt>
                <c:pt idx="1">
                  <c:v>0.0344</c:v>
                </c:pt>
                <c:pt idx="2">
                  <c:v>0.6846</c:v>
                </c:pt>
                <c:pt idx="3">
                  <c:v>0.0528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3288</Words>
  <Characters>3550</Characters>
  <Lines>0</Lines>
  <Paragraphs>0</Paragraphs>
  <TotalTime>0</TotalTime>
  <ScaleCrop>false</ScaleCrop>
  <LinksUpToDate>false</LinksUpToDate>
  <CharactersWithSpaces>3568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2024-06-09T03:22:15Z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