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君山区钱粮湖垸分洪闸管理所</w:t>
      </w:r>
    </w:p>
    <w:p>
      <w:pPr>
        <w:spacing w:line="570" w:lineRule="atLeast"/>
        <w:ind w:firstLine="2209" w:firstLineChars="500"/>
        <w:jc w:val="both"/>
        <w:rPr>
          <w:rFonts w:hint="eastAsia" w:eastAsia="方正小标宋简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开</w:t>
      </w: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1、特大超额洪水或超设计洪水位时，承担分蓄洪闸门启闭任务;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2、一般洪水位时，配合承担分洪闸工程防洪任务;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3、承担工程区域内水工建筑物、金属结构设备、电气设备、通讯、交通设施、检测系统等设施设备的运行管理、日常维护和安全保卫工作等;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4、承担区水利局交办的其他任务。</w:t>
      </w:r>
    </w:p>
    <w:p>
      <w:pPr>
        <w:widowControl/>
        <w:spacing w:line="600" w:lineRule="exact"/>
        <w:ind w:firstLine="627" w:firstLineChars="196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570" w:lineRule="atLeas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君山区钱粮湖垸分洪闸管理所,为区水利局所属股级公益一类事业单位，内设股室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个，分别为电排</w:t>
      </w:r>
      <w:r>
        <w:rPr>
          <w:rFonts w:hint="eastAsia" w:eastAsia="仿宋_GB2312"/>
          <w:sz w:val="32"/>
          <w:szCs w:val="32"/>
          <w:lang w:val="zh-CN"/>
        </w:rPr>
        <w:t>管理站、</w:t>
      </w:r>
      <w:r>
        <w:rPr>
          <w:rFonts w:hint="eastAsia" w:eastAsia="仿宋_GB2312"/>
          <w:sz w:val="32"/>
          <w:szCs w:val="32"/>
        </w:rPr>
        <w:t>办公室和财务室。核定全额拨款事业编制11名(从钱粮湖垸电排总站连人带编划入4名，人员调整由区水利局拿出方案，区委办、区人社局按程序办理;另核增7名)，其中所长1名，副所长2名。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本单位</w:t>
      </w:r>
      <w:r>
        <w:rPr>
          <w:rFonts w:hint="eastAsia" w:eastAsia="仿宋_GB2312"/>
          <w:sz w:val="32"/>
          <w:szCs w:val="32"/>
        </w:rPr>
        <w:t>只有本级，没有其他预算单位，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纳入2024年部门预算编制范围的只有</w:t>
      </w:r>
      <w:r>
        <w:rPr>
          <w:rFonts w:hint="eastAsia" w:eastAsia="仿宋_GB2312"/>
          <w:sz w:val="32"/>
          <w:szCs w:val="32"/>
          <w:lang w:val="zh-CN"/>
        </w:rPr>
        <w:t>君山区钱粮湖垸分洪闸管理所</w:t>
      </w:r>
      <w:r>
        <w:rPr>
          <w:rFonts w:hint="eastAsia" w:eastAsia="仿宋_GB2312"/>
          <w:sz w:val="32"/>
          <w:szCs w:val="32"/>
          <w:lang w:val="en-US" w:eastAsia="zh-CN"/>
        </w:rPr>
        <w:t>本级。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包括一般公共预算、政府性基金、国有资本经营预算等财政拨款收入，以及经营收入、事业收入等单位资金。2024年本单位收入预算112.73万元，其中，一般公共预算拨款112.73万元，政府性基金预算资金0.00万元(所以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)，上级补助收入资金0.00万元，事业单位经营收入资金0.00万元，上年结转结余0.00万元。本单位为新增单位，无上年对比。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</w:t>
      </w: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2024年本单位支出预算112.73万元，其中：农林水支出92.95万元，社会保障和就业支出9.12万元，卫生健康支出3.97万元，住房保障支出6.69万元。本单位为新增单位，无上年对比。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2024年本单位一般公共预算拨款支出112.73万元，其中：农林水支出92.95万元，占82.45%；社会保障和就业支出9.12万元，占8.1%；卫生健康支出3.97万元，占3.52%；住房保障支出6.69万元，占5.93%。具体安排情况如下：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2024年本单位基本支出预算数82.73万元，主要是为保障部门正常运转、完成日常工作任务而发生的各项支出，包括用于基本工资、津贴补贴等人员经费以及办公费、印刷费、水电费、办公设备购置等公用经费。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2024年本单位项目支出预算30万元，主要是本单位为完成特定工作任务或事业发展目标而发生的支出，包括有关事业发展专项、专项业务费、基本建设支出等，其中： 农林水支出30万元，主要用于主要用于堤防维护管理等方面，本单位未新增单位，无上年对比。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eastAsia="仿宋_GB2312"/>
          <w:sz w:val="32"/>
          <w:szCs w:val="32"/>
          <w:lang w:val="zh-CN"/>
        </w:rPr>
        <w:t>君山区钱粮湖垸分洪闸管理所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部门机关运行经费7.2万元，本单位未新增单位，无上年对比。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2024年本单位“三公”经费预算数为0万元，其中，公务接待费0万元，公务用车购置及运行费0万元（其中，公务用车购置费0万元，公务用车运行费0万元），因公出国（境）费0万元</w:t>
      </w:r>
      <w:bookmarkStart w:id="1" w:name="END_IS_ZERO_06_2"/>
      <w:bookmarkEnd w:id="1"/>
      <w:bookmarkStart w:id="2" w:name="DIS_MARK_IS_ZERO_06_2"/>
      <w:bookmarkEnd w:id="2"/>
      <w:bookmarkStart w:id="3" w:name="END_IS_ZERO_06_1"/>
      <w:bookmarkEnd w:id="3"/>
      <w:bookmarkStart w:id="4" w:name="START_IS_ZERO_06_2"/>
      <w:bookmarkEnd w:id="4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，本单位未新增单位，无上年对比。</w:t>
      </w:r>
    </w:p>
    <w:p>
      <w:pPr>
        <w:widowControl/>
        <w:spacing w:line="600" w:lineRule="exact"/>
        <w:ind w:firstLine="66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2024年本单位会议费预算0万元，拟召开0次会议，人数0人；培训费预算0万元，拟开展0次培训，人数0人；主要是外出培训电排维修类。未计划举办节庆、晚会、论坛、赛事活动，经费预算0 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2024年本单位政府采购预算总额33.4万元，其中，货物类采购预算2万元；工程类采购预算0万元；服务类采购预算31.4万元。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本单位所有支出实行绩效目标管理。纳入2024年单位整体支出绩效目标的金额为112.73万元，其中，基本支出82.73万元，项目支出30万元，具体绩效目标详见文尾附表中部门预算公开表21-22表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zh-CN" w:eastAsia="zh-CN" w:bidi="ar-SA"/>
        </w:rPr>
        <w:t>君山区钱粮湖垸分洪闸管理所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jYzRiMTYxZDMzMTQyMDNkMWFhNjUyY2VhYTE4YTUifQ=="/>
  </w:docVars>
  <w:rsids>
    <w:rsidRoot w:val="637274E6"/>
    <w:rsid w:val="03394EB3"/>
    <w:rsid w:val="03CB27D1"/>
    <w:rsid w:val="08D46DD5"/>
    <w:rsid w:val="0992531D"/>
    <w:rsid w:val="0A0D382D"/>
    <w:rsid w:val="0D7D3AD7"/>
    <w:rsid w:val="0D8D68F1"/>
    <w:rsid w:val="0E4B58DB"/>
    <w:rsid w:val="0ED939EE"/>
    <w:rsid w:val="0F1663CA"/>
    <w:rsid w:val="12AE704E"/>
    <w:rsid w:val="13385187"/>
    <w:rsid w:val="157C12DA"/>
    <w:rsid w:val="167C1082"/>
    <w:rsid w:val="16B94831"/>
    <w:rsid w:val="17F30151"/>
    <w:rsid w:val="1B156429"/>
    <w:rsid w:val="1C744CBF"/>
    <w:rsid w:val="1D606D14"/>
    <w:rsid w:val="1DBC1562"/>
    <w:rsid w:val="200307FA"/>
    <w:rsid w:val="20A420AE"/>
    <w:rsid w:val="20BE4D41"/>
    <w:rsid w:val="213E1D14"/>
    <w:rsid w:val="21F154FC"/>
    <w:rsid w:val="22CB72A5"/>
    <w:rsid w:val="230C7214"/>
    <w:rsid w:val="264178B0"/>
    <w:rsid w:val="290548E8"/>
    <w:rsid w:val="29EC6874"/>
    <w:rsid w:val="2BF01473"/>
    <w:rsid w:val="2C4E7372"/>
    <w:rsid w:val="2D6329A9"/>
    <w:rsid w:val="2E9D1EEA"/>
    <w:rsid w:val="2EF502C5"/>
    <w:rsid w:val="305B1762"/>
    <w:rsid w:val="305B3D34"/>
    <w:rsid w:val="305C2E10"/>
    <w:rsid w:val="324A2389"/>
    <w:rsid w:val="328F1D91"/>
    <w:rsid w:val="32982A78"/>
    <w:rsid w:val="32C66482"/>
    <w:rsid w:val="32F27DE1"/>
    <w:rsid w:val="34630E3A"/>
    <w:rsid w:val="35683252"/>
    <w:rsid w:val="35D63F1B"/>
    <w:rsid w:val="361C522A"/>
    <w:rsid w:val="36BE748E"/>
    <w:rsid w:val="372419C7"/>
    <w:rsid w:val="38C2711D"/>
    <w:rsid w:val="3951638D"/>
    <w:rsid w:val="39A84CE7"/>
    <w:rsid w:val="3A242018"/>
    <w:rsid w:val="3BDE696C"/>
    <w:rsid w:val="3C3E2F5F"/>
    <w:rsid w:val="3CB92459"/>
    <w:rsid w:val="3DDB6795"/>
    <w:rsid w:val="3F116709"/>
    <w:rsid w:val="3F150D8C"/>
    <w:rsid w:val="403F2E01"/>
    <w:rsid w:val="40505B8E"/>
    <w:rsid w:val="406B3344"/>
    <w:rsid w:val="44031E23"/>
    <w:rsid w:val="44C24001"/>
    <w:rsid w:val="4555609A"/>
    <w:rsid w:val="46FC3A00"/>
    <w:rsid w:val="47E411CF"/>
    <w:rsid w:val="490966A2"/>
    <w:rsid w:val="49B605D8"/>
    <w:rsid w:val="4AD36F68"/>
    <w:rsid w:val="4ADD73C0"/>
    <w:rsid w:val="4BC03402"/>
    <w:rsid w:val="4D0B14E0"/>
    <w:rsid w:val="4DBF1A26"/>
    <w:rsid w:val="4E430104"/>
    <w:rsid w:val="4EE728E7"/>
    <w:rsid w:val="51066F16"/>
    <w:rsid w:val="51B004D2"/>
    <w:rsid w:val="52241F08"/>
    <w:rsid w:val="52BD116E"/>
    <w:rsid w:val="54244912"/>
    <w:rsid w:val="56301712"/>
    <w:rsid w:val="564173F8"/>
    <w:rsid w:val="574216FD"/>
    <w:rsid w:val="576A0C54"/>
    <w:rsid w:val="57FB16BD"/>
    <w:rsid w:val="57FB6003"/>
    <w:rsid w:val="58276B45"/>
    <w:rsid w:val="58A12453"/>
    <w:rsid w:val="5A380B96"/>
    <w:rsid w:val="5C401F83"/>
    <w:rsid w:val="5D647EF4"/>
    <w:rsid w:val="5DE306BB"/>
    <w:rsid w:val="5E643C60"/>
    <w:rsid w:val="5E9E5003"/>
    <w:rsid w:val="5F3F29C6"/>
    <w:rsid w:val="637274E6"/>
    <w:rsid w:val="63894210"/>
    <w:rsid w:val="64C7681D"/>
    <w:rsid w:val="662F72F1"/>
    <w:rsid w:val="66B263EF"/>
    <w:rsid w:val="67041AC5"/>
    <w:rsid w:val="6A871063"/>
    <w:rsid w:val="6B49147A"/>
    <w:rsid w:val="6C0749A4"/>
    <w:rsid w:val="6C5E2742"/>
    <w:rsid w:val="6CB542C8"/>
    <w:rsid w:val="6CC62031"/>
    <w:rsid w:val="6CD8706A"/>
    <w:rsid w:val="70AE175A"/>
    <w:rsid w:val="721F6E5B"/>
    <w:rsid w:val="72860C2E"/>
    <w:rsid w:val="728C4B01"/>
    <w:rsid w:val="729A1F96"/>
    <w:rsid w:val="72B8241C"/>
    <w:rsid w:val="739C7F8F"/>
    <w:rsid w:val="73BE1EBD"/>
    <w:rsid w:val="76096509"/>
    <w:rsid w:val="76F005EC"/>
    <w:rsid w:val="77D00208"/>
    <w:rsid w:val="78964FAD"/>
    <w:rsid w:val="78CC0C1A"/>
    <w:rsid w:val="791A5BDE"/>
    <w:rsid w:val="799D05BD"/>
    <w:rsid w:val="7AFB04E9"/>
    <w:rsid w:val="7BC77368"/>
    <w:rsid w:val="7C9338B5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customStyle="1" w:styleId="10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  <w:style w:type="paragraph" w:customStyle="1" w:styleId="11">
    <w:name w:val="Normal_1"/>
    <w:qFormat/>
    <w:uiPriority w:val="0"/>
    <w:pPr>
      <w:spacing w:before="120" w:after="240"/>
      <w:jc w:val="both"/>
    </w:pPr>
    <w:rPr>
      <w:rFonts w:ascii="Calibri" w:hAnsi="Calibri" w:eastAsia="宋体" w:cs="Times New Roman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383328262853666"/>
                  <c:y val="-0.054649758454106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农林水支出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0.081</c:v>
                </c:pt>
                <c:pt idx="1">
                  <c:v>0.0352</c:v>
                </c:pt>
                <c:pt idx="2">
                  <c:v>0.8245</c:v>
                </c:pt>
                <c:pt idx="3">
                  <c:v>0.0593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3239</Words>
  <Characters>3459</Characters>
  <Lines>0</Lines>
  <Paragraphs>0</Paragraphs>
  <TotalTime>1</TotalTime>
  <ScaleCrop>false</ScaleCrop>
  <LinksUpToDate>false</LinksUpToDate>
  <CharactersWithSpaces>3472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2024-06-09T14:36:55Z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162E544386AE4D92BF8D6E0D87531EEF_13</vt:lpwstr>
  </property>
</Properties>
</file>