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岳阳市君山区建设垸电排总站</w:t>
      </w:r>
    </w:p>
    <w:p>
      <w:pPr>
        <w:spacing w:line="570" w:lineRule="atLeast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</w:t>
      </w: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before="120" w:beforeLines="5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负责院内大、中、小型排灌机埠的运行、日常管理和维护。 </w:t>
      </w:r>
    </w:p>
    <w:p>
      <w:pPr>
        <w:pStyle w:val="10"/>
        <w:spacing w:before="0" w:after="0" w:line="360" w:lineRule="auto"/>
        <w:ind w:firstLine="672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负责院内排渍、排涝、灌溉等工作，合理调配专业技术操作人员，为农业生产和水利建设服好务，协助搞好沟渠、调蓄湖泊的水系调度，做好水情和雨情上报记录。</w:t>
      </w:r>
    </w:p>
    <w:p>
      <w:pPr>
        <w:pStyle w:val="10"/>
        <w:spacing w:before="0" w:after="0" w:line="360" w:lineRule="auto"/>
        <w:ind w:firstLine="620" w:firstLineChars="200"/>
        <w:rPr>
          <w:rFonts w:hint="eastAsia" w:ascii="仿宋" w:hAnsi="仿宋" w:eastAsia="仿宋" w:cs="仿宋"/>
          <w:color w:val="000000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5"/>
          <w:sz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完成业务主管部门及其乡镇交办的其他工作任务。</w:t>
      </w:r>
      <w:r>
        <w:rPr>
          <w:rFonts w:hint="eastAsia" w:ascii="仿宋" w:hAnsi="仿宋" w:eastAsia="仿宋" w:cs="仿宋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-7937500</wp:posOffset>
            </wp:positionH>
            <wp:positionV relativeFrom="page">
              <wp:posOffset>482600</wp:posOffset>
            </wp:positionV>
            <wp:extent cx="7581900" cy="10706100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岳阳市君山区建设垸电排总站隶属于君山区水利局二级机构。内设股室3个，分别为</w:t>
      </w:r>
      <w:r>
        <w:rPr>
          <w:rFonts w:hint="eastAsia"/>
          <w:sz w:val="32"/>
          <w:szCs w:val="32"/>
        </w:rPr>
        <w:t>排灌业务组、</w:t>
      </w:r>
      <w:r>
        <w:rPr>
          <w:rFonts w:hint="eastAsia" w:eastAsia="仿宋_GB2312"/>
          <w:sz w:val="32"/>
          <w:szCs w:val="32"/>
        </w:rPr>
        <w:t>办公室和财务室。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bookmarkStart w:id="0" w:name="DEPT_COMPOSE"/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eastAsia="仿宋_GB2312"/>
          <w:sz w:val="32"/>
          <w:szCs w:val="32"/>
        </w:rPr>
        <w:t>只有本级，没有其他预算单位，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纳入2024年部门预算编制范围的只有</w:t>
      </w:r>
      <w:r>
        <w:rPr>
          <w:rFonts w:hint="eastAsia" w:eastAsia="仿宋_GB2312"/>
          <w:sz w:val="32"/>
          <w:szCs w:val="32"/>
          <w:lang w:val="en-US" w:eastAsia="zh-CN"/>
        </w:rPr>
        <w:t>岳阳市君山区建设垸电排总站本级。</w:t>
      </w:r>
    </w:p>
    <w:bookmarkEnd w:id="0"/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包括一般公共预算、政府性基金、国有资本经营预算等财政拨款收入，以及经营收入、事业收入等单位资金。2024年本单位收入预算226.19万元，其中，一般公共预算拨款226.19万元，政府性基金预算资金0.00万元(所以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)，上级补助收入资金0.00万元，事业单位经营收入资金0.00万元，上年结转结余0.00万元。收入较上年减少59.67万元，下降20.87%。主要原因是厉行节约，压缩了一般性支出和业务工作经费支出预算。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826000" cy="2743200"/>
            <wp:effectExtent l="4445" t="4445" r="8255" b="52705"/>
            <wp:docPr id="8" name="图表 7" descr="7b0a202020202263686172745265734964223a202232303437363039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支出预算226.19万元，其中：农林水支出168.01万元，社会保障和就业支出31.12万元，卫生健康支出10.25万元，住房保障支出16.81万元。支出较上年减少59.67万元，下降20.87%。主要原因是厉行节约，压缩了一般性支出和业务工作经费支出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2024年本单位一般公共预算拨款支出226.19万元，其中：农林水支出168.01万元，占74.28%；社会保障和就业支出31.12万元，占13.76%；卫生健康支出10.25万元，占4.53%；住房保障支出16.81万元，占7.43%。具体安排情况如下：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2024年本单位基本支出预算数215.99万元，主要是为保障部门正常运转、完成日常工作任务而发生的各项支出，包括用于基本工资、津贴补贴等人员经费以及办公费、印刷费、水电费、办公设备购置等公用经费。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2024年本单位项目支出预算10.2万元，主要是本单位为完成特定工作任务或事业发展目标而发生的支出，包括有关事业发展专项、专项业务费、基本建设支出等，其中： 农林水支出10.2万元，主要用于主要用于堤防维护管理等方面，比上年减少2万元，主要原因为2024年厉行节约压缩了业务工作经费预算。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2024年度本单位无政府性基金安排的支出，所以公开的附件15-17表（政府性基金预算）为空。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2024年岳阳市君山区建设垸电排总站部门机关运行经费18万元，比上年预算下降39.86%。主要原因是厉行节约压缩了公用经费预算资金。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2024年本单位“三公”经费预算数为0万元，其中，公务接待费0万元，公务用车购置及运行费0万元（其中，公务用车购置费0万元，公务用车运行费0万元），因公出国（境）费0万元。</w:t>
      </w:r>
      <w:bookmarkStart w:id="1" w:name="END_IS_ZERO_06_2"/>
      <w:bookmarkEnd w:id="1"/>
      <w:bookmarkStart w:id="2" w:name="START_IS_ZERO_06_2"/>
      <w:bookmarkEnd w:id="2"/>
      <w:bookmarkStart w:id="3" w:name="END_IS_ZERO_06_1"/>
      <w:bookmarkEnd w:id="3"/>
      <w:bookmarkStart w:id="4" w:name="DIS_MARK_IS_ZERO_06_2"/>
      <w:bookmarkEnd w:id="4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与上年持平，主要原因是2024年没安排“三公”经费预算。</w:t>
      </w:r>
    </w:p>
    <w:p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2024年本单位会议费预算0万元，拟召开0次会议，人数0人；培训费预算0万元，拟开展0次培训，人数0人；未计划举办节庆、晚会、论坛、赛事活动，经费预算0 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2024年本单位政府采购预算总额7.9万元，其中，货物类采购预算5.5万元；工程类采购预算0万元；服务类采购预算2.4万元。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本单位所有支出实行绩效目标管理。纳入2024年单位整体支出绩效目标的金额为226.19万元，其中，基本支出215.99万元，项目支出10.2万元，具体绩效目标详见文尾附表中部门预算公开表21-22表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附件：岳阳市君山区建设垸电排总站2024年部门预算公开表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zRiMTYxZDMzMTQyMDNkMWFhNjUyY2VhYTE4YTUifQ=="/>
  </w:docVars>
  <w:rsids>
    <w:rsidRoot w:val="637274E6"/>
    <w:rsid w:val="041F64A4"/>
    <w:rsid w:val="08D46DD5"/>
    <w:rsid w:val="0992531D"/>
    <w:rsid w:val="0A0D382D"/>
    <w:rsid w:val="0B5E58E8"/>
    <w:rsid w:val="0D8D68F1"/>
    <w:rsid w:val="0E4B58DB"/>
    <w:rsid w:val="0ED939EE"/>
    <w:rsid w:val="0F1663CA"/>
    <w:rsid w:val="13385187"/>
    <w:rsid w:val="135325FE"/>
    <w:rsid w:val="157C12DA"/>
    <w:rsid w:val="167C1082"/>
    <w:rsid w:val="16B94831"/>
    <w:rsid w:val="17F30151"/>
    <w:rsid w:val="1B156429"/>
    <w:rsid w:val="1C744CBF"/>
    <w:rsid w:val="200307FA"/>
    <w:rsid w:val="20A420AE"/>
    <w:rsid w:val="20BE4D41"/>
    <w:rsid w:val="213E1D14"/>
    <w:rsid w:val="21F154FC"/>
    <w:rsid w:val="22CB72A5"/>
    <w:rsid w:val="230C7214"/>
    <w:rsid w:val="264178B0"/>
    <w:rsid w:val="29EC6874"/>
    <w:rsid w:val="2BF01473"/>
    <w:rsid w:val="2D6329A9"/>
    <w:rsid w:val="2E9D1EEA"/>
    <w:rsid w:val="2EF502C5"/>
    <w:rsid w:val="305B1762"/>
    <w:rsid w:val="305B3D34"/>
    <w:rsid w:val="305C2E10"/>
    <w:rsid w:val="324A2389"/>
    <w:rsid w:val="328F1D91"/>
    <w:rsid w:val="32982A78"/>
    <w:rsid w:val="32C66482"/>
    <w:rsid w:val="32F27DE1"/>
    <w:rsid w:val="34630E3A"/>
    <w:rsid w:val="35683252"/>
    <w:rsid w:val="35D63F1B"/>
    <w:rsid w:val="361C522A"/>
    <w:rsid w:val="36BE748E"/>
    <w:rsid w:val="372419C7"/>
    <w:rsid w:val="38C2711D"/>
    <w:rsid w:val="393563AE"/>
    <w:rsid w:val="3951638D"/>
    <w:rsid w:val="39A84CE7"/>
    <w:rsid w:val="3A242018"/>
    <w:rsid w:val="3A3E6AAA"/>
    <w:rsid w:val="3BDE696C"/>
    <w:rsid w:val="3F116709"/>
    <w:rsid w:val="3F150D8C"/>
    <w:rsid w:val="3FFE261E"/>
    <w:rsid w:val="403F2E01"/>
    <w:rsid w:val="406B3344"/>
    <w:rsid w:val="436A288B"/>
    <w:rsid w:val="44C24001"/>
    <w:rsid w:val="4524338B"/>
    <w:rsid w:val="4555609A"/>
    <w:rsid w:val="47E411CF"/>
    <w:rsid w:val="490966A2"/>
    <w:rsid w:val="49B605D8"/>
    <w:rsid w:val="4AD36F68"/>
    <w:rsid w:val="4ADD73C0"/>
    <w:rsid w:val="4BC03402"/>
    <w:rsid w:val="4C2335A9"/>
    <w:rsid w:val="4D0B14E0"/>
    <w:rsid w:val="4DBF1A26"/>
    <w:rsid w:val="4EE728E7"/>
    <w:rsid w:val="51066F16"/>
    <w:rsid w:val="51B004D2"/>
    <w:rsid w:val="52241F08"/>
    <w:rsid w:val="54244912"/>
    <w:rsid w:val="56301712"/>
    <w:rsid w:val="574216FD"/>
    <w:rsid w:val="576A0C54"/>
    <w:rsid w:val="58276B45"/>
    <w:rsid w:val="58A12453"/>
    <w:rsid w:val="5A380B96"/>
    <w:rsid w:val="5C401F83"/>
    <w:rsid w:val="5D647EF4"/>
    <w:rsid w:val="5DE306BB"/>
    <w:rsid w:val="5E9E5003"/>
    <w:rsid w:val="5F3F29C6"/>
    <w:rsid w:val="637274E6"/>
    <w:rsid w:val="63894210"/>
    <w:rsid w:val="64C7681D"/>
    <w:rsid w:val="662F72F1"/>
    <w:rsid w:val="66B263EF"/>
    <w:rsid w:val="6B49147A"/>
    <w:rsid w:val="6C0749A4"/>
    <w:rsid w:val="6C5E2742"/>
    <w:rsid w:val="6CB542C8"/>
    <w:rsid w:val="6CC62031"/>
    <w:rsid w:val="70AE175A"/>
    <w:rsid w:val="721F6E5B"/>
    <w:rsid w:val="72860C2E"/>
    <w:rsid w:val="728C4B01"/>
    <w:rsid w:val="729A1F96"/>
    <w:rsid w:val="72B8241C"/>
    <w:rsid w:val="739C7F8F"/>
    <w:rsid w:val="73BE1EBD"/>
    <w:rsid w:val="74E21FFA"/>
    <w:rsid w:val="77D00208"/>
    <w:rsid w:val="78CC0C1A"/>
    <w:rsid w:val="791A5BDE"/>
    <w:rsid w:val="799D05BD"/>
    <w:rsid w:val="7AFB04E9"/>
    <w:rsid w:val="7C9338B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Normal_0"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宋体" w:cs="Times New Roman"/>
      <w:sz w:val="2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2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 w="15875" cmpd="sng">
              <a:solidFill>
                <a:schemeClr val="bg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 contourW="15875" prstMaterial="flat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70000">
                    <a:schemeClr val="accent1"/>
                  </a:gs>
                </a:gsLst>
                <a:lin ang="13500000" scaled="0"/>
              </a:gradFill>
              <a:ln w="15875" cmpd="sng">
                <a:solidFill>
                  <a:schemeClr val="accent1">
                    <a:lumMod val="75000"/>
                  </a:schemeClr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 contourW="15875" prstMaterial="flat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[收入预算图.xlsx]Sheet1!$B$31:$B$32</c15:sqref>
                  </c15:fullRef>
                </c:ext>
              </c:extLst>
              <c:f>[收入预算图.xlsx]Sheet1!$B$31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Sheet1!$C$31:$C$32</c15:sqref>
                  </c15:fullRef>
                </c:ext>
              </c:extLst>
              <c:f>[收入预算图.xlsx]Sheet1!$C$31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-0.0383328262853666"/>
                  <c:y val="-0.0546497584541063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870677353996511"/>
                  <c:y val="-0.072312801932367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0597809552784"/>
                  <c:y val="-0.0692934782608696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0660118818549"/>
                  <c:y val="0.010838939222046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农林水支出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0.1376</c:v>
                </c:pt>
                <c:pt idx="1">
                  <c:v>0.0453</c:v>
                </c:pt>
                <c:pt idx="2">
                  <c:v>0.7428</c:v>
                </c:pt>
                <c:pt idx="3">
                  <c:v>0.0743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0C0E1F"/>
    </a:dk2>
    <a:lt2>
      <a:srgbClr val="FEFFFF"/>
    </a:lt2>
    <a:accent1>
      <a:srgbClr val="54C9FA"/>
    </a:accent1>
    <a:accent2>
      <a:srgbClr val="6C92FD"/>
    </a:accent2>
    <a:accent3>
      <a:srgbClr val="FF731F"/>
    </a:accent3>
    <a:accent4>
      <a:srgbClr val="16CC8A"/>
    </a:accent4>
    <a:accent5>
      <a:srgbClr val="FFC619"/>
    </a:accent5>
    <a:accent6>
      <a:srgbClr val="4E37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3245</Words>
  <Characters>3507</Characters>
  <Lines>0</Lines>
  <Paragraphs>0</Paragraphs>
  <TotalTime>0</TotalTime>
  <ScaleCrop>false</ScaleCrop>
  <LinksUpToDate>false</LinksUpToDate>
  <CharactersWithSpaces>3523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dell</cp:lastModifiedBy>
  <dcterms:modified xsi:type="dcterms:W3CDTF">2024-06-09T02:46:28Z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162E544386AE4D92BF8D6E0D87531EEF_13</vt:lpwstr>
  </property>
</Properties>
</file>