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firstLine="720"/>
        <w:jc w:val="both"/>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p>
    <w:p>
      <w:pPr>
        <w:widowControl w:val="0"/>
        <w:ind w:firstLine="720"/>
        <w:jc w:val="both"/>
        <w:rPr>
          <w:rFonts w:ascii="仿宋_GB2312" w:hAnsi="仿宋_GB2312" w:eastAsia="仿宋_GB2312" w:cs="仿宋_GB2312"/>
          <w:sz w:val="36"/>
          <w:szCs w:val="36"/>
        </w:rPr>
      </w:pPr>
    </w:p>
    <w:p>
      <w:pPr>
        <w:widowControl w:val="0"/>
        <w:ind w:firstLine="720"/>
        <w:jc w:val="both"/>
        <w:rPr>
          <w:rFonts w:ascii="仿宋_GB2312" w:hAnsi="仿宋_GB2312" w:eastAsia="仿宋_GB2312" w:cs="仿宋_GB2312"/>
          <w:sz w:val="36"/>
          <w:szCs w:val="36"/>
        </w:rPr>
      </w:pPr>
    </w:p>
    <w:p>
      <w:pPr>
        <w:widowControl w:val="0"/>
        <w:ind w:firstLine="0" w:firstLineChars="0"/>
        <w:jc w:val="center"/>
        <w:outlineLvl w:val="0"/>
        <w:rPr>
          <w:rFonts w:ascii="方正小标宋_GBK" w:hAnsi="方正小标宋_GBK" w:eastAsia="方正小标宋_GBK" w:cs="方正小标宋_GBK"/>
          <w:bCs/>
          <w:sz w:val="72"/>
          <w:szCs w:val="72"/>
        </w:rPr>
      </w:pPr>
      <w:bookmarkStart w:id="0" w:name="_Toc88421848"/>
      <w:bookmarkStart w:id="1" w:name="_Toc88421795"/>
      <w:r>
        <w:rPr>
          <w:rFonts w:hint="eastAsia" w:ascii="方正小标宋_GBK" w:hAnsi="方正小标宋_GBK" w:eastAsia="方正小标宋_GBK" w:cs="方正小标宋_GBK"/>
          <w:bCs/>
          <w:kern w:val="2"/>
          <w:sz w:val="72"/>
          <w:szCs w:val="72"/>
          <w:lang w:bidi="ar"/>
        </w:rPr>
        <w:t>建设项目环境影响报告表</w:t>
      </w:r>
      <w:bookmarkEnd w:id="0"/>
      <w:bookmarkEnd w:id="1"/>
    </w:p>
    <w:p>
      <w:pPr>
        <w:widowControl w:val="0"/>
        <w:spacing w:before="249" w:beforeLines="80"/>
        <w:ind w:firstLine="960"/>
        <w:jc w:val="center"/>
        <w:rPr>
          <w:rFonts w:ascii="楷体_GB2312" w:eastAsia="楷体_GB2312" w:cs="楷体_GB2312"/>
          <w:bCs/>
          <w:sz w:val="48"/>
          <w:szCs w:val="48"/>
        </w:rPr>
      </w:pPr>
      <w:r>
        <w:rPr>
          <w:rFonts w:hint="eastAsia" w:ascii="楷体_GB2312" w:eastAsia="楷体_GB2312" w:cs="楷体_GB2312"/>
          <w:bCs/>
          <w:kern w:val="2"/>
          <w:sz w:val="48"/>
          <w:szCs w:val="48"/>
          <w:lang w:bidi="ar"/>
        </w:rPr>
        <w:t>（污染影响类）</w:t>
      </w:r>
    </w:p>
    <w:p>
      <w:pPr>
        <w:widowControl w:val="0"/>
        <w:spacing w:line="288" w:lineRule="auto"/>
        <w:ind w:firstLine="880"/>
        <w:jc w:val="center"/>
        <w:outlineLvl w:val="0"/>
        <w:rPr>
          <w:rFonts w:ascii="华文仿宋" w:hAnsi="华文仿宋" w:eastAsia="华文仿宋" w:cs="华文仿宋"/>
          <w:color w:val="000000"/>
          <w:kern w:val="44"/>
          <w:sz w:val="44"/>
          <w:szCs w:val="44"/>
        </w:rPr>
      </w:pPr>
    </w:p>
    <w:p>
      <w:pPr>
        <w:widowControl w:val="0"/>
        <w:ind w:firstLine="880"/>
        <w:jc w:val="both"/>
        <w:rPr>
          <w:rFonts w:eastAsia="仿宋"/>
          <w:sz w:val="44"/>
          <w:szCs w:val="44"/>
        </w:rPr>
      </w:pPr>
    </w:p>
    <w:p>
      <w:pPr>
        <w:widowControl w:val="0"/>
        <w:ind w:firstLine="880"/>
        <w:jc w:val="both"/>
        <w:rPr>
          <w:rFonts w:eastAsia="仿宋"/>
          <w:sz w:val="44"/>
          <w:szCs w:val="44"/>
        </w:rPr>
      </w:pPr>
    </w:p>
    <w:p>
      <w:pPr>
        <w:widowControl w:val="0"/>
        <w:ind w:firstLine="880"/>
        <w:jc w:val="both"/>
        <w:rPr>
          <w:rFonts w:eastAsia="仿宋"/>
          <w:sz w:val="44"/>
          <w:szCs w:val="44"/>
        </w:rPr>
      </w:pPr>
    </w:p>
    <w:p>
      <w:pPr>
        <w:widowControl w:val="0"/>
        <w:spacing w:line="288" w:lineRule="auto"/>
        <w:ind w:firstLine="0" w:firstLineChars="0"/>
        <w:jc w:val="center"/>
        <w:rPr>
          <w:rFonts w:ascii="仿宋_GB2312" w:eastAsia="仿宋_GB2312" w:cs="仿宋_GB2312"/>
          <w:sz w:val="36"/>
          <w:szCs w:val="36"/>
          <w:u w:val="single"/>
        </w:rPr>
      </w:pPr>
      <w:r>
        <w:rPr>
          <w:rFonts w:hint="eastAsia" w:ascii="仿宋_GB2312" w:eastAsia="仿宋_GB2312" w:cs="仿宋_GB2312"/>
          <w:kern w:val="2"/>
          <w:sz w:val="36"/>
          <w:szCs w:val="36"/>
          <w:lang w:bidi="ar"/>
        </w:rPr>
        <w:t xml:space="preserve">项目名称： </w:t>
      </w:r>
      <w:r>
        <w:rPr>
          <w:rFonts w:hint="eastAsia" w:ascii="仿宋_GB2312" w:eastAsia="仿宋_GB2312" w:cs="仿宋_GB2312"/>
          <w:kern w:val="2"/>
          <w:sz w:val="36"/>
          <w:szCs w:val="36"/>
          <w:u w:val="single"/>
          <w:lang w:bidi="ar"/>
        </w:rPr>
        <w:t>年产2万吨装配式钢结构产业基地项目</w:t>
      </w:r>
    </w:p>
    <w:p>
      <w:pPr>
        <w:widowControl w:val="0"/>
        <w:spacing w:line="288" w:lineRule="auto"/>
        <w:ind w:firstLine="0" w:firstLineChars="0"/>
        <w:jc w:val="center"/>
        <w:rPr>
          <w:rFonts w:hint="eastAsia" w:ascii="仿宋_GB2312" w:eastAsia="仿宋_GB2312" w:cs="仿宋_GB2312"/>
          <w:sz w:val="36"/>
          <w:szCs w:val="36"/>
          <w:u w:val="single"/>
          <w:lang w:eastAsia="zh-CN"/>
        </w:rPr>
      </w:pPr>
      <w:r>
        <w:rPr>
          <w:rFonts w:hint="eastAsia" w:ascii="仿宋_GB2312" w:eastAsia="仿宋_GB2312" w:cs="仿宋_GB2312"/>
          <w:kern w:val="2"/>
          <w:sz w:val="36"/>
          <w:szCs w:val="36"/>
          <w:lang w:bidi="ar"/>
        </w:rPr>
        <w:t>建设单位（盖章）：</w:t>
      </w:r>
      <w:r>
        <w:rPr>
          <w:rFonts w:hint="eastAsia" w:ascii="仿宋_GB2312" w:eastAsia="仿宋_GB2312" w:cs="仿宋_GB2312"/>
          <w:kern w:val="2"/>
          <w:sz w:val="36"/>
          <w:szCs w:val="36"/>
          <w:u w:val="single"/>
          <w:lang w:bidi="ar"/>
        </w:rPr>
        <w:t xml:space="preserve"> </w:t>
      </w:r>
      <w:r>
        <w:rPr>
          <w:rFonts w:hint="eastAsia" w:ascii="仿宋_GB2312" w:eastAsia="仿宋_GB2312" w:cs="仿宋_GB2312"/>
          <w:kern w:val="2"/>
          <w:sz w:val="36"/>
          <w:szCs w:val="36"/>
          <w:u w:val="single"/>
          <w:lang w:eastAsia="zh-CN" w:bidi="ar"/>
        </w:rPr>
        <w:t>湖南南博建筑工程有限公司</w:t>
      </w:r>
    </w:p>
    <w:p>
      <w:pPr>
        <w:widowControl w:val="0"/>
        <w:spacing w:line="288" w:lineRule="auto"/>
        <w:ind w:firstLine="0" w:firstLineChars="0"/>
        <w:jc w:val="center"/>
        <w:rPr>
          <w:rFonts w:ascii="仿宋_GB2312" w:eastAsia="仿宋_GB2312" w:cs="仿宋_GB2312"/>
          <w:sz w:val="36"/>
          <w:szCs w:val="36"/>
          <w:u w:val="single"/>
        </w:rPr>
      </w:pPr>
      <w:r>
        <w:rPr>
          <w:rFonts w:hint="eastAsia" w:ascii="仿宋_GB2312" w:eastAsia="仿宋_GB2312" w:cs="仿宋_GB2312"/>
          <w:kern w:val="2"/>
          <w:sz w:val="36"/>
          <w:szCs w:val="36"/>
          <w:lang w:bidi="ar"/>
        </w:rPr>
        <w:t>编制日期：</w:t>
      </w:r>
      <w:r>
        <w:rPr>
          <w:rFonts w:hint="eastAsia" w:ascii="仿宋_GB2312" w:eastAsia="仿宋_GB2312" w:cs="仿宋_GB2312"/>
          <w:kern w:val="2"/>
          <w:sz w:val="36"/>
          <w:szCs w:val="36"/>
          <w:u w:val="single"/>
          <w:lang w:bidi="ar"/>
        </w:rPr>
        <w:t xml:space="preserve">       2021年1</w:t>
      </w:r>
      <w:r>
        <w:rPr>
          <w:rFonts w:hint="eastAsia" w:ascii="仿宋_GB2312" w:eastAsia="仿宋_GB2312" w:cs="仿宋_GB2312"/>
          <w:kern w:val="2"/>
          <w:sz w:val="36"/>
          <w:szCs w:val="36"/>
          <w:u w:val="single"/>
          <w:lang w:val="en-US" w:eastAsia="zh-CN" w:bidi="ar"/>
        </w:rPr>
        <w:t>2</w:t>
      </w:r>
      <w:r>
        <w:rPr>
          <w:rFonts w:hint="eastAsia" w:ascii="仿宋_GB2312" w:eastAsia="仿宋_GB2312" w:cs="仿宋_GB2312"/>
          <w:kern w:val="2"/>
          <w:sz w:val="36"/>
          <w:szCs w:val="36"/>
          <w:u w:val="single"/>
          <w:lang w:bidi="ar"/>
        </w:rPr>
        <w:t>月</w:t>
      </w:r>
    </w:p>
    <w:p>
      <w:pPr>
        <w:widowControl w:val="0"/>
        <w:spacing w:line="288" w:lineRule="auto"/>
        <w:ind w:firstLine="720"/>
        <w:jc w:val="both"/>
        <w:rPr>
          <w:rFonts w:ascii="仿宋_GB2312" w:eastAsia="仿宋_GB2312" w:cs="仿宋_GB2312"/>
          <w:sz w:val="36"/>
          <w:szCs w:val="36"/>
          <w:u w:val="single"/>
        </w:rPr>
      </w:pPr>
      <w:bookmarkStart w:id="2" w:name="_Hlk57884087"/>
    </w:p>
    <w:p>
      <w:pPr>
        <w:widowControl w:val="0"/>
        <w:spacing w:line="288" w:lineRule="auto"/>
        <w:ind w:firstLine="720"/>
        <w:jc w:val="both"/>
        <w:rPr>
          <w:rFonts w:ascii="仿宋_GB2312" w:eastAsia="仿宋_GB2312" w:cs="仿宋_GB2312"/>
          <w:sz w:val="36"/>
          <w:szCs w:val="36"/>
        </w:rPr>
      </w:pPr>
    </w:p>
    <w:p>
      <w:pPr>
        <w:widowControl w:val="0"/>
        <w:spacing w:line="288" w:lineRule="auto"/>
        <w:ind w:firstLine="720"/>
        <w:jc w:val="both"/>
        <w:rPr>
          <w:rFonts w:ascii="仿宋_GB2312" w:eastAsia="仿宋_GB2312" w:cs="仿宋_GB2312"/>
          <w:sz w:val="36"/>
          <w:szCs w:val="36"/>
        </w:rPr>
      </w:pPr>
    </w:p>
    <w:p>
      <w:pPr>
        <w:widowControl w:val="0"/>
        <w:spacing w:line="288" w:lineRule="auto"/>
        <w:ind w:firstLine="720"/>
        <w:jc w:val="both"/>
        <w:rPr>
          <w:rFonts w:ascii="仿宋_GB2312" w:eastAsia="仿宋_GB2312" w:cs="仿宋_GB2312"/>
          <w:sz w:val="36"/>
          <w:szCs w:val="36"/>
        </w:rPr>
      </w:pPr>
    </w:p>
    <w:bookmarkEnd w:id="2"/>
    <w:p>
      <w:pPr>
        <w:widowControl w:val="0"/>
        <w:spacing w:line="288" w:lineRule="auto"/>
        <w:ind w:firstLine="720"/>
        <w:jc w:val="center"/>
        <w:rPr>
          <w:rFonts w:ascii="楷体_GB2312" w:eastAsia="楷体_GB2312" w:cs="楷体_GB2312"/>
          <w:sz w:val="36"/>
          <w:szCs w:val="36"/>
        </w:rPr>
      </w:pPr>
      <w:r>
        <w:rPr>
          <w:rFonts w:hint="eastAsia" w:ascii="楷体_GB2312" w:eastAsia="楷体_GB2312" w:cs="楷体_GB2312"/>
          <w:kern w:val="2"/>
          <w:sz w:val="36"/>
          <w:szCs w:val="36"/>
          <w:lang w:bidi="ar"/>
        </w:rPr>
        <w:t>中华人民共和国生态环境部制</w:t>
      </w:r>
    </w:p>
    <w:p>
      <w:pPr>
        <w:adjustRightInd/>
        <w:snapToGrid/>
        <w:spacing w:line="240" w:lineRule="auto"/>
        <w:ind w:firstLine="0" w:firstLineChars="0"/>
        <w:rPr>
          <w:rFonts w:ascii="仿宋_GB2312" w:eastAsia="仿宋_GB2312" w:cs="Times New Roman"/>
          <w:kern w:val="2"/>
          <w:sz w:val="36"/>
          <w:szCs w:val="36"/>
          <w:lang w:bidi="ar"/>
        </w:rPr>
      </w:pPr>
      <w:r>
        <w:rPr>
          <w:rFonts w:ascii="仿宋_GB2312" w:eastAsia="仿宋_GB2312" w:cs="Times New Roman"/>
          <w:kern w:val="2"/>
          <w:sz w:val="36"/>
          <w:szCs w:val="36"/>
          <w:lang w:bidi="ar"/>
        </w:rPr>
        <w:br w:type="page"/>
      </w:r>
    </w:p>
    <w:sdt>
      <w:sdtPr>
        <w:rPr>
          <w:rFonts w:ascii="Times New Roman" w:hAnsi="Times New Roman" w:eastAsia="宋体" w:cstheme="minorBidi"/>
          <w:color w:val="auto"/>
          <w:sz w:val="24"/>
          <w:szCs w:val="22"/>
          <w:lang w:val="zh-CN"/>
        </w:rPr>
        <w:id w:val="-1873527267"/>
        <w:docPartObj>
          <w:docPartGallery w:val="Table of Contents"/>
          <w:docPartUnique/>
        </w:docPartObj>
      </w:sdtPr>
      <w:sdtEndPr>
        <w:rPr>
          <w:rFonts w:ascii="Times New Roman" w:hAnsi="Times New Roman" w:eastAsia="宋体" w:cstheme="minorBidi"/>
          <w:b/>
          <w:bCs/>
          <w:color w:val="auto"/>
          <w:sz w:val="24"/>
          <w:szCs w:val="22"/>
          <w:lang w:val="zh-CN"/>
        </w:rPr>
      </w:sdtEndPr>
      <w:sdtContent>
        <w:p>
          <w:pPr>
            <w:pStyle w:val="59"/>
            <w:ind w:firstLine="480"/>
          </w:pPr>
          <w:r>
            <w:rPr>
              <w:lang w:val="zh-CN"/>
            </w:rPr>
            <w:t>目录</w:t>
          </w:r>
        </w:p>
        <w:p>
          <w:pPr>
            <w:pStyle w:val="13"/>
            <w:ind w:firstLine="560"/>
            <w:rPr>
              <w:rFonts w:asciiTheme="minorHAnsi" w:hAnsiTheme="minorHAnsi" w:eastAsiaTheme="minorEastAsia"/>
              <w:b w:val="0"/>
              <w:kern w:val="2"/>
              <w:sz w:val="21"/>
              <w:szCs w:val="22"/>
            </w:rPr>
          </w:pPr>
          <w:r>
            <w:rPr>
              <w:b w:val="0"/>
            </w:rPr>
            <w:fldChar w:fldCharType="begin"/>
          </w:r>
          <w:r>
            <w:rPr>
              <w:b w:val="0"/>
            </w:rPr>
            <w:instrText xml:space="preserve"> TOC \o "1-1" \h \z \u </w:instrText>
          </w:r>
          <w:r>
            <w:rPr>
              <w:b w:val="0"/>
            </w:rPr>
            <w:fldChar w:fldCharType="separate"/>
          </w:r>
          <w:r>
            <w:fldChar w:fldCharType="begin"/>
          </w:r>
          <w:r>
            <w:instrText xml:space="preserve"> HYPERLINK \l "_Toc88421848" </w:instrText>
          </w:r>
          <w:r>
            <w:fldChar w:fldCharType="separate"/>
          </w:r>
          <w:r>
            <w:fldChar w:fldCharType="end"/>
          </w:r>
        </w:p>
        <w:p>
          <w:pPr>
            <w:pStyle w:val="13"/>
            <w:ind w:firstLine="562"/>
            <w:rPr>
              <w:rFonts w:asciiTheme="minorHAnsi" w:hAnsiTheme="minorHAnsi" w:eastAsiaTheme="minorEastAsia"/>
              <w:b w:val="0"/>
              <w:kern w:val="2"/>
              <w:sz w:val="21"/>
              <w:szCs w:val="22"/>
            </w:rPr>
          </w:pPr>
          <w:r>
            <w:fldChar w:fldCharType="begin"/>
          </w:r>
          <w:r>
            <w:instrText xml:space="preserve"> HYPERLINK \l "_Toc88421849" </w:instrText>
          </w:r>
          <w:r>
            <w:fldChar w:fldCharType="separate"/>
          </w:r>
          <w:r>
            <w:rPr>
              <w:rStyle w:val="23"/>
              <w:rFonts w:ascii="黑体" w:cs="黑体"/>
              <w:snapToGrid w:val="0"/>
            </w:rPr>
            <w:t>一、建设项目基本情况</w:t>
          </w:r>
          <w:r>
            <w:tab/>
          </w:r>
          <w:r>
            <w:fldChar w:fldCharType="begin"/>
          </w:r>
          <w:r>
            <w:instrText xml:space="preserve"> PAGEREF _Toc88421849 \h </w:instrText>
          </w:r>
          <w:r>
            <w:fldChar w:fldCharType="separate"/>
          </w:r>
          <w:r>
            <w:t>1</w:t>
          </w:r>
          <w:r>
            <w:fldChar w:fldCharType="end"/>
          </w:r>
          <w:r>
            <w:fldChar w:fldCharType="end"/>
          </w:r>
        </w:p>
        <w:p>
          <w:pPr>
            <w:pStyle w:val="13"/>
            <w:ind w:firstLine="562"/>
            <w:rPr>
              <w:rFonts w:asciiTheme="minorHAnsi" w:hAnsiTheme="minorHAnsi" w:eastAsiaTheme="minorEastAsia"/>
              <w:b w:val="0"/>
              <w:kern w:val="2"/>
              <w:sz w:val="21"/>
              <w:szCs w:val="22"/>
            </w:rPr>
          </w:pPr>
          <w:r>
            <w:fldChar w:fldCharType="begin"/>
          </w:r>
          <w:r>
            <w:instrText xml:space="preserve"> HYPERLINK \l "_Toc88421850" </w:instrText>
          </w:r>
          <w:r>
            <w:fldChar w:fldCharType="separate"/>
          </w:r>
          <w:r>
            <w:rPr>
              <w:rStyle w:val="23"/>
              <w:rFonts w:ascii="黑体" w:cs="黑体"/>
              <w:snapToGrid w:val="0"/>
            </w:rPr>
            <w:t>二、建设项目工程分析</w:t>
          </w:r>
          <w:r>
            <w:tab/>
          </w:r>
          <w:r>
            <w:fldChar w:fldCharType="begin"/>
          </w:r>
          <w:r>
            <w:instrText xml:space="preserve"> PAGEREF _Toc88421850 \h </w:instrText>
          </w:r>
          <w:r>
            <w:fldChar w:fldCharType="separate"/>
          </w:r>
          <w:r>
            <w:t>13</w:t>
          </w:r>
          <w:r>
            <w:fldChar w:fldCharType="end"/>
          </w:r>
          <w:r>
            <w:fldChar w:fldCharType="end"/>
          </w:r>
        </w:p>
        <w:p>
          <w:pPr>
            <w:pStyle w:val="13"/>
            <w:ind w:firstLine="562"/>
            <w:rPr>
              <w:rFonts w:asciiTheme="minorHAnsi" w:hAnsiTheme="minorHAnsi" w:eastAsiaTheme="minorEastAsia"/>
              <w:b w:val="0"/>
              <w:kern w:val="2"/>
              <w:sz w:val="21"/>
              <w:szCs w:val="22"/>
            </w:rPr>
          </w:pPr>
          <w:r>
            <w:fldChar w:fldCharType="begin"/>
          </w:r>
          <w:r>
            <w:instrText xml:space="preserve"> HYPERLINK \l "_Toc88421851" </w:instrText>
          </w:r>
          <w:r>
            <w:fldChar w:fldCharType="separate"/>
          </w:r>
          <w:r>
            <w:rPr>
              <w:rStyle w:val="23"/>
              <w:rFonts w:ascii="黑体" w:cs="黑体"/>
              <w:snapToGrid w:val="0"/>
            </w:rPr>
            <w:t>三、区域环境质量现状、环境保护目标及评价标准</w:t>
          </w:r>
          <w:r>
            <w:tab/>
          </w:r>
          <w:r>
            <w:fldChar w:fldCharType="begin"/>
          </w:r>
          <w:r>
            <w:instrText xml:space="preserve"> PAGEREF _Toc88421851 \h </w:instrText>
          </w:r>
          <w:r>
            <w:fldChar w:fldCharType="separate"/>
          </w:r>
          <w:r>
            <w:t>24</w:t>
          </w:r>
          <w:r>
            <w:fldChar w:fldCharType="end"/>
          </w:r>
          <w:r>
            <w:fldChar w:fldCharType="end"/>
          </w:r>
        </w:p>
        <w:p>
          <w:pPr>
            <w:pStyle w:val="13"/>
            <w:ind w:firstLine="562"/>
            <w:rPr>
              <w:rFonts w:asciiTheme="minorHAnsi" w:hAnsiTheme="minorHAnsi" w:eastAsiaTheme="minorEastAsia"/>
              <w:b w:val="0"/>
              <w:kern w:val="2"/>
              <w:sz w:val="21"/>
              <w:szCs w:val="22"/>
            </w:rPr>
          </w:pPr>
          <w:r>
            <w:fldChar w:fldCharType="begin"/>
          </w:r>
          <w:r>
            <w:instrText xml:space="preserve"> HYPERLINK \l "_Toc88421852" </w:instrText>
          </w:r>
          <w:r>
            <w:fldChar w:fldCharType="separate"/>
          </w:r>
          <w:r>
            <w:rPr>
              <w:rStyle w:val="23"/>
              <w:rFonts w:ascii="黑体" w:cs="黑体"/>
              <w:snapToGrid w:val="0"/>
            </w:rPr>
            <w:t>四、主要环境影响和保护措施</w:t>
          </w:r>
          <w:r>
            <w:tab/>
          </w:r>
          <w:r>
            <w:fldChar w:fldCharType="begin"/>
          </w:r>
          <w:r>
            <w:instrText xml:space="preserve"> PAGEREF _Toc88421852 \h </w:instrText>
          </w:r>
          <w:r>
            <w:fldChar w:fldCharType="separate"/>
          </w:r>
          <w:r>
            <w:t>31</w:t>
          </w:r>
          <w:r>
            <w:fldChar w:fldCharType="end"/>
          </w:r>
          <w:r>
            <w:fldChar w:fldCharType="end"/>
          </w:r>
        </w:p>
        <w:p>
          <w:pPr>
            <w:pStyle w:val="13"/>
            <w:ind w:firstLine="562"/>
            <w:rPr>
              <w:rFonts w:asciiTheme="minorHAnsi" w:hAnsiTheme="minorHAnsi" w:eastAsiaTheme="minorEastAsia"/>
              <w:b w:val="0"/>
              <w:kern w:val="2"/>
              <w:sz w:val="21"/>
              <w:szCs w:val="22"/>
            </w:rPr>
          </w:pPr>
          <w:r>
            <w:fldChar w:fldCharType="begin"/>
          </w:r>
          <w:r>
            <w:instrText xml:space="preserve"> HYPERLINK \l "_Toc88421853" </w:instrText>
          </w:r>
          <w:r>
            <w:fldChar w:fldCharType="separate"/>
          </w:r>
          <w:r>
            <w:rPr>
              <w:rStyle w:val="23"/>
              <w:rFonts w:ascii="黑体" w:cs="黑体"/>
              <w:snapToGrid w:val="0"/>
            </w:rPr>
            <w:t>五、环境保护措施监督检查清单</w:t>
          </w:r>
          <w:r>
            <w:tab/>
          </w:r>
          <w:r>
            <w:fldChar w:fldCharType="begin"/>
          </w:r>
          <w:r>
            <w:instrText xml:space="preserve"> PAGEREF _Toc88421853 \h </w:instrText>
          </w:r>
          <w:r>
            <w:fldChar w:fldCharType="separate"/>
          </w:r>
          <w:r>
            <w:t>48</w:t>
          </w:r>
          <w:r>
            <w:fldChar w:fldCharType="end"/>
          </w:r>
          <w:r>
            <w:fldChar w:fldCharType="end"/>
          </w:r>
        </w:p>
        <w:p>
          <w:pPr>
            <w:pStyle w:val="13"/>
            <w:ind w:firstLine="562"/>
            <w:rPr>
              <w:rFonts w:asciiTheme="minorHAnsi" w:hAnsiTheme="minorHAnsi" w:eastAsiaTheme="minorEastAsia"/>
              <w:b w:val="0"/>
              <w:kern w:val="2"/>
              <w:sz w:val="21"/>
              <w:szCs w:val="22"/>
            </w:rPr>
          </w:pPr>
          <w:r>
            <w:fldChar w:fldCharType="begin"/>
          </w:r>
          <w:r>
            <w:instrText xml:space="preserve"> HYPERLINK \l "_Toc88421854" </w:instrText>
          </w:r>
          <w:r>
            <w:fldChar w:fldCharType="separate"/>
          </w:r>
          <w:r>
            <w:rPr>
              <w:rStyle w:val="23"/>
              <w:rFonts w:ascii="黑体" w:cs="黑体"/>
              <w:snapToGrid w:val="0"/>
            </w:rPr>
            <w:t>六、结论</w:t>
          </w:r>
          <w:r>
            <w:tab/>
          </w:r>
          <w:r>
            <w:fldChar w:fldCharType="begin"/>
          </w:r>
          <w:r>
            <w:instrText xml:space="preserve"> PAGEREF _Toc88421854 \h </w:instrText>
          </w:r>
          <w:r>
            <w:fldChar w:fldCharType="separate"/>
          </w:r>
          <w:r>
            <w:t>50</w:t>
          </w:r>
          <w:r>
            <w:fldChar w:fldCharType="end"/>
          </w:r>
          <w:r>
            <w:fldChar w:fldCharType="end"/>
          </w:r>
        </w:p>
        <w:p>
          <w:pPr>
            <w:pStyle w:val="13"/>
            <w:ind w:firstLine="562"/>
            <w:rPr>
              <w:rFonts w:asciiTheme="minorHAnsi" w:hAnsiTheme="minorHAnsi" w:eastAsiaTheme="minorEastAsia"/>
              <w:b w:val="0"/>
              <w:kern w:val="2"/>
              <w:sz w:val="21"/>
              <w:szCs w:val="22"/>
            </w:rPr>
          </w:pPr>
          <w:r>
            <w:fldChar w:fldCharType="begin"/>
          </w:r>
          <w:r>
            <w:instrText xml:space="preserve"> HYPERLINK \l "_Toc88421855" </w:instrText>
          </w:r>
          <w:r>
            <w:fldChar w:fldCharType="separate"/>
          </w:r>
          <w:r>
            <w:rPr>
              <w:rStyle w:val="23"/>
              <w:rFonts w:ascii="黑体" w:cs="黑体"/>
              <w:snapToGrid w:val="0"/>
            </w:rPr>
            <w:t>附表</w:t>
          </w:r>
          <w:r>
            <w:tab/>
          </w:r>
          <w:r>
            <w:fldChar w:fldCharType="begin"/>
          </w:r>
          <w:r>
            <w:instrText xml:space="preserve"> PAGEREF _Toc88421855 \h </w:instrText>
          </w:r>
          <w:r>
            <w:fldChar w:fldCharType="separate"/>
          </w:r>
          <w:r>
            <w:t>51</w:t>
          </w:r>
          <w:r>
            <w:fldChar w:fldCharType="end"/>
          </w:r>
          <w:r>
            <w:fldChar w:fldCharType="end"/>
          </w:r>
        </w:p>
        <w:p>
          <w:pPr>
            <w:pStyle w:val="13"/>
            <w:ind w:firstLine="562"/>
            <w:rPr>
              <w:rFonts w:asciiTheme="minorHAnsi" w:hAnsiTheme="minorHAnsi" w:eastAsiaTheme="minorEastAsia"/>
              <w:b w:val="0"/>
              <w:kern w:val="2"/>
              <w:sz w:val="21"/>
              <w:szCs w:val="22"/>
            </w:rPr>
          </w:pPr>
          <w:r>
            <w:fldChar w:fldCharType="begin"/>
          </w:r>
          <w:r>
            <w:instrText xml:space="preserve"> HYPERLINK \l "_Toc88421856" </w:instrText>
          </w:r>
          <w:r>
            <w:fldChar w:fldCharType="separate"/>
          </w:r>
          <w:r>
            <w:rPr>
              <w:rStyle w:val="23"/>
              <w:rFonts w:ascii="方正小标宋_GBK" w:eastAsia="方正小标宋_GBK" w:cs="方正小标宋_GBK"/>
              <w:snapToGrid w:val="0"/>
            </w:rPr>
            <w:t>建设项目污染物排放量汇总表</w:t>
          </w:r>
          <w:r>
            <w:tab/>
          </w:r>
          <w:r>
            <w:fldChar w:fldCharType="begin"/>
          </w:r>
          <w:r>
            <w:instrText xml:space="preserve"> PAGEREF _Toc88421856 \h </w:instrText>
          </w:r>
          <w:r>
            <w:fldChar w:fldCharType="separate"/>
          </w:r>
          <w:r>
            <w:t>51</w:t>
          </w:r>
          <w:r>
            <w:fldChar w:fldCharType="end"/>
          </w:r>
          <w:r>
            <w:fldChar w:fldCharType="end"/>
          </w:r>
        </w:p>
        <w:p>
          <w:pPr>
            <w:ind w:firstLine="562"/>
          </w:pPr>
          <w:r>
            <w:rPr>
              <w:rFonts w:eastAsia="黑体"/>
              <w:b/>
              <w:sz w:val="28"/>
              <w:szCs w:val="28"/>
            </w:rPr>
            <w:fldChar w:fldCharType="end"/>
          </w:r>
        </w:p>
      </w:sdtContent>
    </w:sdt>
    <w:p>
      <w:pPr>
        <w:ind w:firstLine="480"/>
        <w:rPr>
          <w:b/>
          <w:bCs/>
          <w:sz w:val="21"/>
          <w:szCs w:val="20"/>
          <w:lang w:bidi="ar"/>
        </w:rPr>
      </w:pPr>
      <w:r>
        <w:rPr>
          <w:rFonts w:hint="eastAsia"/>
          <w:b/>
          <w:bCs/>
          <w:sz w:val="21"/>
          <w:szCs w:val="20"/>
          <w:lang w:bidi="ar"/>
        </w:rPr>
        <w:t>附件</w:t>
      </w:r>
    </w:p>
    <w:p>
      <w:pPr>
        <w:ind w:firstLine="480"/>
        <w:rPr>
          <w:sz w:val="21"/>
          <w:szCs w:val="20"/>
          <w:lang w:bidi="ar"/>
        </w:rPr>
      </w:pPr>
      <w:r>
        <w:rPr>
          <w:rFonts w:hint="eastAsia"/>
          <w:sz w:val="21"/>
          <w:szCs w:val="20"/>
          <w:lang w:bidi="ar"/>
        </w:rPr>
        <w:t>附件1  环评委托书</w:t>
      </w:r>
    </w:p>
    <w:p>
      <w:pPr>
        <w:ind w:firstLine="480"/>
        <w:rPr>
          <w:sz w:val="21"/>
          <w:szCs w:val="20"/>
          <w:lang w:bidi="ar"/>
        </w:rPr>
      </w:pPr>
      <w:r>
        <w:rPr>
          <w:rFonts w:hint="eastAsia"/>
          <w:sz w:val="21"/>
          <w:szCs w:val="20"/>
          <w:lang w:bidi="ar"/>
        </w:rPr>
        <w:t>附件2  营业执照</w:t>
      </w:r>
    </w:p>
    <w:p>
      <w:pPr>
        <w:ind w:firstLine="480"/>
        <w:rPr>
          <w:sz w:val="21"/>
          <w:szCs w:val="20"/>
          <w:lang w:bidi="ar"/>
        </w:rPr>
      </w:pPr>
      <w:r>
        <w:rPr>
          <w:rFonts w:hint="eastAsia"/>
          <w:sz w:val="21"/>
          <w:szCs w:val="20"/>
          <w:lang w:bidi="ar"/>
        </w:rPr>
        <w:t>附件3  君山区招商引资项目投资审批表</w:t>
      </w:r>
    </w:p>
    <w:p>
      <w:pPr>
        <w:ind w:firstLine="480"/>
        <w:rPr>
          <w:sz w:val="21"/>
          <w:szCs w:val="20"/>
          <w:lang w:bidi="ar"/>
        </w:rPr>
      </w:pPr>
      <w:r>
        <w:rPr>
          <w:rFonts w:hint="eastAsia"/>
          <w:sz w:val="21"/>
          <w:szCs w:val="20"/>
          <w:lang w:bidi="ar"/>
        </w:rPr>
        <w:t>附件4  关于申请装配式建</w:t>
      </w:r>
      <w:bookmarkStart w:id="27" w:name="_GoBack"/>
      <w:bookmarkEnd w:id="27"/>
      <w:r>
        <w:rPr>
          <w:rFonts w:hint="eastAsia"/>
          <w:sz w:val="21"/>
          <w:szCs w:val="20"/>
          <w:lang w:bidi="ar"/>
        </w:rPr>
        <w:t>筑产业基地发展用地的报告</w:t>
      </w:r>
    </w:p>
    <w:p>
      <w:pPr>
        <w:ind w:firstLine="480"/>
        <w:rPr>
          <w:sz w:val="21"/>
          <w:szCs w:val="20"/>
          <w:lang w:bidi="ar"/>
        </w:rPr>
      </w:pPr>
      <w:r>
        <w:rPr>
          <w:rFonts w:hint="eastAsia"/>
          <w:sz w:val="21"/>
          <w:szCs w:val="20"/>
          <w:lang w:bidi="ar"/>
        </w:rPr>
        <w:t>附件5  备案证明</w:t>
      </w:r>
    </w:p>
    <w:p>
      <w:pPr>
        <w:ind w:firstLine="480"/>
        <w:rPr>
          <w:rFonts w:hint="eastAsia"/>
          <w:sz w:val="21"/>
          <w:szCs w:val="20"/>
        </w:rPr>
      </w:pPr>
      <w:r>
        <w:rPr>
          <w:rFonts w:hint="eastAsia"/>
          <w:sz w:val="21"/>
          <w:szCs w:val="20"/>
        </w:rPr>
        <w:t>附件6  李记食品对本项目建设无异议的证明</w:t>
      </w:r>
    </w:p>
    <w:p>
      <w:pPr>
        <w:pStyle w:val="2"/>
        <w:rPr>
          <w:rFonts w:hint="default" w:eastAsia="宋体"/>
          <w:lang w:val="en-US" w:eastAsia="zh-CN"/>
        </w:rPr>
      </w:pPr>
      <w:r>
        <w:rPr>
          <w:rFonts w:hint="eastAsia"/>
          <w:sz w:val="21"/>
          <w:szCs w:val="20"/>
          <w:lang w:eastAsia="zh-CN"/>
        </w:rPr>
        <w:t>附件</w:t>
      </w:r>
      <w:r>
        <w:rPr>
          <w:rFonts w:hint="eastAsia"/>
          <w:sz w:val="21"/>
          <w:szCs w:val="20"/>
          <w:lang w:val="en-US" w:eastAsia="zh-CN"/>
        </w:rPr>
        <w:t>7  会议纪要</w:t>
      </w:r>
    </w:p>
    <w:p>
      <w:pPr>
        <w:ind w:firstLine="480"/>
        <w:rPr>
          <w:rFonts w:hint="default" w:eastAsia="宋体"/>
          <w:sz w:val="21"/>
          <w:szCs w:val="20"/>
          <w:lang w:val="en-US" w:eastAsia="zh-CN" w:bidi="ar"/>
        </w:rPr>
      </w:pPr>
      <w:r>
        <w:rPr>
          <w:rFonts w:hint="eastAsia"/>
          <w:sz w:val="21"/>
          <w:szCs w:val="20"/>
          <w:lang w:eastAsia="zh-CN" w:bidi="ar"/>
        </w:rPr>
        <w:t>附件</w:t>
      </w:r>
      <w:r>
        <w:rPr>
          <w:rFonts w:hint="eastAsia"/>
          <w:sz w:val="21"/>
          <w:szCs w:val="20"/>
          <w:lang w:val="en-US" w:eastAsia="zh-CN" w:bidi="ar"/>
        </w:rPr>
        <w:t>8  投资（用地）合同</w:t>
      </w:r>
    </w:p>
    <w:p>
      <w:pPr>
        <w:ind w:firstLine="480"/>
        <w:rPr>
          <w:b/>
          <w:bCs/>
          <w:sz w:val="21"/>
          <w:szCs w:val="20"/>
          <w:lang w:bidi="ar"/>
        </w:rPr>
      </w:pPr>
      <w:r>
        <w:rPr>
          <w:rFonts w:hint="eastAsia"/>
          <w:b/>
          <w:bCs/>
          <w:sz w:val="21"/>
          <w:szCs w:val="20"/>
          <w:lang w:bidi="ar"/>
        </w:rPr>
        <w:t>附图</w:t>
      </w:r>
    </w:p>
    <w:p>
      <w:pPr>
        <w:ind w:firstLine="480"/>
        <w:rPr>
          <w:sz w:val="21"/>
          <w:szCs w:val="20"/>
          <w:lang w:bidi="ar"/>
        </w:rPr>
      </w:pPr>
      <w:r>
        <w:rPr>
          <w:rFonts w:hint="eastAsia"/>
          <w:sz w:val="21"/>
          <w:szCs w:val="20"/>
          <w:lang w:bidi="ar"/>
        </w:rPr>
        <w:t>附图1  项目地理位置图</w:t>
      </w:r>
    </w:p>
    <w:p>
      <w:pPr>
        <w:ind w:firstLine="480"/>
        <w:rPr>
          <w:sz w:val="21"/>
          <w:szCs w:val="20"/>
          <w:lang w:bidi="ar"/>
        </w:rPr>
      </w:pPr>
      <w:r>
        <w:rPr>
          <w:rFonts w:hint="eastAsia"/>
          <w:sz w:val="21"/>
          <w:szCs w:val="20"/>
          <w:lang w:bidi="ar"/>
        </w:rPr>
        <w:t>附图2  车间平面布置图</w:t>
      </w:r>
    </w:p>
    <w:p>
      <w:pPr>
        <w:ind w:firstLine="480"/>
        <w:rPr>
          <w:sz w:val="21"/>
          <w:szCs w:val="20"/>
          <w:lang w:bidi="ar"/>
        </w:rPr>
      </w:pPr>
      <w:r>
        <w:rPr>
          <w:rFonts w:hint="eastAsia"/>
          <w:sz w:val="21"/>
          <w:szCs w:val="20"/>
          <w:lang w:bidi="ar"/>
        </w:rPr>
        <w:t>附图3  大气环境保护目标</w:t>
      </w:r>
    </w:p>
    <w:p>
      <w:pPr>
        <w:ind w:firstLine="480"/>
        <w:rPr>
          <w:sz w:val="21"/>
          <w:szCs w:val="20"/>
          <w:lang w:bidi="ar"/>
        </w:rPr>
      </w:pPr>
      <w:r>
        <w:rPr>
          <w:rFonts w:hint="eastAsia"/>
          <w:sz w:val="21"/>
          <w:szCs w:val="20"/>
          <w:lang w:bidi="ar"/>
        </w:rPr>
        <w:t>附图4  君山工业集中区荆江门工业园总体规划图</w:t>
      </w:r>
    </w:p>
    <w:p>
      <w:pPr>
        <w:ind w:firstLine="480"/>
        <w:rPr>
          <w:sz w:val="21"/>
          <w:szCs w:val="20"/>
          <w:lang w:bidi="ar"/>
        </w:rPr>
      </w:pPr>
      <w:r>
        <w:rPr>
          <w:rFonts w:hint="eastAsia"/>
          <w:sz w:val="21"/>
          <w:szCs w:val="20"/>
          <w:lang w:bidi="ar"/>
        </w:rPr>
        <w:t>附图5  周边四至图</w:t>
      </w:r>
    </w:p>
    <w:p>
      <w:pPr>
        <w:ind w:firstLine="480"/>
        <w:rPr>
          <w:sz w:val="21"/>
          <w:szCs w:val="20"/>
        </w:rPr>
      </w:pPr>
      <w:r>
        <w:rPr>
          <w:rFonts w:hint="eastAsia"/>
          <w:sz w:val="21"/>
          <w:szCs w:val="20"/>
        </w:rPr>
        <w:t>附图6  工程师看现场图片</w:t>
      </w:r>
    </w:p>
    <w:p>
      <w:pPr>
        <w:ind w:firstLine="480"/>
        <w:rPr>
          <w:rFonts w:hint="eastAsia"/>
          <w:sz w:val="21"/>
          <w:szCs w:val="20"/>
          <w:lang w:bidi="ar"/>
        </w:rPr>
      </w:pPr>
      <w:r>
        <w:rPr>
          <w:rFonts w:hint="eastAsia"/>
          <w:sz w:val="21"/>
          <w:szCs w:val="20"/>
          <w:lang w:bidi="ar"/>
        </w:rPr>
        <w:t>附图7  君山区生态保护红线图</w:t>
      </w:r>
    </w:p>
    <w:p>
      <w:pPr>
        <w:ind w:firstLine="480"/>
        <w:rPr>
          <w:sz w:val="21"/>
          <w:szCs w:val="20"/>
          <w:lang w:bidi="ar"/>
        </w:rPr>
      </w:pPr>
      <w:r>
        <w:rPr>
          <w:rFonts w:hint="eastAsia"/>
          <w:sz w:val="21"/>
          <w:szCs w:val="20"/>
          <w:lang w:eastAsia="zh-CN" w:bidi="ar"/>
        </w:rPr>
        <w:t>附图</w:t>
      </w:r>
      <w:r>
        <w:rPr>
          <w:rFonts w:hint="eastAsia"/>
          <w:sz w:val="21"/>
          <w:szCs w:val="20"/>
          <w:lang w:val="en-US" w:eastAsia="zh-CN" w:bidi="ar"/>
        </w:rPr>
        <w:t xml:space="preserve">8  </w:t>
      </w:r>
      <w:r>
        <w:rPr>
          <w:rFonts w:hint="eastAsia"/>
          <w:sz w:val="21"/>
          <w:szCs w:val="20"/>
          <w:lang w:bidi="ar"/>
        </w:rPr>
        <w:t>厂区总平面布置图</w:t>
      </w:r>
    </w:p>
    <w:p>
      <w:pPr>
        <w:ind w:firstLine="480"/>
        <w:rPr>
          <w:lang w:bidi="ar"/>
        </w:rPr>
      </w:pPr>
    </w:p>
    <w:p>
      <w:pPr>
        <w:pStyle w:val="2"/>
        <w:ind w:left="0" w:leftChars="0" w:firstLine="0" w:firstLineChars="0"/>
        <w:rPr>
          <w:lang w:bidi="ar"/>
        </w:rPr>
        <w:sectPr>
          <w:pgSz w:w="11906" w:h="16838"/>
          <w:pgMar w:top="1702" w:right="1531" w:bottom="1702" w:left="1531" w:header="851" w:footer="1077" w:gutter="0"/>
          <w:pgNumType w:start="3"/>
          <w:cols w:space="425" w:num="1"/>
          <w:docGrid w:type="lines" w:linePitch="312" w:charSpace="0"/>
        </w:sectPr>
      </w:pPr>
    </w:p>
    <w:p>
      <w:pPr>
        <w:pStyle w:val="15"/>
        <w:ind w:firstLine="0" w:firstLineChars="0"/>
        <w:jc w:val="center"/>
        <w:outlineLvl w:val="0"/>
        <w:rPr>
          <w:rFonts w:hint="default" w:ascii="黑体" w:eastAsia="黑体" w:cs="黑体"/>
          <w:sz w:val="30"/>
          <w:szCs w:val="30"/>
        </w:rPr>
      </w:pPr>
      <w:bookmarkStart w:id="3" w:name="_Toc88421849"/>
      <w:r>
        <w:rPr>
          <w:rFonts w:ascii="黑体" w:eastAsia="黑体" w:cs="黑体"/>
          <w:snapToGrid w:val="0"/>
          <w:sz w:val="30"/>
          <w:szCs w:val="30"/>
        </w:rPr>
        <w:t>一、建设项目基本情况</w:t>
      </w:r>
      <w:bookmarkEnd w:id="3"/>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Borders>
              <w:top w:val="single" w:color="auto" w:sz="8"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建设项目名称</w:t>
            </w:r>
          </w:p>
        </w:tc>
        <w:tc>
          <w:tcPr>
            <w:tcW w:w="6488"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default" w:ascii="宋体" w:hAnsi="宋体" w:cs="宋体"/>
                <w:kern w:val="2"/>
                <w:sz w:val="21"/>
                <w:szCs w:val="21"/>
              </w:rPr>
              <w:t>年产2万吨装配式钢结构产业基地项目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项目代码</w:t>
            </w:r>
          </w:p>
        </w:tc>
        <w:tc>
          <w:tcPr>
            <w:tcW w:w="6488"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default" w:ascii="宋体" w:hAnsi="宋体" w:cs="宋体"/>
                <w:kern w:val="2"/>
                <w:sz w:val="21"/>
                <w:szCs w:val="21"/>
              </w:rPr>
              <w:t>2107-430611-04-01-853306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建设单位联系人</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rPr>
              <w:t>付祥辉</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联系方式</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default" w:ascii="宋体" w:hAnsi="宋体" w:cs="宋体"/>
                <w:kern w:val="2"/>
                <w:sz w:val="21"/>
                <w:szCs w:val="21"/>
              </w:rPr>
              <w:t>13786017789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建设地点</w:t>
            </w:r>
          </w:p>
        </w:tc>
        <w:tc>
          <w:tcPr>
            <w:tcW w:w="6488"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u w:val="single"/>
                <w:lang w:bidi="ar"/>
              </w:rPr>
              <w:t xml:space="preserve">  湖南  </w:t>
            </w:r>
            <w:r>
              <w:rPr>
                <w:rFonts w:hint="eastAsia" w:ascii="宋体" w:hAnsi="宋体" w:cs="宋体"/>
                <w:kern w:val="2"/>
                <w:sz w:val="21"/>
                <w:szCs w:val="21"/>
                <w:lang w:bidi="ar"/>
              </w:rPr>
              <w:t>省（自治区）</w:t>
            </w:r>
            <w:r>
              <w:rPr>
                <w:rFonts w:hint="eastAsia" w:ascii="宋体" w:hAnsi="宋体" w:cs="宋体"/>
                <w:kern w:val="2"/>
                <w:sz w:val="21"/>
                <w:szCs w:val="21"/>
                <w:u w:val="single"/>
                <w:lang w:bidi="ar"/>
              </w:rPr>
              <w:t xml:space="preserve">  岳阳  </w:t>
            </w:r>
            <w:r>
              <w:rPr>
                <w:rFonts w:hint="eastAsia" w:ascii="宋体" w:hAnsi="宋体" w:cs="宋体"/>
                <w:kern w:val="2"/>
                <w:sz w:val="21"/>
                <w:szCs w:val="21"/>
                <w:lang w:bidi="ar"/>
              </w:rPr>
              <w:t>市</w:t>
            </w:r>
            <w:r>
              <w:rPr>
                <w:rFonts w:hint="eastAsia" w:ascii="宋体" w:hAnsi="宋体" w:cs="宋体"/>
                <w:kern w:val="2"/>
                <w:sz w:val="21"/>
                <w:szCs w:val="21"/>
                <w:u w:val="single"/>
                <w:lang w:bidi="ar"/>
              </w:rPr>
              <w:t xml:space="preserve">   君山 </w:t>
            </w:r>
            <w:r>
              <w:rPr>
                <w:rFonts w:hint="eastAsia" w:ascii="宋体" w:hAnsi="宋体" w:cs="宋体"/>
                <w:kern w:val="2"/>
                <w:sz w:val="21"/>
                <w:szCs w:val="21"/>
                <w:lang w:bidi="ar"/>
              </w:rPr>
              <w:t xml:space="preserve">区 柳林洲镇工业园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地理坐标</w:t>
            </w:r>
          </w:p>
        </w:tc>
        <w:tc>
          <w:tcPr>
            <w:tcW w:w="6488"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rPr>
              <w:t>112°57′29.661552″E，</w:t>
            </w:r>
            <w:r>
              <w:rPr>
                <w:rFonts w:hint="default" w:ascii="宋体" w:hAnsi="宋体" w:cs="宋体"/>
                <w:kern w:val="2"/>
                <w:sz w:val="21"/>
                <w:szCs w:val="21"/>
              </w:rPr>
              <w:t>29°26′52.933740″N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国民经济</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行业类别</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default" w:cs="Times New Roman"/>
                <w:kern w:val="2"/>
                <w:sz w:val="21"/>
                <w:szCs w:val="21"/>
              </w:rPr>
              <w:t>C3311  金属结构制造</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bookmarkStart w:id="4" w:name="_Hlk49843745"/>
            <w:r>
              <w:rPr>
                <w:rFonts w:hint="eastAsia" w:ascii="宋体" w:hAnsi="宋体" w:cs="宋体"/>
                <w:kern w:val="2"/>
                <w:sz w:val="21"/>
                <w:szCs w:val="21"/>
                <w:lang w:bidi="ar"/>
              </w:rPr>
              <w:t>建设项目</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行业类别</w:t>
            </w:r>
            <w:bookmarkEnd w:id="4"/>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firstLine="0" w:firstLineChars="0"/>
              <w:jc w:val="both"/>
              <w:rPr>
                <w:rFonts w:hint="default" w:cs="Times New Roman"/>
                <w:kern w:val="2"/>
                <w:sz w:val="21"/>
                <w:szCs w:val="21"/>
              </w:rPr>
            </w:pPr>
            <w:r>
              <w:rPr>
                <w:rFonts w:hint="default" w:cs="Times New Roman"/>
                <w:kern w:val="2"/>
                <w:sz w:val="21"/>
                <w:szCs w:val="21"/>
              </w:rPr>
              <w:t xml:space="preserve">三十、金属制品业33 </w:t>
            </w:r>
          </w:p>
          <w:p>
            <w:pPr>
              <w:keepNext w:val="0"/>
              <w:keepLines w:val="0"/>
              <w:widowControl w:val="0"/>
              <w:suppressLineNumbers w:val="0"/>
              <w:spacing w:before="0" w:beforeAutospacing="0" w:after="0" w:afterAutospacing="0" w:line="276" w:lineRule="auto"/>
              <w:ind w:left="0" w:right="0" w:firstLine="0" w:firstLineChars="0"/>
              <w:rPr>
                <w:rFonts w:hint="default" w:cs="Times New Roman"/>
                <w:kern w:val="2"/>
                <w:sz w:val="21"/>
                <w:szCs w:val="21"/>
              </w:rPr>
            </w:pPr>
            <w:r>
              <w:rPr>
                <w:rFonts w:hint="default" w:cs="Times New Roman"/>
                <w:kern w:val="2"/>
                <w:sz w:val="21"/>
                <w:szCs w:val="21"/>
              </w:rPr>
              <w:t>66</w:t>
            </w:r>
            <w:r>
              <w:rPr>
                <w:rFonts w:hint="eastAsia" w:cs="Times New Roman"/>
                <w:kern w:val="2"/>
                <w:sz w:val="21"/>
                <w:szCs w:val="21"/>
              </w:rPr>
              <w:t>结构性金属制品制造</w:t>
            </w:r>
          </w:p>
          <w:p>
            <w:pPr>
              <w:keepNext w:val="0"/>
              <w:keepLines w:val="0"/>
              <w:widowControl w:val="0"/>
              <w:suppressLineNumbers w:val="0"/>
              <w:spacing w:before="0" w:beforeAutospacing="0" w:after="0" w:afterAutospacing="0" w:line="276" w:lineRule="auto"/>
              <w:ind w:left="0" w:right="0" w:firstLine="0" w:firstLineChars="0"/>
              <w:rPr>
                <w:rFonts w:hint="default"/>
                <w:kern w:val="2"/>
              </w:rPr>
            </w:pPr>
            <w:r>
              <w:rPr>
                <w:rFonts w:hint="eastAsia" w:cs="Times New Roman"/>
                <w:kern w:val="2"/>
                <w:sz w:val="21"/>
                <w:szCs w:val="21"/>
              </w:rPr>
              <w:t>331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建设性质</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rPr>
                <w:rFonts w:hint="default" w:ascii="宋体" w:hAnsi="宋体" w:cs="宋体"/>
                <w:kern w:val="2"/>
                <w:sz w:val="21"/>
                <w:szCs w:val="21"/>
              </w:rPr>
            </w:pPr>
            <w:r>
              <w:rPr>
                <w:rFonts w:hint="eastAsia" w:ascii="宋体" w:hAnsi="宋体" w:cs="宋体"/>
                <w:kern w:val="2"/>
                <w:sz w:val="21"/>
                <w:szCs w:val="21"/>
                <w:lang w:bidi="ar"/>
              </w:rPr>
              <w:sym w:font="Wingdings 2" w:char="0052"/>
            </w:r>
            <w:r>
              <w:rPr>
                <w:rFonts w:hint="eastAsia" w:ascii="宋体" w:hAnsi="宋体" w:cs="宋体"/>
                <w:kern w:val="2"/>
                <w:sz w:val="21"/>
                <w:szCs w:val="21"/>
                <w:lang w:bidi="ar"/>
              </w:rPr>
              <w:t>新建（迁建）</w:t>
            </w:r>
          </w:p>
          <w:p>
            <w:pPr>
              <w:keepNext w:val="0"/>
              <w:keepLines w:val="0"/>
              <w:widowControl w:val="0"/>
              <w:suppressLineNumbers w:val="0"/>
              <w:spacing w:before="0" w:beforeAutospacing="0" w:after="0" w:afterAutospacing="0" w:line="276" w:lineRule="auto"/>
              <w:ind w:left="0" w:right="0" w:firstLine="0" w:firstLineChars="0"/>
              <w:rPr>
                <w:rFonts w:hint="default" w:ascii="宋体" w:hAnsi="宋体" w:cs="宋体"/>
                <w:kern w:val="2"/>
                <w:sz w:val="21"/>
                <w:szCs w:val="21"/>
              </w:rPr>
            </w:pPr>
            <w:r>
              <w:rPr>
                <w:rFonts w:hint="eastAsia" w:ascii="宋体" w:hAnsi="宋体" w:cs="宋体"/>
                <w:kern w:val="2"/>
                <w:sz w:val="21"/>
                <w:szCs w:val="21"/>
                <w:lang w:bidi="ar"/>
              </w:rPr>
              <w:sym w:font="Wingdings 2" w:char="00A3"/>
            </w:r>
            <w:r>
              <w:rPr>
                <w:rFonts w:hint="eastAsia" w:ascii="宋体" w:hAnsi="宋体" w:cs="宋体"/>
                <w:kern w:val="2"/>
                <w:sz w:val="21"/>
                <w:szCs w:val="21"/>
                <w:lang w:bidi="ar"/>
              </w:rPr>
              <w:t>改建</w:t>
            </w:r>
          </w:p>
          <w:p>
            <w:pPr>
              <w:keepNext w:val="0"/>
              <w:keepLines w:val="0"/>
              <w:widowControl w:val="0"/>
              <w:suppressLineNumbers w:val="0"/>
              <w:spacing w:before="0" w:beforeAutospacing="0" w:after="0" w:afterAutospacing="0" w:line="276" w:lineRule="auto"/>
              <w:ind w:left="0" w:right="0" w:firstLine="0" w:firstLineChars="0"/>
              <w:rPr>
                <w:rFonts w:hint="default" w:ascii="宋体" w:hAnsi="宋体" w:cs="宋体"/>
                <w:kern w:val="2"/>
                <w:sz w:val="21"/>
                <w:szCs w:val="21"/>
              </w:rPr>
            </w:pPr>
            <w:r>
              <w:rPr>
                <w:rFonts w:hint="eastAsia" w:ascii="宋体" w:hAnsi="宋体" w:cs="宋体"/>
                <w:kern w:val="2"/>
                <w:sz w:val="21"/>
                <w:szCs w:val="21"/>
                <w:lang w:bidi="ar"/>
              </w:rPr>
              <w:t>□扩建</w:t>
            </w:r>
          </w:p>
          <w:p>
            <w:pPr>
              <w:keepNext w:val="0"/>
              <w:keepLines w:val="0"/>
              <w:widowControl w:val="0"/>
              <w:suppressLineNumbers w:val="0"/>
              <w:spacing w:before="0" w:beforeAutospacing="0" w:after="0" w:afterAutospacing="0" w:line="276" w:lineRule="auto"/>
              <w:ind w:left="0" w:right="0" w:firstLine="0" w:firstLineChars="0"/>
              <w:rPr>
                <w:rFonts w:hint="default" w:ascii="宋体" w:hAnsi="宋体" w:cs="宋体"/>
                <w:kern w:val="2"/>
                <w:sz w:val="21"/>
                <w:szCs w:val="21"/>
              </w:rPr>
            </w:pPr>
            <w:r>
              <w:rPr>
                <w:rFonts w:hint="eastAsia" w:ascii="宋体" w:hAnsi="宋体" w:cs="宋体"/>
                <w:kern w:val="2"/>
                <w:sz w:val="21"/>
                <w:szCs w:val="21"/>
                <w:lang w:bidi="ar"/>
              </w:rPr>
              <w:t>□技术改造</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建设项目</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申报情形</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rPr>
                <w:rFonts w:hint="default" w:ascii="宋体" w:hAnsi="宋体" w:cs="宋体"/>
                <w:kern w:val="2"/>
                <w:sz w:val="21"/>
                <w:szCs w:val="21"/>
              </w:rPr>
            </w:pPr>
            <w:r>
              <w:rPr>
                <w:rFonts w:hint="default" w:ascii="宋体" w:hAnsi="宋体" w:eastAsia="Wingdings 2" w:cs="宋体"/>
                <w:kern w:val="2"/>
                <w:sz w:val="21"/>
                <w:szCs w:val="21"/>
                <w:lang w:bidi="ar"/>
              </w:rPr>
              <w:sym w:font="Wingdings 2" w:char="0052"/>
            </w:r>
            <w:r>
              <w:rPr>
                <w:rFonts w:hint="eastAsia" w:ascii="宋体" w:hAnsi="宋体" w:cs="宋体"/>
                <w:kern w:val="2"/>
                <w:sz w:val="21"/>
                <w:szCs w:val="21"/>
                <w:lang w:bidi="ar"/>
              </w:rPr>
              <w:t xml:space="preserve">首次申报项目             </w:t>
            </w:r>
          </w:p>
          <w:p>
            <w:pPr>
              <w:keepNext w:val="0"/>
              <w:keepLines w:val="0"/>
              <w:widowControl w:val="0"/>
              <w:suppressLineNumbers w:val="0"/>
              <w:spacing w:before="0" w:beforeAutospacing="0" w:after="0" w:afterAutospacing="0" w:line="276" w:lineRule="auto"/>
              <w:ind w:left="0" w:right="0" w:firstLine="0" w:firstLineChars="0"/>
              <w:rPr>
                <w:rFonts w:hint="default" w:ascii="宋体" w:hAnsi="宋体" w:cs="宋体"/>
                <w:kern w:val="2"/>
                <w:sz w:val="21"/>
                <w:szCs w:val="21"/>
              </w:rPr>
            </w:pPr>
            <w:r>
              <w:rPr>
                <w:rFonts w:hint="eastAsia" w:ascii="宋体" w:hAnsi="宋体" w:cs="宋体"/>
                <w:kern w:val="2"/>
                <w:sz w:val="21"/>
                <w:szCs w:val="21"/>
                <w:lang w:bidi="ar"/>
              </w:rPr>
              <w:t>□不予批准后再次申报项目</w:t>
            </w:r>
          </w:p>
          <w:p>
            <w:pPr>
              <w:keepNext w:val="0"/>
              <w:keepLines w:val="0"/>
              <w:widowControl w:val="0"/>
              <w:suppressLineNumbers w:val="0"/>
              <w:spacing w:before="0" w:beforeAutospacing="0" w:after="0" w:afterAutospacing="0" w:line="276" w:lineRule="auto"/>
              <w:ind w:left="0" w:right="0" w:firstLine="0" w:firstLineChars="0"/>
              <w:rPr>
                <w:rFonts w:hint="default" w:ascii="宋体" w:hAnsi="宋体" w:cs="宋体"/>
                <w:kern w:val="2"/>
                <w:sz w:val="21"/>
                <w:szCs w:val="21"/>
              </w:rPr>
            </w:pPr>
            <w:r>
              <w:rPr>
                <w:rFonts w:hint="default" w:ascii="宋体" w:hAnsi="宋体" w:eastAsia="Wingdings 2" w:cs="宋体"/>
                <w:kern w:val="2"/>
                <w:sz w:val="21"/>
                <w:szCs w:val="21"/>
                <w:lang w:bidi="ar"/>
              </w:rPr>
              <w:sym w:font="Wingdings 2" w:char="00A3"/>
            </w:r>
            <w:r>
              <w:rPr>
                <w:rFonts w:hint="eastAsia" w:ascii="宋体" w:hAnsi="宋体" w:cs="宋体"/>
                <w:kern w:val="2"/>
                <w:sz w:val="21"/>
                <w:szCs w:val="21"/>
                <w:lang w:bidi="ar"/>
              </w:rPr>
              <w:t xml:space="preserve">超五年重新审核项目     </w:t>
            </w:r>
          </w:p>
          <w:p>
            <w:pPr>
              <w:keepNext w:val="0"/>
              <w:keepLines w:val="0"/>
              <w:widowControl w:val="0"/>
              <w:suppressLineNumbers w:val="0"/>
              <w:spacing w:before="0" w:beforeAutospacing="0" w:after="0" w:afterAutospacing="0" w:line="276" w:lineRule="auto"/>
              <w:ind w:left="0" w:right="0" w:firstLine="0" w:firstLineChars="0"/>
              <w:rPr>
                <w:rFonts w:hint="default" w:ascii="宋体" w:hAnsi="宋体" w:cs="宋体"/>
                <w:kern w:val="2"/>
                <w:sz w:val="21"/>
                <w:szCs w:val="21"/>
              </w:rPr>
            </w:pPr>
            <w:r>
              <w:rPr>
                <w:rFonts w:hint="eastAsia" w:ascii="宋体" w:hAnsi="宋体" w:cs="宋体"/>
                <w:kern w:val="2"/>
                <w:sz w:val="21"/>
                <w:szCs w:val="21"/>
                <w:lang w:bidi="ar"/>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项目审批（核准/</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备案）部门（选填）</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default" w:ascii="宋体" w:hAnsi="宋体" w:cs="宋体"/>
                <w:kern w:val="2"/>
                <w:sz w:val="21"/>
                <w:szCs w:val="21"/>
              </w:rPr>
              <w:t>岳阳市君山区发展和改革局</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项目审批（核准/</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备案）文号（选填）</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default" w:ascii="宋体" w:hAnsi="宋体" w:cs="宋体"/>
                <w:kern w:val="2"/>
                <w:sz w:val="21"/>
                <w:szCs w:val="21"/>
              </w:rPr>
              <w:t>岳君发改备[2021]23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总投资（万元）</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default" w:ascii="宋体" w:hAnsi="宋体" w:cs="宋体"/>
                <w:kern w:val="2"/>
                <w:sz w:val="21"/>
                <w:szCs w:val="21"/>
              </w:rPr>
              <w:t xml:space="preserve">5000.00 </w:t>
            </w:r>
          </w:p>
        </w:tc>
        <w:tc>
          <w:tcPr>
            <w:tcW w:w="2212"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环保投资（万元）</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rPr>
              <w:t>134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环保投资占比（%）</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rPr>
              <w:t>2.68</w:t>
            </w:r>
          </w:p>
        </w:tc>
        <w:tc>
          <w:tcPr>
            <w:tcW w:w="2212"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施工工期</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rPr>
              <w:t>5个月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是否开工建设</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both"/>
              <w:rPr>
                <w:rFonts w:hint="default" w:ascii="宋体" w:hAnsi="宋体" w:cs="宋体"/>
                <w:kern w:val="2"/>
                <w:sz w:val="21"/>
                <w:szCs w:val="21"/>
              </w:rPr>
            </w:pPr>
            <w:r>
              <w:rPr>
                <w:rFonts w:hint="default" w:ascii="宋体" w:hAnsi="宋体" w:eastAsia="Wingdings 2" w:cs="宋体"/>
                <w:kern w:val="2"/>
                <w:sz w:val="21"/>
                <w:szCs w:val="21"/>
                <w:lang w:bidi="ar"/>
              </w:rPr>
              <w:sym w:font="Wingdings 2" w:char="0052"/>
            </w:r>
            <w:r>
              <w:rPr>
                <w:rFonts w:hint="eastAsia" w:ascii="宋体" w:hAnsi="宋体" w:cs="宋体"/>
                <w:kern w:val="2"/>
                <w:sz w:val="21"/>
                <w:szCs w:val="21"/>
                <w:lang w:bidi="ar"/>
              </w:rPr>
              <w:t>否</w:t>
            </w:r>
          </w:p>
          <w:p>
            <w:pPr>
              <w:keepNext w:val="0"/>
              <w:keepLines w:val="0"/>
              <w:widowControl w:val="0"/>
              <w:suppressLineNumbers w:val="0"/>
              <w:spacing w:before="0" w:beforeAutospacing="0" w:after="0" w:afterAutospacing="0" w:line="276" w:lineRule="auto"/>
              <w:ind w:left="0" w:right="0" w:firstLine="0" w:firstLineChars="0"/>
              <w:jc w:val="both"/>
              <w:rPr>
                <w:rFonts w:hint="default" w:ascii="宋体" w:hAnsi="宋体" w:cs="宋体"/>
                <w:kern w:val="2"/>
                <w:sz w:val="21"/>
                <w:szCs w:val="21"/>
              </w:rPr>
            </w:pPr>
            <w:r>
              <w:rPr>
                <w:rFonts w:hint="default" w:ascii="宋体" w:hAnsi="宋体" w:eastAsia="Wingdings 2" w:cs="宋体"/>
                <w:kern w:val="2"/>
                <w:sz w:val="21"/>
                <w:szCs w:val="21"/>
                <w:lang w:bidi="ar"/>
              </w:rPr>
              <w:sym w:font="Wingdings 2" w:char="00A3"/>
            </w:r>
            <w:r>
              <w:rPr>
                <w:rFonts w:hint="eastAsia" w:ascii="宋体" w:hAnsi="宋体" w:cs="宋体"/>
                <w:kern w:val="2"/>
                <w:sz w:val="21"/>
                <w:szCs w:val="21"/>
                <w:lang w:bidi="ar"/>
              </w:rPr>
              <w:t>是：</w:t>
            </w:r>
            <w:r>
              <w:rPr>
                <w:rFonts w:hint="eastAsia" w:ascii="宋体" w:hAnsi="宋体" w:cs="宋体"/>
                <w:kern w:val="2"/>
                <w:sz w:val="21"/>
                <w:szCs w:val="21"/>
                <w:u w:val="single"/>
                <w:lang w:bidi="ar"/>
              </w:rPr>
              <w:t xml:space="preserve">             </w:t>
            </w:r>
          </w:p>
        </w:tc>
        <w:tc>
          <w:tcPr>
            <w:tcW w:w="2212"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spacing w:val="-6"/>
                <w:kern w:val="2"/>
                <w:sz w:val="21"/>
                <w:szCs w:val="21"/>
                <w:lang w:bidi="ar"/>
              </w:rPr>
              <w:t>用地面积（m</w:t>
            </w:r>
            <w:r>
              <w:rPr>
                <w:rFonts w:hint="eastAsia" w:ascii="宋体" w:hAnsi="宋体" w:cs="宋体"/>
                <w:spacing w:val="-6"/>
                <w:kern w:val="2"/>
                <w:sz w:val="21"/>
                <w:szCs w:val="21"/>
                <w:vertAlign w:val="superscript"/>
                <w:lang w:bidi="ar"/>
              </w:rPr>
              <w:t>2</w:t>
            </w:r>
            <w:r>
              <w:rPr>
                <w:rFonts w:hint="eastAsia" w:ascii="宋体" w:hAnsi="宋体" w:cs="宋体"/>
                <w:spacing w:val="-6"/>
                <w:kern w:val="2"/>
                <w:sz w:val="21"/>
                <w:szCs w:val="21"/>
                <w:lang w:bidi="ar"/>
              </w:rPr>
              <w:t>）</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kern w:val="2"/>
              </w:rPr>
            </w:pPr>
            <w:r>
              <w:rPr>
                <w:rFonts w:hint="eastAsia" w:ascii="宋体" w:hAnsi="宋体" w:cs="宋体"/>
                <w:kern w:val="2"/>
                <w:sz w:val="21"/>
                <w:szCs w:val="21"/>
                <w:lang w:bidi="ar"/>
              </w:rPr>
              <w:t>12781.12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widowControl w:val="0"/>
              <w:suppressLineNumbers w:val="0"/>
              <w:autoSpaceDE w:val="0"/>
              <w:autoSpaceDN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专项评价设置情况</w:t>
            </w:r>
          </w:p>
        </w:tc>
        <w:tc>
          <w:tcPr>
            <w:tcW w:w="6488"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val="0"/>
              <w:suppressLineNumbers w:val="0"/>
              <w:autoSpaceDE w:val="0"/>
              <w:autoSpaceDN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widowControl w:val="0"/>
              <w:suppressLineNumbers w:val="0"/>
              <w:autoSpaceDE w:val="0"/>
              <w:autoSpaceDN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规划情况</w:t>
            </w:r>
          </w:p>
        </w:tc>
        <w:tc>
          <w:tcPr>
            <w:tcW w:w="6488"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firstLine="420"/>
              <w:rPr>
                <w:rFonts w:hint="default"/>
                <w:color w:val="000000" w:themeColor="text1"/>
                <w:kern w:val="2"/>
                <w:szCs w:val="20"/>
                <w:u w:val="single"/>
                <w14:textFill>
                  <w14:solidFill>
                    <w14:schemeClr w14:val="tx1"/>
                  </w14:solidFill>
                </w14:textFill>
              </w:rPr>
            </w:pPr>
            <w:r>
              <w:rPr>
                <w:rFonts w:hint="eastAsia"/>
                <w:color w:val="000000" w:themeColor="text1"/>
                <w:kern w:val="2"/>
                <w:u w:val="single"/>
                <w14:textFill>
                  <w14:solidFill>
                    <w14:schemeClr w14:val="tx1"/>
                  </w14:solidFill>
                </w14:textFill>
              </w:rPr>
              <w:t>根据《岳阳市君山工业集中区总体规划》，君山工业集中区荆江门工业园总体规划如下所示。</w:t>
            </w:r>
          </w:p>
          <w:p>
            <w:pPr>
              <w:pStyle w:val="2"/>
              <w:keepNext w:val="0"/>
              <w:keepLines w:val="0"/>
              <w:widowControl/>
              <w:numPr>
                <w:ilvl w:val="0"/>
                <w:numId w:val="3"/>
              </w:numPr>
              <w:suppressLineNumbers w:val="0"/>
              <w:spacing w:before="0" w:beforeAutospacing="0" w:after="0" w:afterAutospacing="0"/>
              <w:ind w:right="0" w:firstLineChars="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规划范围</w:t>
            </w:r>
          </w:p>
          <w:p>
            <w:pPr>
              <w:pStyle w:val="2"/>
              <w:keepNext w:val="0"/>
              <w:keepLines w:val="0"/>
              <w:widowControl/>
              <w:suppressLineNumbers w:val="0"/>
              <w:spacing w:before="0" w:beforeAutospacing="0" w:after="0" w:afterAutospacing="0"/>
              <w:ind w:left="0" w:right="0" w:firstLine="42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荆江门片区西距林角佬片区8公里左右，规划范围北起荆江门长江大堤，南至洞庭大道，西起建新农场大堤，东至规划的富岗路及兴业路，用地面积约2.62平方公里。</w:t>
            </w:r>
          </w:p>
          <w:p>
            <w:pPr>
              <w:pStyle w:val="2"/>
              <w:keepNext w:val="0"/>
              <w:keepLines w:val="0"/>
              <w:widowControl/>
              <w:numPr>
                <w:ilvl w:val="0"/>
                <w:numId w:val="3"/>
              </w:numPr>
              <w:suppressLineNumbers w:val="0"/>
              <w:spacing w:before="0" w:beforeAutospacing="0" w:after="0" w:afterAutospacing="0"/>
              <w:ind w:right="0" w:firstLineChars="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产业定位</w:t>
            </w:r>
          </w:p>
          <w:p>
            <w:pPr>
              <w:pStyle w:val="2"/>
              <w:keepNext w:val="0"/>
              <w:keepLines w:val="0"/>
              <w:widowControl/>
              <w:suppressLineNumbers w:val="0"/>
              <w:spacing w:before="0" w:beforeAutospacing="0" w:after="0" w:afterAutospacing="0"/>
              <w:ind w:left="0" w:right="0" w:firstLine="42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根据《湖南省产业园区主导产业指导目录》及《岳阳市君山工业集中区总体规划》可知，荆江门片区产业定位为重点发展食品制造业、农副产品加工业（精制茶生产等），配套发展食品相关行业。</w:t>
            </w:r>
          </w:p>
          <w:p>
            <w:pPr>
              <w:pStyle w:val="2"/>
              <w:keepNext w:val="0"/>
              <w:keepLines w:val="0"/>
              <w:widowControl/>
              <w:numPr>
                <w:ilvl w:val="0"/>
                <w:numId w:val="3"/>
              </w:numPr>
              <w:suppressLineNumbers w:val="0"/>
              <w:spacing w:before="0" w:beforeAutospacing="0" w:after="0" w:afterAutospacing="0"/>
              <w:ind w:right="0" w:firstLineChars="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总体布局结构</w:t>
            </w:r>
          </w:p>
          <w:p>
            <w:pPr>
              <w:pStyle w:val="2"/>
              <w:keepNext w:val="0"/>
              <w:keepLines w:val="0"/>
              <w:widowControl/>
              <w:suppressLineNumbers w:val="0"/>
              <w:spacing w:before="0" w:beforeAutospacing="0" w:after="0" w:afterAutospacing="0"/>
              <w:ind w:left="0" w:right="0" w:firstLine="42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荆江门片区以荆岳铁路为界，规划南北两大功能区。南区以工业生产为主，配套部分仓储功能，并在柳毅西路以北、富岗路以东区域规划少量配套服务和生活居住区，安排必要的办公、商业、文娱、医疗等公共设施和居住用地；北区以港口物流为主，依托长江航道的水运交通优势，带动整个片区的发展。</w:t>
            </w:r>
          </w:p>
          <w:p>
            <w:pPr>
              <w:pStyle w:val="2"/>
              <w:keepNext w:val="0"/>
              <w:keepLines w:val="0"/>
              <w:widowControl/>
              <w:numPr>
                <w:ilvl w:val="0"/>
                <w:numId w:val="3"/>
              </w:numPr>
              <w:suppressLineNumbers w:val="0"/>
              <w:spacing w:before="0" w:beforeAutospacing="0" w:after="0" w:afterAutospacing="0"/>
              <w:ind w:right="0" w:firstLineChars="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用地布局规划</w:t>
            </w:r>
          </w:p>
          <w:p>
            <w:pPr>
              <w:pStyle w:val="2"/>
              <w:keepNext w:val="0"/>
              <w:keepLines w:val="0"/>
              <w:widowControl/>
              <w:suppressLineNumbers w:val="0"/>
              <w:spacing w:before="0" w:beforeAutospacing="0" w:after="0" w:afterAutospacing="0"/>
              <w:ind w:left="0" w:right="0" w:firstLine="42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荆江门片区主要以食品制造、农副产品加工（精制茶制造）为主，其他相关产业为辅，形成对居住和公共环境干扰、污染和安全隐患较小的二类工业产业新区。工业用地规划：荆江门片区以二类工业用地为主，工业用地面积约124.76公顷。</w:t>
            </w:r>
          </w:p>
          <w:p>
            <w:pPr>
              <w:pStyle w:val="2"/>
              <w:keepNext w:val="0"/>
              <w:keepLines w:val="0"/>
              <w:widowControl/>
              <w:numPr>
                <w:ilvl w:val="0"/>
                <w:numId w:val="3"/>
              </w:numPr>
              <w:suppressLineNumbers w:val="0"/>
              <w:spacing w:before="0" w:beforeAutospacing="0" w:after="0" w:afterAutospacing="0"/>
              <w:ind w:right="0" w:firstLineChars="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 xml:space="preserve"> 市政工程设施规划</w:t>
            </w:r>
          </w:p>
          <w:p>
            <w:pPr>
              <w:pStyle w:val="2"/>
              <w:keepNext w:val="0"/>
              <w:keepLines w:val="0"/>
              <w:widowControl/>
              <w:suppressLineNumbers w:val="0"/>
              <w:spacing w:before="0" w:beforeAutospacing="0" w:after="0" w:afterAutospacing="0"/>
              <w:ind w:left="0" w:right="0" w:firstLine="42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（1）给水工程规划</w:t>
            </w:r>
          </w:p>
          <w:p>
            <w:pPr>
              <w:pStyle w:val="2"/>
              <w:keepNext w:val="0"/>
              <w:keepLines w:val="0"/>
              <w:widowControl/>
              <w:suppressLineNumbers w:val="0"/>
              <w:spacing w:before="0" w:beforeAutospacing="0" w:after="0" w:afterAutospacing="0"/>
              <w:ind w:left="0" w:right="0" w:firstLine="42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荆江门片区供水由君山城区岳阳市君山区自来水公司供应，主管由洞庭大道接入。其供水对象为君山区的工业用水和生活饮用水，可以满足本项目的需要。</w:t>
            </w:r>
          </w:p>
          <w:p>
            <w:pPr>
              <w:pStyle w:val="2"/>
              <w:keepNext w:val="0"/>
              <w:keepLines w:val="0"/>
              <w:widowControl/>
              <w:suppressLineNumbers w:val="0"/>
              <w:spacing w:before="0" w:beforeAutospacing="0" w:after="0" w:afterAutospacing="0"/>
              <w:ind w:left="0" w:right="0" w:firstLine="42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（2）排水工程规划</w:t>
            </w:r>
          </w:p>
          <w:p>
            <w:pPr>
              <w:pStyle w:val="2"/>
              <w:keepNext w:val="0"/>
              <w:keepLines w:val="0"/>
              <w:widowControl/>
              <w:suppressLineNumbers w:val="0"/>
              <w:spacing w:before="0" w:beforeAutospacing="0" w:after="0" w:afterAutospacing="0"/>
              <w:ind w:left="0" w:right="0" w:firstLine="420"/>
              <w:rPr>
                <w:rFonts w:hint="default"/>
                <w:color w:val="000000" w:themeColor="text1"/>
                <w:kern w:val="2"/>
                <w:u w:val="single"/>
                <w14:textFill>
                  <w14:solidFill>
                    <w14:schemeClr w14:val="tx1"/>
                  </w14:solidFill>
                </w14:textFill>
              </w:rPr>
            </w:pPr>
            <w:r>
              <w:rPr>
                <w:rFonts w:hint="eastAsia"/>
                <w:color w:val="000000" w:themeColor="text1"/>
                <w:kern w:val="2"/>
                <w:u w:val="single"/>
                <w14:textFill>
                  <w14:solidFill>
                    <w14:schemeClr w14:val="tx1"/>
                  </w14:solidFill>
                </w14:textFill>
              </w:rPr>
              <w:t>荆江门片区采用雨污分流排水体制。</w:t>
            </w:r>
          </w:p>
          <w:p>
            <w:pPr>
              <w:pStyle w:val="2"/>
              <w:keepNext w:val="0"/>
              <w:keepLines w:val="0"/>
              <w:widowControl/>
              <w:suppressLineNumbers w:val="0"/>
              <w:spacing w:before="0" w:beforeAutospacing="0" w:after="0" w:afterAutospacing="0"/>
              <w:ind w:left="0" w:right="0" w:firstLine="420"/>
              <w:rPr>
                <w:rFonts w:hint="default"/>
                <w:kern w:val="2"/>
                <w:u w:val="single"/>
              </w:rPr>
            </w:pPr>
            <w:r>
              <w:rPr>
                <w:rFonts w:hint="eastAsia"/>
                <w:color w:val="000000" w:themeColor="text1"/>
                <w:kern w:val="2"/>
                <w:u w:val="single"/>
                <w14:textFill>
                  <w14:solidFill>
                    <w14:schemeClr w14:val="tx1"/>
                  </w14:solidFill>
                </w14:textFill>
              </w:rPr>
              <w:t>君山工业集中区荆江门工业园总体规划图见附图4。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规划环境影响</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评价情况</w:t>
            </w:r>
          </w:p>
        </w:tc>
        <w:tc>
          <w:tcPr>
            <w:tcW w:w="6488"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firstLine="420"/>
              <w:rPr>
                <w:rFonts w:hint="default"/>
                <w:kern w:val="2"/>
                <w:szCs w:val="20"/>
                <w:u w:val="single"/>
              </w:rPr>
            </w:pPr>
            <w:r>
              <w:rPr>
                <w:rFonts w:hint="eastAsia"/>
                <w:kern w:val="2"/>
                <w:szCs w:val="20"/>
                <w:u w:val="single"/>
              </w:rPr>
              <w:t>根据《湖南省环境保护厅关于岳阳市君山工业集中区荆江门片区环境影响报告书的批复意见的函》（湘环评函[2014]54号）中的企业准入制度如下所示：</w:t>
            </w:r>
          </w:p>
          <w:p>
            <w:pPr>
              <w:pStyle w:val="2"/>
              <w:keepNext w:val="0"/>
              <w:keepLines w:val="0"/>
              <w:widowControl/>
              <w:suppressLineNumbers w:val="0"/>
              <w:spacing w:before="0" w:beforeAutospacing="0" w:after="0" w:afterAutospacing="0"/>
              <w:ind w:left="0" w:right="0" w:firstLine="420"/>
              <w:rPr>
                <w:rFonts w:hint="default"/>
                <w:kern w:val="2"/>
                <w:szCs w:val="20"/>
                <w:u w:val="single"/>
              </w:rPr>
            </w:pPr>
            <w:r>
              <w:rPr>
                <w:rFonts w:hint="eastAsia"/>
                <w:kern w:val="2"/>
                <w:szCs w:val="20"/>
                <w:u w:val="single"/>
              </w:rPr>
              <w:t>严格执行荆江门片区企业准入制度，严格执行片区企业准入制度，入区企业选址必须符合片区总体发展规划、用地规划、环保规划和环境影响报告书要求，不得引进国家明令淘汰和禁止发展的能耗物耗高、环境污染严重、不符合产业政策和片区产业定位的建设项目，严格按产业定位引进产业，以一类工业为主，严格限制二类工业，禁止三类工业，禁止引进气型污染企业，禁止引进涉重金属、持久性有机物及高噪声设备的企业，严格限制耗水型及废水排放量大的企业进入，严格限制油脂加工类企业进入，管委会和地方环保行政主管部门必须按照报告书提出的“集中区准入与限制行业类型一览表”做好项目的招商把关，在入区项目前期和建设期，必须严格执行建设项目环境影响评价和“三同时”制度，推行清洁生产工艺，其排污浓度、总量必须满足达标排放和总量控制要求。</w:t>
            </w:r>
          </w:p>
          <w:p>
            <w:pPr>
              <w:keepNext w:val="0"/>
              <w:keepLines w:val="0"/>
              <w:widowControl/>
              <w:suppressLineNumbers w:val="0"/>
              <w:spacing w:before="0" w:beforeAutospacing="0" w:after="0" w:afterAutospacing="0" w:line="240" w:lineRule="auto"/>
              <w:ind w:left="0" w:right="0" w:firstLine="422"/>
              <w:jc w:val="center"/>
              <w:rPr>
                <w:rFonts w:hint="default" w:hAnsi="宋体"/>
                <w:b/>
                <w:sz w:val="21"/>
                <w:szCs w:val="21"/>
                <w:u w:val="single"/>
              </w:rPr>
            </w:pPr>
            <w:r>
              <w:rPr>
                <w:rFonts w:hint="eastAsia" w:hAnsi="宋体"/>
                <w:b/>
                <w:sz w:val="21"/>
                <w:szCs w:val="21"/>
                <w:u w:val="single"/>
              </w:rPr>
              <w:t>表</w:t>
            </w:r>
            <w:r>
              <w:rPr>
                <w:rFonts w:hint="eastAsia" w:hAnsi="宋体"/>
                <w:b/>
                <w:sz w:val="21"/>
                <w:szCs w:val="21"/>
                <w:u w:val="single"/>
                <w:lang w:val="en-US" w:eastAsia="zh-CN"/>
              </w:rPr>
              <w:t>1</w:t>
            </w:r>
            <w:r>
              <w:rPr>
                <w:rFonts w:hint="eastAsia" w:hAnsi="宋体"/>
                <w:b/>
                <w:sz w:val="21"/>
                <w:szCs w:val="21"/>
                <w:u w:val="single"/>
              </w:rPr>
              <w:t>-1  荆江门片区引进项目名录一览表</w:t>
            </w:r>
          </w:p>
          <w:tbl>
            <w:tblPr>
              <w:tblStyle w:val="19"/>
              <w:tblW w:w="61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3"/>
              <w:gridCol w:w="4598"/>
              <w:gridCol w:w="7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763" w:type="dxa"/>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r>
                    <w:rPr>
                      <w:rFonts w:hint="default" w:hAnsi="宋体"/>
                      <w:sz w:val="21"/>
                      <w:szCs w:val="21"/>
                      <w:u w:val="single"/>
                    </w:rPr>
                    <w:t>产业定位的行业类别</w:t>
                  </w:r>
                </w:p>
              </w:tc>
              <w:tc>
                <w:tcPr>
                  <w:tcW w:w="4598" w:type="dxa"/>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r>
                    <w:rPr>
                      <w:rFonts w:hint="default" w:hAnsi="宋体"/>
                      <w:sz w:val="21"/>
                      <w:szCs w:val="21"/>
                      <w:u w:val="single"/>
                    </w:rPr>
                    <w:t>入</w:t>
                  </w:r>
                  <w:r>
                    <w:rPr>
                      <w:rFonts w:hint="eastAsia" w:hAnsi="宋体"/>
                      <w:sz w:val="21"/>
                      <w:szCs w:val="21"/>
                      <w:u w:val="single"/>
                    </w:rPr>
                    <w:t>区</w:t>
                  </w:r>
                  <w:r>
                    <w:rPr>
                      <w:rFonts w:hint="default" w:hAnsi="宋体"/>
                      <w:sz w:val="21"/>
                      <w:szCs w:val="21"/>
                      <w:u w:val="single"/>
                    </w:rPr>
                    <w:t>项目相关要求</w:t>
                  </w:r>
                </w:p>
              </w:tc>
              <w:tc>
                <w:tcPr>
                  <w:tcW w:w="757" w:type="dxa"/>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r>
                    <w:rPr>
                      <w:rFonts w:hint="default" w:hAnsi="宋体"/>
                      <w:sz w:val="21"/>
                      <w:szCs w:val="21"/>
                      <w:u w:val="single"/>
                    </w:rPr>
                    <w:t>建议入</w:t>
                  </w:r>
                  <w:r>
                    <w:rPr>
                      <w:rFonts w:hint="eastAsia" w:hAnsi="宋体"/>
                      <w:sz w:val="21"/>
                      <w:szCs w:val="21"/>
                      <w:u w:val="single"/>
                    </w:rPr>
                    <w:t>园</w:t>
                  </w:r>
                  <w:r>
                    <w:rPr>
                      <w:rFonts w:hint="default" w:hAnsi="宋体"/>
                      <w:sz w:val="21"/>
                      <w:szCs w:val="21"/>
                      <w:u w:val="single"/>
                    </w:rPr>
                    <w:t>方位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763" w:type="dxa"/>
                  <w:vMerge w:val="restart"/>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r>
                    <w:rPr>
                      <w:rFonts w:hint="eastAsia" w:hAnsi="宋体"/>
                      <w:sz w:val="21"/>
                      <w:szCs w:val="21"/>
                      <w:u w:val="single"/>
                    </w:rPr>
                    <w:t>食品制造加工、农副产品加工、茶叶加工</w:t>
                  </w:r>
                </w:p>
              </w:tc>
              <w:tc>
                <w:tcPr>
                  <w:tcW w:w="4598" w:type="dxa"/>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r>
                    <w:rPr>
                      <w:rFonts w:hint="default" w:hAnsi="宋体"/>
                      <w:sz w:val="21"/>
                      <w:szCs w:val="21"/>
                      <w:u w:val="single"/>
                    </w:rPr>
                    <w:t>鼓励类：</w:t>
                  </w:r>
                </w:p>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r>
                    <w:rPr>
                      <w:rFonts w:hint="default" w:ascii="宋体" w:hAnsi="宋体"/>
                      <w:sz w:val="21"/>
                      <w:szCs w:val="21"/>
                      <w:u w:val="single"/>
                    </w:rPr>
                    <w:t>①</w:t>
                  </w:r>
                  <w:r>
                    <w:rPr>
                      <w:rFonts w:hint="eastAsia" w:ascii="宋体" w:hAnsi="宋体"/>
                      <w:sz w:val="21"/>
                      <w:szCs w:val="21"/>
                      <w:u w:val="single"/>
                    </w:rPr>
                    <w:t>谷物磨制、</w:t>
                  </w:r>
                  <w:r>
                    <w:rPr>
                      <w:rFonts w:hint="eastAsia" w:hAnsi="宋体"/>
                      <w:sz w:val="21"/>
                      <w:szCs w:val="21"/>
                      <w:u w:val="single"/>
                    </w:rPr>
                    <w:t>农副产品饮料等高附加价值植物饮料的开发生产</w:t>
                  </w:r>
                  <w:r>
                    <w:rPr>
                      <w:rFonts w:hint="default" w:hAnsi="宋体"/>
                      <w:sz w:val="21"/>
                      <w:szCs w:val="21"/>
                      <w:u w:val="single"/>
                    </w:rPr>
                    <w:t>；</w:t>
                  </w:r>
                  <w:r>
                    <w:rPr>
                      <w:rFonts w:hint="default" w:ascii="宋体" w:hAnsi="宋体"/>
                      <w:sz w:val="21"/>
                      <w:szCs w:val="21"/>
                      <w:u w:val="single"/>
                    </w:rPr>
                    <w:t>②</w:t>
                  </w:r>
                  <w:r>
                    <w:rPr>
                      <w:rFonts w:hint="eastAsia" w:hAnsi="宋体"/>
                      <w:sz w:val="21"/>
                      <w:szCs w:val="21"/>
                      <w:u w:val="single"/>
                    </w:rPr>
                    <w:t>以农副产品为原料的绿色无公害及添加剂开发</w:t>
                  </w:r>
                  <w:r>
                    <w:rPr>
                      <w:rFonts w:hint="default" w:hAnsi="宋体"/>
                      <w:sz w:val="21"/>
                      <w:szCs w:val="21"/>
                      <w:u w:val="single"/>
                    </w:rPr>
                    <w:t>；</w:t>
                  </w:r>
                  <w:r>
                    <w:rPr>
                      <w:rFonts w:hint="default" w:ascii="宋体" w:hAnsi="宋体"/>
                      <w:sz w:val="21"/>
                      <w:szCs w:val="21"/>
                      <w:u w:val="single"/>
                    </w:rPr>
                    <w:t>③</w:t>
                  </w:r>
                  <w:r>
                    <w:rPr>
                      <w:rFonts w:hint="eastAsia" w:hAnsi="宋体"/>
                      <w:sz w:val="21"/>
                      <w:szCs w:val="21"/>
                      <w:u w:val="single"/>
                    </w:rPr>
                    <w:t>营养健康型大米、小麦粉及制品的开发生产、传统主食工业化生产，薯类变性淀粉生产等。</w:t>
                  </w:r>
                </w:p>
              </w:tc>
              <w:tc>
                <w:tcPr>
                  <w:tcW w:w="757" w:type="dxa"/>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r>
                    <w:rPr>
                      <w:rFonts w:hint="eastAsia" w:hAnsi="宋体"/>
                      <w:sz w:val="21"/>
                      <w:szCs w:val="21"/>
                      <w:u w:val="single"/>
                    </w:rPr>
                    <w:t>一类或</w:t>
                  </w:r>
                  <w:r>
                    <w:rPr>
                      <w:rFonts w:hint="default" w:hAnsi="宋体"/>
                      <w:sz w:val="21"/>
                      <w:szCs w:val="21"/>
                      <w:u w:val="single"/>
                    </w:rPr>
                    <w:t>二类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6" w:hRule="atLeast"/>
              </w:trPr>
              <w:tc>
                <w:tcPr>
                  <w:tcW w:w="763" w:type="dxa"/>
                  <w:vMerge w:val="continue"/>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p>
              </w:tc>
              <w:tc>
                <w:tcPr>
                  <w:tcW w:w="4598" w:type="dxa"/>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r>
                    <w:rPr>
                      <w:rFonts w:hint="default" w:hAnsi="宋体"/>
                      <w:sz w:val="21"/>
                      <w:szCs w:val="21"/>
                      <w:u w:val="single"/>
                    </w:rPr>
                    <w:t>限制类：</w:t>
                  </w:r>
                  <w:r>
                    <w:rPr>
                      <w:rFonts w:hint="default" w:ascii="宋体" w:hAnsi="宋体"/>
                      <w:sz w:val="21"/>
                      <w:szCs w:val="21"/>
                      <w:u w:val="single"/>
                    </w:rPr>
                    <w:t>①</w:t>
                  </w:r>
                  <w:r>
                    <w:rPr>
                      <w:rFonts w:hint="eastAsia"/>
                      <w:sz w:val="21"/>
                      <w:szCs w:val="21"/>
                      <w:u w:val="single"/>
                    </w:rPr>
                    <w:t>珍稀植物的根雕制造业；</w:t>
                  </w:r>
                  <w:r>
                    <w:rPr>
                      <w:rFonts w:hint="default" w:ascii="宋体" w:hAnsi="宋体"/>
                      <w:sz w:val="21"/>
                      <w:szCs w:val="21"/>
                      <w:u w:val="single"/>
                    </w:rPr>
                    <w:t>②</w:t>
                  </w:r>
                  <w:r>
                    <w:rPr>
                      <w:rFonts w:hint="eastAsia" w:ascii="宋体" w:hAnsi="宋体"/>
                      <w:sz w:val="21"/>
                      <w:szCs w:val="21"/>
                      <w:u w:val="single"/>
                    </w:rPr>
                    <w:t>以野外资源为原料的珍贵濒危野生动植物加工；</w:t>
                  </w:r>
                  <w:r>
                    <w:rPr>
                      <w:rFonts w:hint="default" w:ascii="宋体" w:hAnsi="宋体"/>
                      <w:sz w:val="21"/>
                      <w:szCs w:val="21"/>
                      <w:u w:val="single"/>
                    </w:rPr>
                    <w:t>③</w:t>
                  </w:r>
                  <w:r>
                    <w:rPr>
                      <w:rFonts w:hint="eastAsia" w:ascii="宋体" w:hAnsi="宋体"/>
                      <w:sz w:val="21"/>
                      <w:szCs w:val="21"/>
                      <w:u w:val="single"/>
                    </w:rPr>
                    <w:t>粮食转化乙醇、食用植物油料转化生物燃料项目；</w:t>
                  </w:r>
                  <w:r>
                    <w:rPr>
                      <w:rFonts w:hint="default" w:ascii="宋体" w:hAnsi="宋体"/>
                      <w:sz w:val="21"/>
                      <w:szCs w:val="21"/>
                      <w:u w:val="single"/>
                    </w:rPr>
                    <w:t>④</w:t>
                  </w:r>
                  <w:r>
                    <w:rPr>
                      <w:rFonts w:hint="eastAsia" w:ascii="宋体" w:hAnsi="宋体"/>
                      <w:sz w:val="21"/>
                      <w:szCs w:val="21"/>
                      <w:u w:val="single"/>
                    </w:rPr>
                    <w:t>达不到一定规模的菜籽油、棉籽油、花生油生产项目、玉米淀粉湿法生产项目、西式肉制品加工项目；</w:t>
                  </w:r>
                  <w:r>
                    <w:rPr>
                      <w:rFonts w:hint="default" w:ascii="宋体" w:hAnsi="宋体"/>
                      <w:sz w:val="21"/>
                      <w:szCs w:val="21"/>
                      <w:u w:val="single"/>
                    </w:rPr>
                    <w:t>⑤</w:t>
                  </w:r>
                  <w:r>
                    <w:rPr>
                      <w:rFonts w:hint="eastAsia" w:ascii="宋体" w:hAnsi="宋体"/>
                      <w:sz w:val="21"/>
                      <w:szCs w:val="21"/>
                      <w:u w:val="single"/>
                    </w:rPr>
                    <w:t>浓缩苹果汁生产项目、大豆压榨及浸出项目、冷冻海水鱼糜生产项目等；⑥</w:t>
                  </w:r>
                  <w:r>
                    <w:rPr>
                      <w:rFonts w:hint="eastAsia" w:hAnsi="宋体"/>
                      <w:sz w:val="21"/>
                      <w:szCs w:val="21"/>
                      <w:u w:val="single"/>
                    </w:rPr>
                    <w:t>菜籽油、花生油、棉籽油、米糠油玉米胚芽油、油茶籽、核桃等木本油料和胡麻、芝麻、葵花籽等小品种油料加工等；⑦</w:t>
                  </w:r>
                  <w:r>
                    <w:rPr>
                      <w:rFonts w:hint="eastAsia" w:ascii="宋体" w:hAnsi="宋体"/>
                      <w:sz w:val="21"/>
                      <w:szCs w:val="21"/>
                      <w:u w:val="single"/>
                    </w:rPr>
                    <w:t>粉尘排放量大的项目。</w:t>
                  </w:r>
                </w:p>
              </w:tc>
              <w:tc>
                <w:tcPr>
                  <w:tcW w:w="757" w:type="dxa"/>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763" w:type="dxa"/>
                  <w:vMerge w:val="continue"/>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p>
              </w:tc>
              <w:tc>
                <w:tcPr>
                  <w:tcW w:w="4598" w:type="dxa"/>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r>
                    <w:rPr>
                      <w:rFonts w:hint="default" w:hAnsi="宋体"/>
                      <w:sz w:val="21"/>
                      <w:szCs w:val="21"/>
                      <w:u w:val="single"/>
                    </w:rPr>
                    <w:t>禁止类：</w:t>
                  </w:r>
                  <w:r>
                    <w:rPr>
                      <w:rFonts w:hint="eastAsia" w:ascii="宋体" w:hAnsi="宋体"/>
                      <w:sz w:val="21"/>
                      <w:szCs w:val="21"/>
                      <w:u w:val="single"/>
                    </w:rPr>
                    <w:t>一定规模以下的玉米淀粉湿法生产项目、以茶叶为原料生产茶叶提取物项目及其他</w:t>
                  </w:r>
                  <w:r>
                    <w:rPr>
                      <w:rFonts w:hint="default" w:hAnsi="宋体"/>
                      <w:sz w:val="21"/>
                      <w:szCs w:val="21"/>
                      <w:u w:val="single"/>
                    </w:rPr>
                    <w:t>不符合产业政策</w:t>
                  </w:r>
                  <w:r>
                    <w:rPr>
                      <w:rFonts w:hint="eastAsia" w:hAnsi="宋体"/>
                      <w:sz w:val="21"/>
                      <w:szCs w:val="21"/>
                      <w:u w:val="single"/>
                    </w:rPr>
                    <w:t>或污染严重</w:t>
                  </w:r>
                  <w:r>
                    <w:rPr>
                      <w:rFonts w:hint="default" w:hAnsi="宋体"/>
                      <w:sz w:val="21"/>
                      <w:szCs w:val="21"/>
                      <w:u w:val="single"/>
                    </w:rPr>
                    <w:t>的</w:t>
                  </w:r>
                  <w:r>
                    <w:rPr>
                      <w:rFonts w:hint="eastAsia" w:hAnsi="宋体"/>
                      <w:sz w:val="21"/>
                      <w:szCs w:val="21"/>
                      <w:u w:val="single"/>
                    </w:rPr>
                    <w:t>食品、茶叶精深加工项目</w:t>
                  </w:r>
                  <w:r>
                    <w:rPr>
                      <w:rFonts w:hint="default" w:hAnsi="宋体"/>
                      <w:sz w:val="21"/>
                      <w:szCs w:val="21"/>
                      <w:u w:val="single"/>
                    </w:rPr>
                    <w:t>。</w:t>
                  </w:r>
                </w:p>
              </w:tc>
              <w:tc>
                <w:tcPr>
                  <w:tcW w:w="757" w:type="dxa"/>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6" w:hRule="atLeast"/>
              </w:trPr>
              <w:tc>
                <w:tcPr>
                  <w:tcW w:w="763" w:type="dxa"/>
                  <w:vMerge w:val="restart"/>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r>
                    <w:rPr>
                      <w:rFonts w:hint="eastAsia" w:hAnsi="宋体"/>
                      <w:sz w:val="21"/>
                      <w:szCs w:val="21"/>
                      <w:u w:val="single"/>
                    </w:rPr>
                    <w:t>食品制造加工等相关产业</w:t>
                  </w:r>
                </w:p>
              </w:tc>
              <w:tc>
                <w:tcPr>
                  <w:tcW w:w="4598" w:type="dxa"/>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r>
                    <w:rPr>
                      <w:rFonts w:hint="default" w:hAnsi="宋体"/>
                      <w:sz w:val="21"/>
                      <w:szCs w:val="21"/>
                      <w:u w:val="single"/>
                    </w:rPr>
                    <w:t>鼓励类：</w:t>
                  </w:r>
                </w:p>
                <w:p>
                  <w:pPr>
                    <w:keepNext w:val="0"/>
                    <w:keepLines w:val="0"/>
                    <w:widowControl/>
                    <w:suppressLineNumbers w:val="0"/>
                    <w:spacing w:before="0" w:beforeAutospacing="0" w:after="0" w:afterAutospacing="0" w:line="240" w:lineRule="auto"/>
                    <w:ind w:left="0" w:right="0" w:firstLine="0" w:firstLineChars="0"/>
                    <w:rPr>
                      <w:rFonts w:hint="default" w:hAnsi="宋体"/>
                      <w:sz w:val="21"/>
                      <w:szCs w:val="21"/>
                      <w:u w:val="single"/>
                    </w:rPr>
                  </w:pPr>
                  <w:r>
                    <w:rPr>
                      <w:rFonts w:hint="default" w:ascii="宋体" w:hAnsi="宋体"/>
                      <w:sz w:val="21"/>
                      <w:szCs w:val="21"/>
                      <w:u w:val="single"/>
                    </w:rPr>
                    <w:t>①</w:t>
                  </w:r>
                  <w:r>
                    <w:rPr>
                      <w:rFonts w:hint="eastAsia" w:ascii="宋体" w:hAnsi="宋体"/>
                      <w:sz w:val="21"/>
                      <w:szCs w:val="21"/>
                      <w:u w:val="single"/>
                    </w:rPr>
                    <w:t>先进的食品生产设备研发与制造；食品质量与安全监测仪器、设备的研发与生产；</w:t>
                  </w:r>
                  <w:r>
                    <w:rPr>
                      <w:rFonts w:hint="default" w:ascii="宋体" w:hAnsi="宋体"/>
                      <w:sz w:val="21"/>
                      <w:szCs w:val="21"/>
                      <w:u w:val="single"/>
                    </w:rPr>
                    <w:t>②</w:t>
                  </w:r>
                  <w:r>
                    <w:rPr>
                      <w:rFonts w:hint="eastAsia" w:ascii="宋体" w:hAnsi="宋体"/>
                      <w:sz w:val="21"/>
                      <w:szCs w:val="21"/>
                      <w:u w:val="single"/>
                    </w:rPr>
                    <w:t>食品、茶叶精深加工废渣等的综合开发与利用；</w:t>
                  </w:r>
                  <w:r>
                    <w:rPr>
                      <w:rFonts w:hint="default" w:ascii="宋体" w:hAnsi="宋体"/>
                      <w:sz w:val="21"/>
                      <w:szCs w:val="21"/>
                      <w:u w:val="single"/>
                    </w:rPr>
                    <w:t>③</w:t>
                  </w:r>
                  <w:r>
                    <w:rPr>
                      <w:rFonts w:hint="eastAsia" w:ascii="宋体" w:hAnsi="宋体"/>
                      <w:sz w:val="21"/>
                      <w:szCs w:val="21"/>
                      <w:u w:val="single"/>
                    </w:rPr>
                    <w:t>食品包装材料的生产。</w:t>
                  </w:r>
                </w:p>
              </w:tc>
              <w:tc>
                <w:tcPr>
                  <w:tcW w:w="757" w:type="dxa"/>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r>
                    <w:rPr>
                      <w:rFonts w:hint="eastAsia" w:hAnsi="宋体"/>
                      <w:sz w:val="21"/>
                      <w:szCs w:val="21"/>
                      <w:u w:val="single"/>
                    </w:rPr>
                    <w:t>一类或</w:t>
                  </w:r>
                  <w:r>
                    <w:rPr>
                      <w:rFonts w:hint="default" w:hAnsi="宋体"/>
                      <w:sz w:val="21"/>
                      <w:szCs w:val="21"/>
                      <w:u w:val="single"/>
                    </w:rPr>
                    <w:t>二类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 w:hRule="atLeast"/>
              </w:trPr>
              <w:tc>
                <w:tcPr>
                  <w:tcW w:w="763" w:type="dxa"/>
                  <w:vMerge w:val="continue"/>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p>
              </w:tc>
              <w:tc>
                <w:tcPr>
                  <w:tcW w:w="4598" w:type="dxa"/>
                </w:tcPr>
                <w:p>
                  <w:pPr>
                    <w:keepNext w:val="0"/>
                    <w:keepLines w:val="0"/>
                    <w:widowControl/>
                    <w:suppressLineNumbers w:val="0"/>
                    <w:spacing w:before="0" w:beforeAutospacing="0" w:after="0" w:afterAutospacing="0" w:line="240" w:lineRule="auto"/>
                    <w:ind w:left="0" w:right="0" w:firstLine="0" w:firstLineChars="0"/>
                    <w:rPr>
                      <w:rFonts w:hint="default" w:hAnsi="宋体"/>
                      <w:sz w:val="21"/>
                      <w:szCs w:val="21"/>
                      <w:u w:val="single"/>
                    </w:rPr>
                  </w:pPr>
                  <w:r>
                    <w:rPr>
                      <w:rFonts w:hint="default" w:hAnsi="宋体"/>
                      <w:sz w:val="21"/>
                      <w:szCs w:val="21"/>
                      <w:u w:val="single"/>
                    </w:rPr>
                    <w:t>禁止类：</w:t>
                  </w:r>
                  <w:r>
                    <w:rPr>
                      <w:rFonts w:hint="eastAsia" w:hAnsi="宋体"/>
                      <w:sz w:val="21"/>
                      <w:szCs w:val="21"/>
                      <w:u w:val="single"/>
                    </w:rPr>
                    <w:t>三类项目；含电镀、表面处理及喷漆工序食品机械加工项目。</w:t>
                  </w:r>
                </w:p>
              </w:tc>
              <w:tc>
                <w:tcPr>
                  <w:tcW w:w="757" w:type="dxa"/>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u w:val="single"/>
                    </w:rPr>
                  </w:pPr>
                </w:p>
              </w:tc>
            </w:tr>
          </w:tbl>
          <w:p>
            <w:pPr>
              <w:keepNext w:val="0"/>
              <w:keepLines w:val="0"/>
              <w:widowControl/>
              <w:suppressLineNumbers w:val="0"/>
              <w:spacing w:before="0" w:beforeAutospacing="0" w:after="0" w:afterAutospacing="0"/>
              <w:ind w:left="0" w:right="0" w:firstLine="480"/>
              <w:rPr>
                <w:rFonts w:hint="default"/>
                <w:u w:val="single"/>
              </w:rPr>
            </w:pPr>
          </w:p>
          <w:p>
            <w:pPr>
              <w:pStyle w:val="2"/>
              <w:keepNext w:val="0"/>
              <w:keepLines w:val="0"/>
              <w:widowControl/>
              <w:suppressLineNumbers w:val="0"/>
              <w:spacing w:before="0" w:beforeAutospacing="0" w:after="0" w:afterAutospacing="0"/>
              <w:ind w:left="0" w:right="0" w:firstLine="420"/>
              <w:rPr>
                <w:rFonts w:hint="default"/>
                <w:kern w:val="2"/>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2382"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keepNext w:val="0"/>
              <w:keepLines w:val="0"/>
              <w:widowControl w:val="0"/>
              <w:suppressLineNumbers w:val="0"/>
              <w:autoSpaceDE w:val="0"/>
              <w:autoSpaceDN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规划及规划环境</w:t>
            </w:r>
          </w:p>
          <w:p>
            <w:pPr>
              <w:keepNext w:val="0"/>
              <w:keepLines w:val="0"/>
              <w:widowControl w:val="0"/>
              <w:suppressLineNumbers w:val="0"/>
              <w:autoSpaceDE w:val="0"/>
              <w:autoSpaceDN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影响评价符合性分析</w:t>
            </w:r>
          </w:p>
        </w:tc>
        <w:tc>
          <w:tcPr>
            <w:tcW w:w="6488"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firstLine="420"/>
              <w:rPr>
                <w:rFonts w:hint="default"/>
                <w:kern w:val="2"/>
                <w:szCs w:val="20"/>
                <w:u w:val="single"/>
              </w:rPr>
            </w:pPr>
            <w:r>
              <w:rPr>
                <w:rFonts w:hint="eastAsia"/>
                <w:kern w:val="2"/>
                <w:szCs w:val="20"/>
                <w:u w:val="single"/>
              </w:rPr>
              <w:t>1、与规划相符性分析：本项目所在地属于二类工业产业新区，本项目采用先进工艺，属于二类工业，污染物达标排放，排水进行雨污分流，根据附图4 君山工业集中区荆江门工业园总体规划图可知本项目符合规划的要求。</w:t>
            </w:r>
          </w:p>
          <w:p>
            <w:pPr>
              <w:pStyle w:val="2"/>
              <w:keepNext w:val="0"/>
              <w:keepLines w:val="0"/>
              <w:widowControl/>
              <w:suppressLineNumbers w:val="0"/>
              <w:spacing w:before="0" w:beforeAutospacing="0" w:after="0" w:afterAutospacing="0"/>
              <w:ind w:left="0" w:right="0" w:firstLine="420"/>
              <w:rPr>
                <w:rFonts w:hint="default"/>
                <w:kern w:val="2"/>
                <w:szCs w:val="20"/>
                <w:u w:val="single"/>
              </w:rPr>
            </w:pPr>
            <w:r>
              <w:rPr>
                <w:rFonts w:hint="eastAsia"/>
                <w:kern w:val="2"/>
                <w:szCs w:val="20"/>
                <w:u w:val="single"/>
              </w:rPr>
              <w:t>2、</w:t>
            </w:r>
            <w:r>
              <w:rPr>
                <w:rFonts w:hint="default"/>
                <w:kern w:val="2"/>
                <w:szCs w:val="20"/>
                <w:u w:val="single"/>
              </w:rPr>
              <w:t>与</w:t>
            </w:r>
            <w:r>
              <w:rPr>
                <w:rFonts w:hint="eastAsia"/>
                <w:kern w:val="2"/>
                <w:szCs w:val="20"/>
                <w:u w:val="single"/>
              </w:rPr>
              <w:t>《湖南省环境保护厅关于岳阳市君山工业集中区荆江门片区环境影响报告书的批复意见的函》（湘环评函[2014]54号）的相符性</w:t>
            </w:r>
            <w:r>
              <w:rPr>
                <w:rFonts w:hint="default"/>
                <w:kern w:val="2"/>
                <w:szCs w:val="20"/>
                <w:u w:val="single"/>
              </w:rPr>
              <w:t>分析</w:t>
            </w:r>
            <w:r>
              <w:rPr>
                <w:rFonts w:hint="eastAsia"/>
                <w:kern w:val="2"/>
                <w:szCs w:val="20"/>
                <w:u w:val="single"/>
              </w:rPr>
              <w:t>：</w:t>
            </w:r>
          </w:p>
          <w:p>
            <w:pPr>
              <w:pStyle w:val="2"/>
              <w:keepNext w:val="0"/>
              <w:keepLines w:val="0"/>
              <w:widowControl/>
              <w:suppressLineNumbers w:val="0"/>
              <w:spacing w:before="0" w:beforeAutospacing="0" w:after="0" w:afterAutospacing="0"/>
              <w:ind w:left="0" w:right="0" w:firstLine="420"/>
              <w:rPr>
                <w:rFonts w:hint="default"/>
                <w:kern w:val="2"/>
                <w:u w:val="single"/>
              </w:rPr>
            </w:pPr>
            <w:r>
              <w:rPr>
                <w:rFonts w:hint="eastAsia"/>
                <w:kern w:val="2"/>
                <w:szCs w:val="20"/>
                <w:u w:val="single"/>
              </w:rPr>
              <w:t>本项目为</w:t>
            </w:r>
            <w:r>
              <w:rPr>
                <w:rFonts w:hint="default"/>
                <w:kern w:val="2"/>
                <w:szCs w:val="20"/>
                <w:u w:val="single"/>
              </w:rPr>
              <w:t>年产2万吨装配式钢结构产业基地项目</w:t>
            </w:r>
            <w:r>
              <w:rPr>
                <w:rFonts w:hint="eastAsia"/>
                <w:kern w:val="2"/>
                <w:szCs w:val="20"/>
                <w:u w:val="single"/>
              </w:rPr>
              <w:t>，为君山区招商引资项目，不在禁止类项目名录中，不涉重金属、持久性有机物及高噪声设备的企业，废水排放量小，厂界噪声达标，</w:t>
            </w:r>
            <w:r>
              <w:rPr>
                <w:rFonts w:hint="default" w:cs="Times New Roman"/>
                <w:kern w:val="2"/>
                <w:szCs w:val="21"/>
                <w:u w:val="single"/>
              </w:rPr>
              <w:t>本项目</w:t>
            </w:r>
            <w:r>
              <w:rPr>
                <w:rFonts w:hint="eastAsia" w:cs="Times New Roman"/>
                <w:kern w:val="2"/>
                <w:szCs w:val="21"/>
                <w:u w:val="single"/>
              </w:rPr>
              <w:t>使用油漆及油漆稀释剂等含VOCs的溶剂少于10t/a</w:t>
            </w:r>
            <w:r>
              <w:rPr>
                <w:rFonts w:hint="default" w:cs="Times New Roman"/>
                <w:kern w:val="2"/>
                <w:szCs w:val="21"/>
                <w:u w:val="single"/>
              </w:rPr>
              <w:t>，不属于高 VOCs 排放建设项目。区域内生产、生活污水经规划的片区污水管网，送</w:t>
            </w:r>
            <w:r>
              <w:rPr>
                <w:rFonts w:hint="eastAsia" w:cs="Times New Roman"/>
                <w:kern w:val="2"/>
                <w:szCs w:val="21"/>
                <w:u w:val="single"/>
              </w:rPr>
              <w:t>君山第二</w:t>
            </w:r>
            <w:r>
              <w:rPr>
                <w:rFonts w:hint="default" w:cs="Times New Roman"/>
                <w:kern w:val="2"/>
                <w:szCs w:val="21"/>
                <w:u w:val="single"/>
              </w:rPr>
              <w:t>污水处理厂处理后排入</w:t>
            </w:r>
            <w:r>
              <w:rPr>
                <w:rFonts w:hint="eastAsia" w:cs="Times New Roman"/>
                <w:kern w:val="2"/>
                <w:szCs w:val="21"/>
                <w:u w:val="single"/>
              </w:rPr>
              <w:t>长江</w:t>
            </w:r>
            <w:r>
              <w:rPr>
                <w:rFonts w:hint="default" w:cs="Times New Roman"/>
                <w:kern w:val="2"/>
                <w:szCs w:val="21"/>
                <w:u w:val="single"/>
              </w:rPr>
              <w:t>；雨水经雨水管网收集后外排进入</w:t>
            </w:r>
            <w:r>
              <w:rPr>
                <w:rFonts w:hint="eastAsia" w:cs="Times New Roman"/>
                <w:kern w:val="2"/>
                <w:szCs w:val="21"/>
                <w:u w:val="single"/>
              </w:rPr>
              <w:t>长江；废气达标排放</w:t>
            </w:r>
            <w:r>
              <w:rPr>
                <w:rFonts w:hint="default" w:cs="Times New Roman"/>
                <w:kern w:val="2"/>
                <w:szCs w:val="21"/>
                <w:u w:val="single"/>
              </w:rPr>
              <w:t>。</w:t>
            </w:r>
            <w:r>
              <w:rPr>
                <w:rFonts w:hint="eastAsia" w:cs="Times New Roman"/>
                <w:kern w:val="2"/>
                <w:szCs w:val="21"/>
                <w:u w:val="single"/>
              </w:rPr>
              <w:t>属于</w:t>
            </w:r>
            <w:r>
              <w:rPr>
                <w:rFonts w:hint="eastAsia"/>
                <w:kern w:val="2"/>
                <w:szCs w:val="20"/>
                <w:u w:val="single"/>
              </w:rPr>
              <w:t>污染和安全隐患较小的二类工业，本项目已获得《关于申请装配式建筑产业基地发展用地的报告》的同意意见（见附件4），因此符合规划环评的要求。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2382" w:type="dxa"/>
            <w:tcBorders>
              <w:top w:val="single" w:color="auto" w:sz="4" w:space="0"/>
              <w:left w:val="single" w:color="auto" w:sz="8" w:space="0"/>
              <w:bottom w:val="single" w:color="auto" w:sz="8" w:space="0"/>
              <w:right w:val="single" w:color="auto" w:sz="4" w:space="0"/>
            </w:tcBorders>
            <w:shd w:val="clear" w:color="auto" w:fill="auto"/>
            <w:tcMar>
              <w:left w:w="108" w:type="dxa"/>
              <w:right w:w="108" w:type="dxa"/>
            </w:tcMar>
            <w:vAlign w:val="center"/>
          </w:tcPr>
          <w:p>
            <w:pPr>
              <w:keepNext w:val="0"/>
              <w:keepLines w:val="0"/>
              <w:widowControl w:val="0"/>
              <w:suppressLineNumbers w:val="0"/>
              <w:autoSpaceDE w:val="0"/>
              <w:autoSpaceDN w:val="0"/>
              <w:spacing w:before="0" w:beforeAutospacing="0" w:after="0" w:afterAutospacing="0" w:line="276" w:lineRule="auto"/>
              <w:ind w:left="0" w:right="0" w:firstLine="0" w:firstLineChars="0"/>
              <w:jc w:val="center"/>
              <w:rPr>
                <w:rFonts w:hint="default" w:ascii="宋体" w:hAnsi="宋体" w:cs="宋体"/>
                <w:kern w:val="2"/>
                <w:sz w:val="21"/>
                <w:szCs w:val="21"/>
              </w:rPr>
            </w:pPr>
            <w:r>
              <w:rPr>
                <w:rFonts w:hint="eastAsia" w:ascii="宋体" w:hAnsi="宋体" w:cs="宋体"/>
                <w:kern w:val="2"/>
                <w:sz w:val="21"/>
                <w:szCs w:val="21"/>
                <w:lang w:bidi="ar"/>
              </w:rPr>
              <w:t>其他符合性分析</w:t>
            </w:r>
          </w:p>
        </w:tc>
        <w:tc>
          <w:tcPr>
            <w:tcW w:w="6488" w:type="dxa"/>
            <w:gridSpan w:val="3"/>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ind w:left="0" w:right="0" w:firstLine="422"/>
              <w:rPr>
                <w:rFonts w:hint="default"/>
                <w:b/>
                <w:bCs/>
                <w:kern w:val="2"/>
              </w:rPr>
            </w:pPr>
            <w:r>
              <w:rPr>
                <w:rFonts w:hint="default"/>
                <w:b/>
                <w:bCs/>
                <w:kern w:val="2"/>
              </w:rPr>
              <w:t>1、产业政策符合性分析</w:t>
            </w:r>
          </w:p>
          <w:p>
            <w:pPr>
              <w:pStyle w:val="2"/>
              <w:keepNext w:val="0"/>
              <w:keepLines w:val="0"/>
              <w:widowControl/>
              <w:suppressLineNumbers w:val="0"/>
              <w:spacing w:before="0" w:beforeAutospacing="0" w:after="0" w:afterAutospacing="0"/>
              <w:ind w:left="0" w:right="0" w:firstLine="420"/>
              <w:rPr>
                <w:rFonts w:hint="default"/>
                <w:kern w:val="2"/>
              </w:rPr>
            </w:pPr>
            <w:r>
              <w:rPr>
                <w:rFonts w:hint="default" w:cs="Times New Roman"/>
                <w:kern w:val="2"/>
                <w:szCs w:val="21"/>
              </w:rPr>
              <w:t>根据《产业结构调整指导目录（2019 年本）》</w:t>
            </w:r>
            <w:r>
              <w:rPr>
                <w:rFonts w:hint="eastAsia" w:cs="Times New Roman"/>
                <w:kern w:val="2"/>
                <w:szCs w:val="21"/>
              </w:rPr>
              <w:t>中</w:t>
            </w:r>
            <w:r>
              <w:rPr>
                <w:rFonts w:hint="default" w:cs="Times New Roman"/>
                <w:kern w:val="2"/>
                <w:szCs w:val="21"/>
              </w:rPr>
              <w:t>“八、钢铁 4、高性能轴承钢，高性能齿轮用钢，高性能冷镦钢，高性能合金弹簧钢，先进轨道交通装备用钢，节能与新能源汽车用钢，低铁损高磁感取向电工钢，高性能工模具钢，建筑结构用高强度抗震钢筋、钢板及型钢，超高强度桥梁缆索用钢，高性能管线钢，高性能耐磨钢，高性能耐蚀钢，高强度高韧性工程机械用钢，海洋工程装备及高技术船舶用钢，电力装备用特殊钢，油气钻采集输用高品质特殊钢，高性能不锈钢，高温合金，高延性冷轧带肋钢筋，非调质钢，汽车等机械行业用高强钢，高纯度、高品质合金粉末，复合钢材，半导体用高纯高性能钢”</w:t>
            </w:r>
            <w:r>
              <w:rPr>
                <w:rFonts w:hint="eastAsia" w:cs="Times New Roman"/>
                <w:kern w:val="2"/>
                <w:szCs w:val="21"/>
              </w:rPr>
              <w:t>，</w:t>
            </w:r>
            <w:r>
              <w:rPr>
                <w:rFonts w:hint="default" w:cs="Times New Roman"/>
                <w:kern w:val="2"/>
                <w:szCs w:val="21"/>
                <w:u w:val="single"/>
              </w:rPr>
              <w:t>本项目</w:t>
            </w:r>
            <w:r>
              <w:rPr>
                <w:rFonts w:hint="eastAsia" w:cs="Times New Roman"/>
                <w:kern w:val="2"/>
                <w:szCs w:val="21"/>
                <w:u w:val="single"/>
              </w:rPr>
              <w:t>为“</w:t>
            </w:r>
            <w:r>
              <w:rPr>
                <w:rFonts w:hint="default" w:cs="Times New Roman"/>
                <w:kern w:val="2"/>
                <w:szCs w:val="21"/>
                <w:u w:val="single"/>
              </w:rPr>
              <w:t>建筑结构用高强度抗震钢筋、钢板及型钢</w:t>
            </w:r>
            <w:r>
              <w:rPr>
                <w:rFonts w:hint="eastAsia" w:cs="Times New Roman"/>
                <w:kern w:val="2"/>
                <w:szCs w:val="21"/>
                <w:u w:val="single"/>
              </w:rPr>
              <w:t>”，</w:t>
            </w:r>
            <w:r>
              <w:rPr>
                <w:rFonts w:hint="default" w:cs="Times New Roman"/>
                <w:kern w:val="2"/>
                <w:szCs w:val="21"/>
                <w:u w:val="single"/>
              </w:rPr>
              <w:t>属于鼓励类</w:t>
            </w:r>
            <w:r>
              <w:rPr>
                <w:rFonts w:hint="eastAsia" w:cs="Times New Roman"/>
                <w:kern w:val="2"/>
                <w:szCs w:val="21"/>
                <w:u w:val="single"/>
              </w:rPr>
              <w:t>，因此</w:t>
            </w:r>
            <w:r>
              <w:rPr>
                <w:rFonts w:hint="default" w:cs="Times New Roman"/>
                <w:kern w:val="2"/>
                <w:szCs w:val="21"/>
                <w:u w:val="single"/>
              </w:rPr>
              <w:t>符合</w:t>
            </w:r>
            <w:r>
              <w:rPr>
                <w:rFonts w:hint="eastAsia" w:cs="Times New Roman"/>
                <w:kern w:val="2"/>
                <w:szCs w:val="21"/>
                <w:u w:val="single"/>
              </w:rPr>
              <w:t>国家</w:t>
            </w:r>
            <w:r>
              <w:rPr>
                <w:rFonts w:hint="default" w:cs="Times New Roman"/>
                <w:kern w:val="2"/>
                <w:szCs w:val="21"/>
                <w:u w:val="single"/>
              </w:rPr>
              <w:t>产业政策。</w:t>
            </w:r>
          </w:p>
          <w:p>
            <w:pPr>
              <w:pStyle w:val="2"/>
              <w:keepNext w:val="0"/>
              <w:keepLines w:val="0"/>
              <w:widowControl/>
              <w:suppressLineNumbers w:val="0"/>
              <w:spacing w:before="0" w:beforeAutospacing="0" w:after="0" w:afterAutospacing="0"/>
              <w:ind w:left="0" w:right="0" w:firstLine="422"/>
              <w:rPr>
                <w:rFonts w:hint="default"/>
                <w:b/>
                <w:bCs/>
                <w:kern w:val="2"/>
              </w:rPr>
            </w:pPr>
            <w:r>
              <w:rPr>
                <w:rFonts w:hint="default"/>
                <w:b/>
                <w:bCs/>
                <w:kern w:val="2"/>
              </w:rPr>
              <w:t>2、三线一单的符合性分析</w:t>
            </w:r>
          </w:p>
          <w:p>
            <w:pPr>
              <w:keepNext w:val="0"/>
              <w:keepLines w:val="0"/>
              <w:widowControl/>
              <w:suppressLineNumbers w:val="0"/>
              <w:spacing w:before="0" w:beforeAutospacing="0" w:after="0" w:afterAutospacing="0"/>
              <w:ind w:left="0" w:right="0" w:firstLine="420"/>
              <w:rPr>
                <w:rFonts w:hint="default" w:eastAsia="Times New Roman" w:cs="Times New Roman"/>
                <w:kern w:val="2"/>
                <w:sz w:val="21"/>
                <w:szCs w:val="21"/>
              </w:rPr>
            </w:pPr>
            <w:r>
              <w:rPr>
                <w:rFonts w:hint="default" w:cs="Times New Roman"/>
                <w:kern w:val="2"/>
                <w:sz w:val="21"/>
                <w:szCs w:val="21"/>
              </w:rPr>
              <w:t>结合《“十三五”环境影响评价改革实施方案》（环保部，2016.07.15）文件“三线一单”要求</w:t>
            </w:r>
            <w:r>
              <w:rPr>
                <w:rFonts w:hint="eastAsia" w:cs="Times New Roman"/>
                <w:kern w:val="2"/>
                <w:sz w:val="21"/>
                <w:szCs w:val="21"/>
              </w:rPr>
              <w:t>、</w:t>
            </w:r>
            <w:r>
              <w:rPr>
                <w:rFonts w:hint="default" w:cs="Times New Roman"/>
                <w:kern w:val="2"/>
                <w:sz w:val="21"/>
                <w:szCs w:val="21"/>
              </w:rPr>
              <w:t>《湖南省“三线一单”生态环境总体管控要求暨省级以上产业园区生态环境准入清单》</w:t>
            </w:r>
            <w:r>
              <w:rPr>
                <w:rFonts w:hint="eastAsia" w:cs="Times New Roman"/>
                <w:kern w:val="2"/>
                <w:sz w:val="21"/>
                <w:szCs w:val="21"/>
              </w:rPr>
              <w:t>、《岳阳市人民政府关于实施岳阳市“三线一单”生态环境分区管控的意见》（岳政发〔2021〕2号）</w:t>
            </w:r>
            <w:r>
              <w:rPr>
                <w:rFonts w:hint="default" w:cs="Times New Roman"/>
                <w:kern w:val="2"/>
                <w:sz w:val="21"/>
                <w:szCs w:val="21"/>
              </w:rPr>
              <w:t>说明生态保护红线、环境质量底线、资源利用上线和环境准入负面清单。</w:t>
            </w:r>
          </w:p>
          <w:p>
            <w:pPr>
              <w:keepNext w:val="0"/>
              <w:keepLines w:val="0"/>
              <w:widowControl/>
              <w:numPr>
                <w:ilvl w:val="0"/>
                <w:numId w:val="4"/>
              </w:numPr>
              <w:suppressLineNumbers w:val="0"/>
              <w:spacing w:before="0" w:beforeAutospacing="0" w:after="0" w:afterAutospacing="0"/>
              <w:ind w:right="0" w:firstLine="425" w:firstLineChars="0"/>
              <w:rPr>
                <w:rFonts w:hint="default" w:eastAsia="Times New Roman" w:cs="Times New Roman"/>
                <w:kern w:val="2"/>
                <w:sz w:val="21"/>
                <w:szCs w:val="21"/>
              </w:rPr>
            </w:pPr>
            <w:r>
              <w:rPr>
                <w:rFonts w:hint="default" w:cs="Times New Roman"/>
                <w:kern w:val="2"/>
                <w:sz w:val="21"/>
                <w:szCs w:val="21"/>
              </w:rPr>
              <w:t>生态保护红线</w:t>
            </w:r>
          </w:p>
          <w:p>
            <w:pPr>
              <w:keepNext w:val="0"/>
              <w:keepLines w:val="0"/>
              <w:widowControl/>
              <w:suppressLineNumbers w:val="0"/>
              <w:spacing w:before="0" w:beforeAutospacing="0" w:after="0" w:afterAutospacing="0"/>
              <w:ind w:left="0" w:right="0" w:firstLine="420"/>
              <w:rPr>
                <w:rFonts w:hint="default" w:eastAsia="Times New Roman" w:cs="Times New Roman"/>
                <w:kern w:val="2"/>
                <w:sz w:val="21"/>
                <w:szCs w:val="21"/>
              </w:rPr>
            </w:pPr>
            <w:r>
              <w:rPr>
                <w:rFonts w:hint="eastAsia" w:cs="Times New Roman"/>
                <w:kern w:val="2"/>
                <w:sz w:val="21"/>
                <w:szCs w:val="21"/>
              </w:rPr>
              <w:t>本</w:t>
            </w:r>
            <w:r>
              <w:rPr>
                <w:rFonts w:hint="default" w:cs="Times New Roman"/>
                <w:kern w:val="2"/>
                <w:sz w:val="21"/>
                <w:szCs w:val="21"/>
              </w:rPr>
              <w:t>项目选址位于</w:t>
            </w:r>
            <w:r>
              <w:rPr>
                <w:rFonts w:hint="eastAsia" w:ascii="宋体" w:hAnsi="宋体" w:cs="宋体"/>
                <w:kern w:val="2"/>
                <w:sz w:val="21"/>
                <w:szCs w:val="21"/>
                <w:lang w:bidi="ar"/>
              </w:rPr>
              <w:t>君山区工业园（荆江门片区）</w:t>
            </w:r>
            <w:r>
              <w:rPr>
                <w:rFonts w:hint="default" w:cs="Times New Roman"/>
                <w:kern w:val="2"/>
                <w:sz w:val="21"/>
                <w:szCs w:val="21"/>
              </w:rPr>
              <w:t>，项目所在地用地规划为</w:t>
            </w:r>
            <w:r>
              <w:rPr>
                <w:rFonts w:hint="eastAsia" w:cs="Times New Roman"/>
                <w:kern w:val="2"/>
                <w:sz w:val="21"/>
                <w:szCs w:val="21"/>
              </w:rPr>
              <w:t>二类工业</w:t>
            </w:r>
            <w:r>
              <w:rPr>
                <w:rFonts w:hint="default" w:cs="Times New Roman"/>
                <w:kern w:val="2"/>
                <w:sz w:val="21"/>
                <w:szCs w:val="21"/>
              </w:rPr>
              <w:t>用地。根据湖南省人民政府关于印发《湖南省生态保护红线》的通知（湘政发〔</w:t>
            </w:r>
            <w:r>
              <w:rPr>
                <w:rFonts w:hint="default" w:eastAsia="Times New Roman" w:cs="Times New Roman"/>
                <w:kern w:val="2"/>
                <w:sz w:val="21"/>
                <w:szCs w:val="21"/>
              </w:rPr>
              <w:t>2018</w:t>
            </w:r>
            <w:r>
              <w:rPr>
                <w:rFonts w:hint="default" w:cs="Times New Roman"/>
                <w:kern w:val="2"/>
                <w:sz w:val="21"/>
                <w:szCs w:val="21"/>
              </w:rPr>
              <w:t>〕</w:t>
            </w:r>
            <w:r>
              <w:rPr>
                <w:rFonts w:hint="default" w:eastAsia="Times New Roman" w:cs="Times New Roman"/>
                <w:kern w:val="2"/>
                <w:sz w:val="21"/>
                <w:szCs w:val="21"/>
              </w:rPr>
              <w:t>20</w:t>
            </w:r>
            <w:r>
              <w:rPr>
                <w:rFonts w:hint="default" w:cs="Times New Roman"/>
                <w:kern w:val="2"/>
                <w:sz w:val="21"/>
                <w:szCs w:val="21"/>
              </w:rPr>
              <w:t>号）中关于岳阳市生态保护红线的要求，本项目不在岳阳市拟生态保护红线规划一级及二级管控区内。生态保护红线图见附图</w:t>
            </w:r>
            <w:r>
              <w:rPr>
                <w:rFonts w:hint="eastAsia" w:cs="Times New Roman"/>
                <w:kern w:val="2"/>
                <w:sz w:val="21"/>
                <w:szCs w:val="21"/>
              </w:rPr>
              <w:t>7</w:t>
            </w:r>
            <w:r>
              <w:rPr>
                <w:rFonts w:hint="default" w:cs="Times New Roman"/>
                <w:kern w:val="2"/>
                <w:sz w:val="21"/>
                <w:szCs w:val="21"/>
              </w:rPr>
              <w:t>。</w:t>
            </w:r>
          </w:p>
          <w:p>
            <w:pPr>
              <w:keepNext w:val="0"/>
              <w:keepLines w:val="0"/>
              <w:widowControl/>
              <w:numPr>
                <w:ilvl w:val="0"/>
                <w:numId w:val="4"/>
              </w:numPr>
              <w:suppressLineNumbers w:val="0"/>
              <w:spacing w:before="0" w:beforeAutospacing="0" w:after="0" w:afterAutospacing="0"/>
              <w:ind w:right="0" w:firstLine="425" w:firstLineChars="0"/>
              <w:rPr>
                <w:rFonts w:hint="default" w:eastAsia="Times New Roman" w:cs="Times New Roman"/>
                <w:kern w:val="2"/>
                <w:sz w:val="21"/>
                <w:szCs w:val="21"/>
              </w:rPr>
            </w:pPr>
            <w:r>
              <w:rPr>
                <w:rFonts w:hint="default" w:cs="Times New Roman"/>
                <w:kern w:val="2"/>
                <w:sz w:val="21"/>
                <w:szCs w:val="21"/>
              </w:rPr>
              <w:t>环境质量</w:t>
            </w:r>
            <w:r>
              <w:rPr>
                <w:rFonts w:hint="default" w:eastAsia="Times New Roman" w:cs="Times New Roman"/>
                <w:kern w:val="2"/>
                <w:sz w:val="21"/>
                <w:szCs w:val="21"/>
              </w:rPr>
              <w:t>底线</w:t>
            </w:r>
          </w:p>
          <w:p>
            <w:pPr>
              <w:keepNext w:val="0"/>
              <w:keepLines w:val="0"/>
              <w:widowControl/>
              <w:suppressLineNumbers w:val="0"/>
              <w:spacing w:before="0" w:beforeAutospacing="0" w:after="0" w:afterAutospacing="0"/>
              <w:ind w:left="0" w:right="0" w:firstLine="420"/>
              <w:rPr>
                <w:rFonts w:hint="default" w:eastAsia="Times New Roman" w:cs="Times New Roman"/>
                <w:kern w:val="2"/>
                <w:sz w:val="21"/>
                <w:szCs w:val="21"/>
              </w:rPr>
            </w:pPr>
            <w:r>
              <w:rPr>
                <w:rFonts w:hint="default" w:cs="Times New Roman"/>
                <w:kern w:val="2"/>
                <w:sz w:val="21"/>
                <w:szCs w:val="21"/>
              </w:rPr>
              <w:t>本项目</w:t>
            </w:r>
            <w:r>
              <w:rPr>
                <w:rFonts w:hint="eastAsia" w:cs="Times New Roman"/>
                <w:kern w:val="2"/>
                <w:sz w:val="21"/>
                <w:szCs w:val="21"/>
              </w:rPr>
              <w:t>引用岳阳市常规检测数据</w:t>
            </w:r>
            <w:r>
              <w:rPr>
                <w:rFonts w:hint="default" w:cs="Times New Roman"/>
                <w:kern w:val="2"/>
                <w:sz w:val="21"/>
                <w:szCs w:val="21"/>
              </w:rPr>
              <w:t>，根据环境质量现状章节可知，项目所在区域环境空气为不达标区，</w:t>
            </w:r>
            <w:r>
              <w:rPr>
                <w:rFonts w:hint="eastAsia" w:cs="Times New Roman"/>
                <w:kern w:val="2"/>
                <w:sz w:val="21"/>
                <w:szCs w:val="21"/>
              </w:rPr>
              <w:t>但大气环境质量逐年改善，</w:t>
            </w:r>
            <w:r>
              <w:rPr>
                <w:rFonts w:hint="default" w:cs="Times New Roman"/>
                <w:kern w:val="2"/>
                <w:sz w:val="21"/>
                <w:szCs w:val="21"/>
              </w:rPr>
              <w:t>本项目将严格执行污染防治措施，使污染物达标排放。</w:t>
            </w:r>
            <w:r>
              <w:rPr>
                <w:rFonts w:hint="eastAsia" w:cs="Times New Roman"/>
                <w:kern w:val="2"/>
                <w:sz w:val="21"/>
                <w:szCs w:val="21"/>
              </w:rPr>
              <w:t>君山取水口总磷超标，</w:t>
            </w:r>
            <w:r>
              <w:rPr>
                <w:rFonts w:hint="default" w:cs="Times New Roman"/>
                <w:kern w:val="2"/>
                <w:sz w:val="21"/>
                <w:szCs w:val="21"/>
              </w:rPr>
              <w:t>其他各项指标均达到《地表水环境质量标准》（</w:t>
            </w:r>
            <w:r>
              <w:rPr>
                <w:rFonts w:hint="default" w:eastAsia="Times New Roman" w:cs="Times New Roman"/>
                <w:kern w:val="2"/>
                <w:sz w:val="21"/>
                <w:szCs w:val="21"/>
              </w:rPr>
              <w:t>GB3838-2002</w:t>
            </w:r>
            <w:r>
              <w:rPr>
                <w:rFonts w:hint="default" w:cs="Times New Roman"/>
                <w:kern w:val="2"/>
                <w:sz w:val="21"/>
                <w:szCs w:val="21"/>
              </w:rPr>
              <w:t>）中Ⅲ类标准</w:t>
            </w:r>
            <w:r>
              <w:rPr>
                <w:rFonts w:hint="eastAsia" w:cs="Times New Roman"/>
                <w:kern w:val="2"/>
                <w:sz w:val="21"/>
                <w:szCs w:val="21"/>
              </w:rPr>
              <w:t>，长江君山长江取水口断面和荆江门断面</w:t>
            </w:r>
            <w:r>
              <w:rPr>
                <w:rFonts w:hint="default" w:cs="Times New Roman"/>
                <w:kern w:val="2"/>
                <w:sz w:val="21"/>
                <w:szCs w:val="21"/>
              </w:rPr>
              <w:t>达到《地表水环境质量标准》（</w:t>
            </w:r>
            <w:r>
              <w:rPr>
                <w:rFonts w:hint="default" w:eastAsia="Times New Roman" w:cs="Times New Roman"/>
                <w:kern w:val="2"/>
                <w:sz w:val="21"/>
                <w:szCs w:val="21"/>
              </w:rPr>
              <w:t>GB3838-2002</w:t>
            </w:r>
            <w:r>
              <w:rPr>
                <w:rFonts w:hint="default" w:cs="Times New Roman"/>
                <w:kern w:val="2"/>
                <w:sz w:val="21"/>
                <w:szCs w:val="21"/>
              </w:rPr>
              <w:t>）中Ⅲ类标准。</w:t>
            </w:r>
          </w:p>
          <w:p>
            <w:pPr>
              <w:keepNext w:val="0"/>
              <w:keepLines w:val="0"/>
              <w:widowControl/>
              <w:suppressLineNumbers w:val="0"/>
              <w:spacing w:before="0" w:beforeAutospacing="0" w:after="0" w:afterAutospacing="0"/>
              <w:ind w:left="0" w:right="0" w:firstLine="420"/>
              <w:rPr>
                <w:rFonts w:hint="default" w:eastAsia="Times New Roman" w:cs="Times New Roman"/>
                <w:kern w:val="2"/>
                <w:sz w:val="21"/>
                <w:szCs w:val="21"/>
              </w:rPr>
            </w:pPr>
            <w:r>
              <w:rPr>
                <w:rFonts w:hint="default" w:cs="Times New Roman"/>
                <w:kern w:val="2"/>
                <w:sz w:val="21"/>
                <w:szCs w:val="21"/>
              </w:rPr>
              <w:t>项目建设经本评价提出的污染防治措施处理后均能达标排放，不会导致当地的区域环境质量下降，区域环境质量基本能维持现状，故符合环境质量底线要求。</w:t>
            </w:r>
          </w:p>
          <w:p>
            <w:pPr>
              <w:keepNext w:val="0"/>
              <w:keepLines w:val="0"/>
              <w:widowControl/>
              <w:numPr>
                <w:ilvl w:val="0"/>
                <w:numId w:val="4"/>
              </w:numPr>
              <w:suppressLineNumbers w:val="0"/>
              <w:spacing w:before="0" w:beforeAutospacing="0" w:after="0" w:afterAutospacing="0"/>
              <w:ind w:right="0" w:firstLine="425" w:firstLineChars="0"/>
              <w:rPr>
                <w:rFonts w:hint="default" w:eastAsia="Times New Roman" w:cs="Times New Roman"/>
                <w:kern w:val="2"/>
                <w:sz w:val="21"/>
                <w:szCs w:val="21"/>
              </w:rPr>
            </w:pPr>
            <w:r>
              <w:rPr>
                <w:rFonts w:hint="default" w:cs="Times New Roman"/>
                <w:kern w:val="2"/>
                <w:sz w:val="21"/>
                <w:szCs w:val="21"/>
              </w:rPr>
              <w:t>资源利用上线</w:t>
            </w:r>
          </w:p>
          <w:p>
            <w:pPr>
              <w:keepNext w:val="0"/>
              <w:keepLines w:val="0"/>
              <w:widowControl/>
              <w:suppressLineNumbers w:val="0"/>
              <w:spacing w:before="0" w:beforeAutospacing="0" w:after="0" w:afterAutospacing="0"/>
              <w:ind w:left="0" w:right="0" w:firstLine="420"/>
              <w:rPr>
                <w:rFonts w:hint="default" w:eastAsia="Times New Roman" w:cs="Times New Roman"/>
                <w:kern w:val="2"/>
                <w:sz w:val="21"/>
                <w:szCs w:val="21"/>
              </w:rPr>
            </w:pPr>
            <w:r>
              <w:rPr>
                <w:rFonts w:hint="default" w:cs="Times New Roman"/>
                <w:kern w:val="2"/>
                <w:sz w:val="21"/>
                <w:szCs w:val="21"/>
              </w:rPr>
              <w:t>本项目所用资源主要为电能</w:t>
            </w:r>
            <w:r>
              <w:rPr>
                <w:rFonts w:hint="eastAsia" w:cs="Times New Roman"/>
                <w:kern w:val="2"/>
                <w:sz w:val="21"/>
                <w:szCs w:val="21"/>
              </w:rPr>
              <w:t>、</w:t>
            </w:r>
            <w:r>
              <w:rPr>
                <w:rFonts w:hint="default" w:cs="Times New Roman"/>
                <w:kern w:val="2"/>
                <w:sz w:val="21"/>
                <w:szCs w:val="21"/>
              </w:rPr>
              <w:t>水等，所占资源较少，污染物排放量较小，且区域电能和水资源丰富，故符合资源利用上线要求。</w:t>
            </w:r>
          </w:p>
          <w:p>
            <w:pPr>
              <w:keepNext w:val="0"/>
              <w:keepLines w:val="0"/>
              <w:widowControl/>
              <w:numPr>
                <w:ilvl w:val="0"/>
                <w:numId w:val="4"/>
              </w:numPr>
              <w:suppressLineNumbers w:val="0"/>
              <w:spacing w:before="0" w:beforeAutospacing="0" w:after="0" w:afterAutospacing="0"/>
              <w:ind w:right="0" w:firstLine="425" w:firstLineChars="0"/>
              <w:rPr>
                <w:rFonts w:hint="default" w:eastAsia="Times New Roman" w:cs="Times New Roman"/>
                <w:kern w:val="2"/>
                <w:sz w:val="21"/>
                <w:szCs w:val="21"/>
              </w:rPr>
            </w:pPr>
            <w:r>
              <w:rPr>
                <w:rFonts w:hint="default" w:cs="Times New Roman"/>
                <w:kern w:val="2"/>
                <w:sz w:val="21"/>
                <w:szCs w:val="21"/>
              </w:rPr>
              <w:t>环境准入</w:t>
            </w:r>
            <w:r>
              <w:rPr>
                <w:rFonts w:hint="default" w:eastAsia="Times New Roman" w:cs="Times New Roman"/>
                <w:kern w:val="2"/>
                <w:sz w:val="21"/>
                <w:szCs w:val="21"/>
              </w:rPr>
              <w:t>负面</w:t>
            </w:r>
            <w:r>
              <w:rPr>
                <w:rFonts w:hint="default" w:cs="Times New Roman"/>
                <w:kern w:val="2"/>
                <w:sz w:val="21"/>
                <w:szCs w:val="21"/>
              </w:rPr>
              <w:t>清单</w:t>
            </w:r>
          </w:p>
          <w:p>
            <w:pPr>
              <w:keepNext w:val="0"/>
              <w:keepLines w:val="0"/>
              <w:widowControl/>
              <w:suppressLineNumbers w:val="0"/>
              <w:spacing w:before="0" w:beforeAutospacing="0" w:after="0" w:afterAutospacing="0"/>
              <w:ind w:left="0" w:right="0" w:firstLine="420"/>
              <w:rPr>
                <w:rFonts w:hint="default" w:cs="Times New Roman"/>
                <w:kern w:val="2"/>
                <w:sz w:val="21"/>
                <w:szCs w:val="21"/>
              </w:rPr>
            </w:pPr>
            <w:r>
              <w:rPr>
                <w:rFonts w:hint="default" w:cs="Times New Roman"/>
                <w:kern w:val="2"/>
                <w:sz w:val="21"/>
                <w:szCs w:val="21"/>
              </w:rPr>
              <w:t>根据《湖南省“三线一单”生态环境总体管控要求暨省级以上产业园区生态环境准入清单》中“6-10 君山工业集中区”的要求</w:t>
            </w:r>
            <w:r>
              <w:rPr>
                <w:rFonts w:hint="eastAsia" w:cs="Times New Roman"/>
                <w:kern w:val="2"/>
                <w:sz w:val="21"/>
                <w:szCs w:val="21"/>
              </w:rPr>
              <w:t>如下所示。</w:t>
            </w:r>
          </w:p>
          <w:tbl>
            <w:tblPr>
              <w:tblStyle w:val="20"/>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cs="Times New Roman"/>
                      <w:kern w:val="2"/>
                      <w:sz w:val="21"/>
                      <w:szCs w:val="21"/>
                      <w:u w:val="single"/>
                    </w:rPr>
                    <w:t>要求</w:t>
                  </w:r>
                </w:p>
              </w:tc>
              <w:tc>
                <w:tcPr>
                  <w:tcW w:w="3136" w:type="dxa"/>
                </w:tcPr>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cs="Times New Roman"/>
                      <w:kern w:val="2"/>
                      <w:sz w:val="21"/>
                      <w:szCs w:val="21"/>
                      <w:u w:val="single"/>
                    </w:rPr>
                    <w:t>本项目建设情况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cs="Times New Roman"/>
                      <w:kern w:val="2"/>
                      <w:sz w:val="21"/>
                      <w:szCs w:val="21"/>
                      <w:u w:val="single"/>
                    </w:rPr>
                    <w:t>主导产业：</w:t>
                  </w:r>
                </w:p>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cs="Times New Roman"/>
                      <w:kern w:val="2"/>
                      <w:sz w:val="21"/>
                      <w:szCs w:val="21"/>
                      <w:u w:val="single"/>
                    </w:rPr>
                    <w:t>荆江门片区，湘环评函[2014]54 号，荆江门片区产业定位以食品制造业、农副产品加工业（精制茶生产等）为重点，配套发展食品相关行业；总体布局根据规划北部为仓储物流区，中部和南部以工业用地为主。</w:t>
                  </w:r>
                </w:p>
              </w:tc>
              <w:tc>
                <w:tcPr>
                  <w:tcW w:w="3136" w:type="dxa"/>
                </w:tcPr>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kern w:val="2"/>
                      <w:sz w:val="21"/>
                      <w:szCs w:val="21"/>
                      <w:u w:val="single"/>
                    </w:rPr>
                    <w:t>本项目为</w:t>
                  </w:r>
                  <w:r>
                    <w:rPr>
                      <w:rFonts w:hint="default"/>
                      <w:kern w:val="2"/>
                      <w:sz w:val="21"/>
                      <w:szCs w:val="21"/>
                      <w:u w:val="single"/>
                    </w:rPr>
                    <w:t>年产2万吨装配式钢结构产业基地项目</w:t>
                  </w:r>
                  <w:r>
                    <w:rPr>
                      <w:rFonts w:hint="eastAsia"/>
                      <w:kern w:val="2"/>
                      <w:sz w:val="21"/>
                      <w:szCs w:val="21"/>
                      <w:u w:val="single"/>
                    </w:rPr>
                    <w:t>，为君山区招商引资项目，不在禁止类项目名录中，本项目所在地属于二类工业产业新区，本项目采用先进工艺，属于二类工业。本项目已获得《关于申请装配式建筑产业基地发展用地的报告》的同意意见（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cs="Times New Roman"/>
                      <w:kern w:val="2"/>
                      <w:sz w:val="21"/>
                      <w:szCs w:val="21"/>
                      <w:u w:val="single"/>
                    </w:rPr>
                    <w:t>空间布局约束：</w:t>
                  </w:r>
                </w:p>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cs="Times New Roman"/>
                      <w:kern w:val="2"/>
                      <w:sz w:val="21"/>
                      <w:szCs w:val="21"/>
                      <w:u w:val="single"/>
                    </w:rPr>
                    <w:t>严格按产业定位引进企业，以一类工业为主，严格限制二类工业，禁止引进三类工业，禁止引进气型污染企业，禁止引进涉重金属、持久性有机物及高噪声设备的企业，严格限制油脂加工类企业进入。</w:t>
                  </w:r>
                </w:p>
                <w:p>
                  <w:pPr>
                    <w:pStyle w:val="2"/>
                    <w:keepNext w:val="0"/>
                    <w:keepLines w:val="0"/>
                    <w:widowControl/>
                    <w:suppressLineNumbers w:val="0"/>
                    <w:spacing w:before="0" w:beforeAutospacing="0" w:after="0" w:afterAutospacing="0"/>
                    <w:ind w:left="0" w:right="0" w:firstLine="420"/>
                    <w:rPr>
                      <w:rFonts w:hint="default" w:cs="Times New Roman"/>
                      <w:kern w:val="2"/>
                      <w:szCs w:val="21"/>
                      <w:u w:val="single"/>
                    </w:rPr>
                  </w:pPr>
                  <w:r>
                    <w:rPr>
                      <w:rFonts w:hint="eastAsia" w:cs="Times New Roman"/>
                      <w:kern w:val="2"/>
                      <w:szCs w:val="21"/>
                      <w:u w:val="single"/>
                    </w:rPr>
                    <w:t>污染物排放管控：</w:t>
                  </w:r>
                </w:p>
                <w:p>
                  <w:pPr>
                    <w:pStyle w:val="2"/>
                    <w:keepNext w:val="0"/>
                    <w:keepLines w:val="0"/>
                    <w:widowControl/>
                    <w:suppressLineNumbers w:val="0"/>
                    <w:spacing w:before="0" w:beforeAutospacing="0" w:after="0" w:afterAutospacing="0"/>
                    <w:ind w:left="0" w:right="0" w:firstLine="420"/>
                    <w:rPr>
                      <w:rFonts w:hint="default" w:cs="Times New Roman"/>
                      <w:kern w:val="2"/>
                      <w:szCs w:val="21"/>
                      <w:u w:val="single"/>
                    </w:rPr>
                  </w:pPr>
                  <w:r>
                    <w:rPr>
                      <w:rFonts w:hint="eastAsia" w:cs="Times New Roman"/>
                      <w:kern w:val="2"/>
                      <w:szCs w:val="21"/>
                      <w:u w:val="single"/>
                    </w:rPr>
                    <w:t>（2.1）废水：荆江门片区：片区排水实施“雨污分流”排水体制，片区废水经收集后，排入君山区第二污水处理厂处理，达标后通过专管排入长江；片区雨水往南经雨水管网排至周边沟渠，往北经雨水管网排入明渠流入西干渠。</w:t>
                  </w:r>
                </w:p>
                <w:p>
                  <w:pPr>
                    <w:pStyle w:val="2"/>
                    <w:keepNext w:val="0"/>
                    <w:keepLines w:val="0"/>
                    <w:widowControl/>
                    <w:suppressLineNumbers w:val="0"/>
                    <w:spacing w:before="0" w:beforeAutospacing="0" w:after="0" w:afterAutospacing="0"/>
                    <w:ind w:left="0" w:right="0" w:firstLine="420"/>
                    <w:rPr>
                      <w:rFonts w:hint="default" w:cs="Times New Roman"/>
                      <w:kern w:val="2"/>
                      <w:szCs w:val="21"/>
                      <w:u w:val="single"/>
                    </w:rPr>
                  </w:pPr>
                  <w:r>
                    <w:rPr>
                      <w:rFonts w:hint="eastAsia" w:cs="Times New Roman"/>
                      <w:kern w:val="2"/>
                      <w:szCs w:val="21"/>
                      <w:u w:val="single"/>
                    </w:rPr>
                    <w:t>（2.2）废气：做好大气污染控制措施。对各企业有工艺废气产出的生产节点，应配置废气收集与处理净化装置，做到达标排放；加强生产工艺研究与技术改进，采取有效措施，减少片区内工艺废气的无组织排放。</w:t>
                  </w:r>
                </w:p>
                <w:p>
                  <w:pPr>
                    <w:pStyle w:val="2"/>
                    <w:keepNext w:val="0"/>
                    <w:keepLines w:val="0"/>
                    <w:widowControl/>
                    <w:suppressLineNumbers w:val="0"/>
                    <w:spacing w:before="0" w:beforeAutospacing="0" w:after="0" w:afterAutospacing="0"/>
                    <w:ind w:left="0" w:right="0" w:firstLine="420"/>
                    <w:rPr>
                      <w:rFonts w:hint="default" w:cs="Times New Roman"/>
                      <w:kern w:val="2"/>
                      <w:szCs w:val="21"/>
                      <w:u w:val="single"/>
                    </w:rPr>
                  </w:pPr>
                  <w:r>
                    <w:rPr>
                      <w:rFonts w:hint="eastAsia" w:cs="Times New Roman"/>
                      <w:kern w:val="2"/>
                      <w:szCs w:val="21"/>
                      <w:u w:val="single"/>
                    </w:rPr>
                    <w:t>（2.4）固体废弃物：</w:t>
                  </w:r>
                </w:p>
                <w:p>
                  <w:pPr>
                    <w:pStyle w:val="2"/>
                    <w:keepNext w:val="0"/>
                    <w:keepLines w:val="0"/>
                    <w:widowControl/>
                    <w:suppressLineNumbers w:val="0"/>
                    <w:spacing w:before="0" w:beforeAutospacing="0" w:after="0" w:afterAutospacing="0"/>
                    <w:ind w:left="0" w:right="0" w:firstLine="420"/>
                    <w:rPr>
                      <w:rFonts w:hint="default" w:cs="Times New Roman"/>
                      <w:kern w:val="2"/>
                      <w:szCs w:val="21"/>
                      <w:u w:val="single"/>
                    </w:rPr>
                  </w:pPr>
                  <w:r>
                    <w:rPr>
                      <w:rFonts w:hint="eastAsia" w:cs="Times New Roman"/>
                      <w:kern w:val="2"/>
                      <w:szCs w:val="21"/>
                      <w:u w:val="single"/>
                    </w:rPr>
                    <w:t>（2.4.1）做好工业固体废物和生活垃圾的分类收集、转运、综合利用和无害化处理。推行清洁生产，减少固体废物产生量；加强固体废物的资源化进程，提高综合利用率；规范固体废物处理措施，严防二次污染。</w:t>
                  </w:r>
                </w:p>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cs="Times New Roman"/>
                      <w:kern w:val="2"/>
                      <w:sz w:val="21"/>
                      <w:szCs w:val="21"/>
                      <w:u w:val="single"/>
                    </w:rPr>
                    <w:t>（2.4.2）进一步健全危险废物源头管控、规范化管理和处置等工作机制，推进现有危险废物经营企业进入工业园区、危险废物超期贮存整改等工作。</w:t>
                  </w:r>
                </w:p>
              </w:tc>
              <w:tc>
                <w:tcPr>
                  <w:tcW w:w="3136" w:type="dxa"/>
                </w:tcPr>
                <w:p>
                  <w:pPr>
                    <w:keepNext w:val="0"/>
                    <w:keepLines w:val="0"/>
                    <w:widowControl/>
                    <w:suppressLineNumbers w:val="0"/>
                    <w:spacing w:before="0" w:beforeAutospacing="0" w:after="0" w:afterAutospacing="0"/>
                    <w:ind w:left="0" w:right="0" w:firstLine="420"/>
                    <w:rPr>
                      <w:rFonts w:hint="default"/>
                      <w:kern w:val="2"/>
                      <w:sz w:val="21"/>
                      <w:szCs w:val="21"/>
                      <w:u w:val="single"/>
                    </w:rPr>
                  </w:pPr>
                  <w:r>
                    <w:rPr>
                      <w:rFonts w:hint="eastAsia" w:cs="Times New Roman"/>
                      <w:kern w:val="2"/>
                      <w:sz w:val="21"/>
                      <w:szCs w:val="21"/>
                      <w:u w:val="single"/>
                    </w:rPr>
                    <w:t>空间布局约束：</w:t>
                  </w:r>
                  <w:r>
                    <w:rPr>
                      <w:rFonts w:hint="eastAsia"/>
                      <w:kern w:val="2"/>
                      <w:sz w:val="21"/>
                      <w:szCs w:val="21"/>
                      <w:u w:val="single"/>
                    </w:rPr>
                    <w:t>本项目不在禁止类项目名录中，不涉重金属、持久性有机物及高噪声设备的企业，废水排放量小，厂界噪声达标。</w:t>
                  </w:r>
                </w:p>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cs="Times New Roman"/>
                      <w:kern w:val="2"/>
                      <w:sz w:val="21"/>
                      <w:szCs w:val="21"/>
                      <w:u w:val="single"/>
                    </w:rPr>
                    <w:t>污染物排放管控：</w:t>
                  </w:r>
                </w:p>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cs="Times New Roman"/>
                      <w:kern w:val="2"/>
                      <w:sz w:val="21"/>
                      <w:szCs w:val="21"/>
                      <w:u w:val="single"/>
                    </w:rPr>
                    <w:t>本项目进行雨污分流，</w:t>
                  </w:r>
                  <w:r>
                    <w:rPr>
                      <w:rFonts w:hint="default" w:cs="Times New Roman"/>
                      <w:kern w:val="2"/>
                      <w:sz w:val="21"/>
                      <w:szCs w:val="21"/>
                      <w:u w:val="single"/>
                    </w:rPr>
                    <w:t>生产、生活污水经规划的片区污水管网，送</w:t>
                  </w:r>
                  <w:r>
                    <w:rPr>
                      <w:rFonts w:hint="eastAsia" w:cs="Times New Roman"/>
                      <w:kern w:val="2"/>
                      <w:sz w:val="21"/>
                      <w:szCs w:val="21"/>
                      <w:u w:val="single"/>
                    </w:rPr>
                    <w:t>君山第二</w:t>
                  </w:r>
                  <w:r>
                    <w:rPr>
                      <w:rFonts w:hint="default" w:cs="Times New Roman"/>
                      <w:kern w:val="2"/>
                      <w:sz w:val="21"/>
                      <w:szCs w:val="21"/>
                      <w:u w:val="single"/>
                    </w:rPr>
                    <w:t>污水处理厂</w:t>
                  </w:r>
                  <w:r>
                    <w:rPr>
                      <w:rFonts w:hint="eastAsia" w:cs="Times New Roman"/>
                      <w:kern w:val="2"/>
                      <w:sz w:val="21"/>
                      <w:szCs w:val="21"/>
                      <w:u w:val="single"/>
                    </w:rPr>
                    <w:t>处理。</w:t>
                  </w:r>
                  <w:r>
                    <w:rPr>
                      <w:rFonts w:hint="default" w:cs="Times New Roman"/>
                      <w:kern w:val="2"/>
                      <w:sz w:val="21"/>
                      <w:szCs w:val="21"/>
                      <w:u w:val="single"/>
                    </w:rPr>
                    <w:t>雨水经雨水管网收集后</w:t>
                  </w:r>
                  <w:r>
                    <w:rPr>
                      <w:rFonts w:hint="eastAsia" w:cs="Times New Roman"/>
                      <w:kern w:val="2"/>
                      <w:sz w:val="21"/>
                      <w:szCs w:val="21"/>
                      <w:u w:val="single"/>
                    </w:rPr>
                    <w:t>排入明渠流入西干渠。</w:t>
                  </w:r>
                </w:p>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u w:val="single"/>
                    </w:rPr>
                  </w:pPr>
                  <w:r>
                    <w:rPr>
                      <w:rFonts w:hint="eastAsia" w:cs="Times New Roman"/>
                      <w:kern w:val="2"/>
                      <w:sz w:val="21"/>
                      <w:szCs w:val="21"/>
                      <w:u w:val="single"/>
                    </w:rPr>
                    <w:t>本项目废气主要为喷漆废气、</w:t>
                  </w:r>
                  <w:r>
                    <w:rPr>
                      <w:rFonts w:hint="default" w:cs="Times New Roman"/>
                      <w:kern w:val="2"/>
                      <w:sz w:val="21"/>
                      <w:szCs w:val="21"/>
                      <w:u w:val="single"/>
                    </w:rPr>
                    <w:t>机加工废气</w:t>
                  </w:r>
                  <w:r>
                    <w:rPr>
                      <w:rFonts w:hint="eastAsia" w:cs="Times New Roman"/>
                      <w:kern w:val="2"/>
                      <w:sz w:val="21"/>
                      <w:szCs w:val="21"/>
                      <w:u w:val="single"/>
                    </w:rPr>
                    <w:t>、</w:t>
                  </w:r>
                  <w:r>
                    <w:rPr>
                      <w:rFonts w:hint="default" w:cs="Times New Roman"/>
                      <w:kern w:val="2"/>
                      <w:sz w:val="21"/>
                      <w:szCs w:val="21"/>
                      <w:u w:val="single"/>
                    </w:rPr>
                    <w:t>切割废气</w:t>
                  </w:r>
                  <w:r>
                    <w:rPr>
                      <w:rFonts w:hint="eastAsia" w:cs="Times New Roman"/>
                      <w:kern w:val="2"/>
                      <w:sz w:val="21"/>
                      <w:szCs w:val="21"/>
                      <w:u w:val="single"/>
                    </w:rPr>
                    <w:t>、</w:t>
                  </w:r>
                  <w:r>
                    <w:rPr>
                      <w:rFonts w:hint="default" w:cs="Times New Roman"/>
                      <w:kern w:val="2"/>
                      <w:sz w:val="21"/>
                      <w:szCs w:val="21"/>
                      <w:u w:val="single"/>
                    </w:rPr>
                    <w:t>焊接烟气</w:t>
                  </w:r>
                  <w:r>
                    <w:rPr>
                      <w:rFonts w:hint="eastAsia" w:cs="Times New Roman"/>
                      <w:kern w:val="2"/>
                      <w:sz w:val="21"/>
                      <w:szCs w:val="21"/>
                      <w:u w:val="single"/>
                    </w:rPr>
                    <w:t>、</w:t>
                  </w:r>
                  <w:r>
                    <w:rPr>
                      <w:rFonts w:hint="default" w:cs="Times New Roman"/>
                      <w:kern w:val="2"/>
                      <w:sz w:val="21"/>
                      <w:szCs w:val="21"/>
                      <w:u w:val="single"/>
                    </w:rPr>
                    <w:t>抛丸废气</w:t>
                  </w:r>
                  <w:r>
                    <w:rPr>
                      <w:rFonts w:hint="eastAsia" w:cs="Times New Roman"/>
                      <w:kern w:val="2"/>
                      <w:sz w:val="21"/>
                      <w:szCs w:val="21"/>
                      <w:u w:val="single"/>
                    </w:rPr>
                    <w:t>，喷漆废气采用</w:t>
                  </w:r>
                  <w:r>
                    <w:rPr>
                      <w:rFonts w:hint="default" w:cs="Times New Roman"/>
                      <w:kern w:val="2"/>
                      <w:sz w:val="21"/>
                      <w:szCs w:val="21"/>
                      <w:u w:val="single"/>
                    </w:rPr>
                    <w:t>密闭的微负压的喷漆室+二级干式过滤器+活性炭吸附器</w:t>
                  </w:r>
                  <w:r>
                    <w:rPr>
                      <w:rFonts w:hint="eastAsia" w:cs="Times New Roman"/>
                      <w:kern w:val="2"/>
                      <w:sz w:val="21"/>
                      <w:szCs w:val="21"/>
                      <w:u w:val="single"/>
                    </w:rPr>
                    <w:t>+</w:t>
                  </w:r>
                  <w:r>
                    <w:rPr>
                      <w:rFonts w:hint="default" w:cs="Times New Roman"/>
                      <w:kern w:val="2"/>
                      <w:sz w:val="21"/>
                      <w:szCs w:val="21"/>
                      <w:u w:val="single"/>
                    </w:rPr>
                    <w:t>15m高排气筒</w:t>
                  </w:r>
                  <w:r>
                    <w:rPr>
                      <w:rFonts w:hint="eastAsia" w:cs="Times New Roman"/>
                      <w:kern w:val="2"/>
                      <w:sz w:val="21"/>
                      <w:szCs w:val="21"/>
                      <w:u w:val="single"/>
                    </w:rPr>
                    <w:t>处理达标排放；</w:t>
                  </w:r>
                  <w:r>
                    <w:rPr>
                      <w:rFonts w:hint="default" w:cs="Times New Roman"/>
                      <w:kern w:val="2"/>
                      <w:sz w:val="21"/>
                      <w:szCs w:val="21"/>
                      <w:u w:val="single"/>
                    </w:rPr>
                    <w:t>机加工废气</w:t>
                  </w:r>
                  <w:r>
                    <w:rPr>
                      <w:rFonts w:hint="eastAsia" w:cs="Times New Roman"/>
                      <w:kern w:val="2"/>
                      <w:sz w:val="21"/>
                      <w:szCs w:val="21"/>
                      <w:u w:val="single"/>
                    </w:rPr>
                    <w:t>经</w:t>
                  </w:r>
                  <w:r>
                    <w:rPr>
                      <w:rFonts w:hint="default" w:cs="Times New Roman"/>
                      <w:kern w:val="2"/>
                      <w:sz w:val="21"/>
                      <w:szCs w:val="21"/>
                      <w:u w:val="single"/>
                    </w:rPr>
                    <w:t>粉尘自降后人工清扫</w:t>
                  </w:r>
                  <w:r>
                    <w:rPr>
                      <w:rFonts w:hint="eastAsia" w:cs="Times New Roman"/>
                      <w:kern w:val="2"/>
                      <w:sz w:val="21"/>
                      <w:szCs w:val="21"/>
                      <w:u w:val="single"/>
                    </w:rPr>
                    <w:t>；</w:t>
                  </w:r>
                  <w:r>
                    <w:rPr>
                      <w:rFonts w:hint="default" w:cs="Times New Roman"/>
                      <w:kern w:val="2"/>
                      <w:sz w:val="21"/>
                      <w:szCs w:val="21"/>
                      <w:u w:val="single"/>
                    </w:rPr>
                    <w:t>切割废气</w:t>
                  </w:r>
                  <w:r>
                    <w:rPr>
                      <w:rFonts w:hint="eastAsia" w:cs="Times New Roman"/>
                      <w:kern w:val="2"/>
                      <w:sz w:val="21"/>
                      <w:szCs w:val="21"/>
                      <w:u w:val="single"/>
                    </w:rPr>
                    <w:t>采用</w:t>
                  </w:r>
                  <w:r>
                    <w:rPr>
                      <w:rFonts w:hint="default" w:cs="Times New Roman"/>
                      <w:kern w:val="2"/>
                      <w:sz w:val="21"/>
                      <w:szCs w:val="21"/>
                      <w:u w:val="single"/>
                    </w:rPr>
                    <w:t>移动式烟尘净化器</w:t>
                  </w:r>
                  <w:r>
                    <w:rPr>
                      <w:rFonts w:hint="eastAsia" w:cs="Times New Roman"/>
                      <w:kern w:val="2"/>
                      <w:sz w:val="21"/>
                      <w:szCs w:val="21"/>
                      <w:u w:val="single"/>
                    </w:rPr>
                    <w:t>处理</w:t>
                  </w:r>
                  <w:r>
                    <w:rPr>
                      <w:rFonts w:hint="default" w:cs="Times New Roman"/>
                      <w:kern w:val="2"/>
                      <w:sz w:val="21"/>
                      <w:szCs w:val="21"/>
                      <w:u w:val="single"/>
                    </w:rPr>
                    <w:t>；</w:t>
                  </w:r>
                </w:p>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u w:val="single"/>
                    </w:rPr>
                  </w:pPr>
                  <w:r>
                    <w:rPr>
                      <w:rFonts w:hint="default" w:cs="Times New Roman"/>
                      <w:kern w:val="2"/>
                      <w:sz w:val="21"/>
                      <w:szCs w:val="21"/>
                      <w:u w:val="single"/>
                    </w:rPr>
                    <w:t>焊接烟气</w:t>
                  </w:r>
                  <w:r>
                    <w:rPr>
                      <w:rFonts w:hint="eastAsia" w:cs="Times New Roman"/>
                      <w:kern w:val="2"/>
                      <w:sz w:val="21"/>
                      <w:szCs w:val="21"/>
                      <w:u w:val="single"/>
                    </w:rPr>
                    <w:t>采用集气罩+布袋除尘器+15m高排气筒处理达标排放</w:t>
                  </w:r>
                  <w:r>
                    <w:rPr>
                      <w:rFonts w:hint="default" w:cs="Times New Roman"/>
                      <w:kern w:val="2"/>
                      <w:sz w:val="21"/>
                      <w:szCs w:val="21"/>
                      <w:u w:val="single"/>
                    </w:rPr>
                    <w:t>；抛丸废气：抛丸机密闭，自带旋风除尘+袋式除尘器</w:t>
                  </w:r>
                  <w:r>
                    <w:rPr>
                      <w:rFonts w:hint="eastAsia" w:cs="Times New Roman"/>
                      <w:kern w:val="2"/>
                      <w:sz w:val="21"/>
                      <w:szCs w:val="21"/>
                      <w:u w:val="single"/>
                    </w:rPr>
                    <w:t>处理，无组织排放。工艺废气产出的生产节点，均已配置废气收集与处理净化装置，做到达标排放。</w:t>
                  </w:r>
                </w:p>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cs="Times New Roman"/>
                      <w:kern w:val="2"/>
                      <w:sz w:val="21"/>
                      <w:szCs w:val="21"/>
                      <w:u w:val="single"/>
                    </w:rPr>
                    <w:t>本项目固体废弃物按照危险废物、一般工业固体废物、生活垃圾分类收集、转运。废漆桶、废活性炭、废矿物油、漆渣、废滤芯属于危废，分类收集后委托有资质单位进行处置。废边角料、废包装材料、机械加工粉尘收集废料、废过滤棉固废暂存间暂存，分类收集回收。生活垃圾日产日清，环卫部门统一处理。</w:t>
                  </w:r>
                </w:p>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keepNext w:val="0"/>
                    <w:keepLines w:val="0"/>
                    <w:widowControl/>
                    <w:suppressLineNumbers w:val="0"/>
                    <w:spacing w:before="0" w:beforeAutospacing="0" w:after="0" w:afterAutospacing="0"/>
                    <w:ind w:left="0" w:right="0" w:firstLine="420"/>
                    <w:rPr>
                      <w:rFonts w:hint="default"/>
                      <w:sz w:val="21"/>
                      <w:szCs w:val="21"/>
                      <w:u w:val="single"/>
                    </w:rPr>
                  </w:pPr>
                  <w:r>
                    <w:rPr>
                      <w:rFonts w:hint="eastAsia"/>
                      <w:sz w:val="21"/>
                      <w:szCs w:val="21"/>
                      <w:u w:val="single"/>
                    </w:rPr>
                    <w:t>环境风险防控：</w:t>
                  </w:r>
                </w:p>
                <w:p>
                  <w:pPr>
                    <w:pStyle w:val="2"/>
                    <w:keepNext w:val="0"/>
                    <w:keepLines w:val="0"/>
                    <w:widowControl/>
                    <w:suppressLineNumbers w:val="0"/>
                    <w:spacing w:before="0" w:beforeAutospacing="0" w:after="0" w:afterAutospacing="0"/>
                    <w:ind w:left="0" w:right="0" w:firstLine="420"/>
                    <w:rPr>
                      <w:rFonts w:hint="default"/>
                      <w:szCs w:val="21"/>
                      <w:u w:val="single"/>
                    </w:rPr>
                  </w:pPr>
                  <w:r>
                    <w:rPr>
                      <w:rFonts w:hint="eastAsia"/>
                      <w:szCs w:val="21"/>
                      <w:u w:val="single"/>
                    </w:rPr>
                    <w:t>（3.1）集中区应建立健全环境风险防控体系，严格落实《岳阳市君山工业园突发环境事件应急预案》中相关要求，严防突发环境事件发生，提高应急处置能力。</w:t>
                  </w:r>
                </w:p>
                <w:p>
                  <w:pPr>
                    <w:pStyle w:val="2"/>
                    <w:keepNext w:val="0"/>
                    <w:keepLines w:val="0"/>
                    <w:widowControl/>
                    <w:suppressLineNumbers w:val="0"/>
                    <w:spacing w:before="0" w:beforeAutospacing="0" w:after="0" w:afterAutospacing="0"/>
                    <w:ind w:left="0" w:right="0" w:firstLine="420"/>
                    <w:rPr>
                      <w:rFonts w:hint="default"/>
                      <w:szCs w:val="21"/>
                      <w:u w:val="single"/>
                    </w:rPr>
                  </w:pPr>
                  <w:r>
                    <w:rPr>
                      <w:rFonts w:hint="eastAsia"/>
                      <w:szCs w:val="21"/>
                      <w:u w:val="single"/>
                    </w:rPr>
                    <w:t>（3.2）园区可能发生突发环境事件的污染物排放企业，生产、储存、运输、使用危险化学品的企业，产生、收集、贮存、运输、利用危险废物的企业等应当编制和实施环境应急预案；鼓励其他企业制定单独的环境应急预案，或在突发事件应急预案中制定环境应急预案专章，并备案。</w:t>
                  </w:r>
                </w:p>
              </w:tc>
              <w:tc>
                <w:tcPr>
                  <w:tcW w:w="3136" w:type="dxa"/>
                </w:tcPr>
                <w:p>
                  <w:pPr>
                    <w:keepNext w:val="0"/>
                    <w:keepLines w:val="0"/>
                    <w:widowControl/>
                    <w:suppressLineNumbers w:val="0"/>
                    <w:spacing w:before="0" w:beforeAutospacing="0" w:after="0" w:afterAutospacing="0"/>
                    <w:ind w:left="0" w:right="0" w:firstLine="420"/>
                    <w:rPr>
                      <w:rFonts w:hint="default"/>
                      <w:sz w:val="21"/>
                      <w:szCs w:val="21"/>
                      <w:u w:val="single"/>
                    </w:rPr>
                  </w:pPr>
                  <w:r>
                    <w:rPr>
                      <w:rFonts w:hint="eastAsia"/>
                      <w:sz w:val="21"/>
                      <w:szCs w:val="21"/>
                      <w:u w:val="single"/>
                    </w:rPr>
                    <w:t>环境风险防控：</w:t>
                  </w:r>
                </w:p>
                <w:p>
                  <w:pPr>
                    <w:pStyle w:val="2"/>
                    <w:keepNext w:val="0"/>
                    <w:keepLines w:val="0"/>
                    <w:widowControl/>
                    <w:suppressLineNumbers w:val="0"/>
                    <w:spacing w:before="0" w:beforeAutospacing="0" w:after="0" w:afterAutospacing="0"/>
                    <w:ind w:left="0" w:right="0" w:firstLine="420"/>
                    <w:rPr>
                      <w:rFonts w:hint="default"/>
                      <w:szCs w:val="21"/>
                      <w:u w:val="single"/>
                    </w:rPr>
                  </w:pPr>
                  <w:r>
                    <w:rPr>
                      <w:rFonts w:hint="eastAsia"/>
                      <w:szCs w:val="21"/>
                      <w:u w:val="single"/>
                    </w:rPr>
                    <w:t>本项目属于产生、收集、贮存危险废物的企业，应编制和实施环境应急预案。</w:t>
                  </w:r>
                </w:p>
              </w:tc>
            </w:tr>
          </w:tbl>
          <w:p>
            <w:pPr>
              <w:keepNext w:val="0"/>
              <w:keepLines w:val="0"/>
              <w:widowControl/>
              <w:suppressLineNumbers w:val="0"/>
              <w:shd w:val="clear" w:color="auto" w:fill="FFFFFF"/>
              <w:adjustRightInd/>
              <w:snapToGrid/>
              <w:spacing w:before="0" w:beforeAutospacing="0" w:after="270" w:afterAutospacing="0" w:line="240" w:lineRule="auto"/>
              <w:ind w:left="0" w:right="0" w:firstLine="540" w:firstLineChars="0"/>
              <w:rPr>
                <w:rFonts w:hint="default" w:cs="Times New Roman"/>
                <w:kern w:val="2"/>
                <w:sz w:val="21"/>
                <w:szCs w:val="21"/>
              </w:rPr>
            </w:pPr>
            <w:r>
              <w:rPr>
                <w:rFonts w:hint="default" w:cs="Times New Roman"/>
                <w:kern w:val="2"/>
                <w:sz w:val="21"/>
                <w:szCs w:val="21"/>
              </w:rPr>
              <w:t>综上所述，本项目建设符合</w:t>
            </w:r>
            <w:r>
              <w:rPr>
                <w:rFonts w:hint="default" w:eastAsia="Times New Roman" w:cs="Times New Roman"/>
                <w:kern w:val="2"/>
                <w:sz w:val="21"/>
                <w:szCs w:val="21"/>
              </w:rPr>
              <w:t>“</w:t>
            </w:r>
            <w:r>
              <w:rPr>
                <w:rFonts w:hint="default" w:cs="Times New Roman"/>
                <w:kern w:val="2"/>
                <w:sz w:val="21"/>
                <w:szCs w:val="21"/>
              </w:rPr>
              <w:t>三线一单</w:t>
            </w:r>
            <w:r>
              <w:rPr>
                <w:rFonts w:hint="default" w:eastAsia="Times New Roman" w:cs="Times New Roman"/>
                <w:kern w:val="2"/>
                <w:sz w:val="21"/>
                <w:szCs w:val="21"/>
              </w:rPr>
              <w:t>”</w:t>
            </w:r>
            <w:r>
              <w:rPr>
                <w:rFonts w:hint="default" w:cs="Times New Roman"/>
                <w:kern w:val="2"/>
                <w:sz w:val="21"/>
                <w:szCs w:val="21"/>
              </w:rPr>
              <w:t>相关要求。</w:t>
            </w:r>
          </w:p>
          <w:p>
            <w:pPr>
              <w:pStyle w:val="2"/>
              <w:keepNext w:val="0"/>
              <w:keepLines w:val="0"/>
              <w:widowControl/>
              <w:suppressLineNumbers w:val="0"/>
              <w:spacing w:before="0" w:beforeAutospacing="0" w:after="0" w:afterAutospacing="0"/>
              <w:ind w:left="0" w:right="0" w:firstLine="422"/>
              <w:rPr>
                <w:rFonts w:hint="default" w:cs="Times New Roman"/>
                <w:b/>
                <w:bCs/>
                <w:kern w:val="2"/>
                <w:szCs w:val="20"/>
                <w:lang w:bidi="ar"/>
              </w:rPr>
            </w:pPr>
            <w:r>
              <w:rPr>
                <w:rFonts w:hint="eastAsia" w:cs="Times New Roman"/>
                <w:b/>
                <w:bCs/>
                <w:kern w:val="2"/>
                <w:szCs w:val="20"/>
                <w:lang w:bidi="ar"/>
              </w:rPr>
              <w:t>3、有机废气处理措施的可行性分析</w:t>
            </w:r>
          </w:p>
          <w:p>
            <w:pPr>
              <w:keepNext w:val="0"/>
              <w:keepLines w:val="0"/>
              <w:widowControl/>
              <w:suppressLineNumbers w:val="0"/>
              <w:spacing w:before="0" w:beforeAutospacing="0" w:after="0" w:afterAutospacing="0"/>
              <w:ind w:left="0" w:right="0" w:firstLine="420"/>
              <w:rPr>
                <w:rFonts w:hint="default"/>
                <w:u w:val="single"/>
              </w:rPr>
            </w:pPr>
            <w:r>
              <w:rPr>
                <w:rFonts w:hint="eastAsia" w:cs="Times New Roman"/>
                <w:kern w:val="2"/>
                <w:sz w:val="21"/>
                <w:szCs w:val="21"/>
                <w:u w:val="single"/>
              </w:rPr>
              <w:t>本项目有机废气产生于喷漆过程，该过程在喷漆房内进行，且调漆完成后即用于喷漆，喷漆在密闭的微负压的喷漆室内进行，喷漆废气主要成分为漆雾颗粒和VOCs，废气经过二级干式过滤器的预处理除去漆雾、粉尘、颗粒状物质后，然后进入活性炭吸附器中处理，处理后的废气经15米高排气筒高空排放</w:t>
            </w:r>
            <w:r>
              <w:rPr>
                <w:rFonts w:hint="default" w:cs="Times New Roman"/>
                <w:kern w:val="2"/>
                <w:sz w:val="21"/>
                <w:szCs w:val="21"/>
                <w:u w:val="single"/>
              </w:rPr>
              <w:t>。</w:t>
            </w:r>
            <w:r>
              <w:rPr>
                <w:rFonts w:hint="eastAsia" w:cs="Times New Roman"/>
                <w:kern w:val="2"/>
                <w:sz w:val="21"/>
                <w:szCs w:val="21"/>
                <w:u w:val="single"/>
              </w:rPr>
              <w:t>通过对位于岳阳市经济开发区的湖南中富杭萧建筑科技股份有限公司《中富杭萧装配式建筑科技产业园项目一期建设项目》进行了类比调查，该项目挥发性有机物采用二级干式过滤器+活性炭吸附器处理+15米高排气筒处理后污染物能够达标排放，本项目采用同样的方法处理喷漆废气，引用《中富杭萧装配式建筑科技产业园项目一期建设项目建设项目竣工环境保护验收监测报告》（2021年03月）中的处理效率，该项目处理效率约为87%，可有效处理有机废气，因此本项目的有机废气处理措施可行。</w:t>
            </w:r>
          </w:p>
          <w:p>
            <w:pPr>
              <w:keepNext w:val="0"/>
              <w:keepLines w:val="0"/>
              <w:widowControl/>
              <w:suppressLineNumbers w:val="0"/>
              <w:spacing w:before="0" w:beforeAutospacing="0" w:after="0" w:afterAutospacing="0"/>
              <w:ind w:left="0" w:right="0" w:firstLine="422"/>
              <w:rPr>
                <w:rFonts w:hint="default" w:cs="Times New Roman"/>
                <w:b/>
                <w:bCs/>
                <w:kern w:val="2"/>
                <w:sz w:val="21"/>
                <w:szCs w:val="20"/>
                <w:lang w:bidi="ar"/>
              </w:rPr>
            </w:pPr>
            <w:r>
              <w:rPr>
                <w:rFonts w:hint="eastAsia" w:cs="Times New Roman"/>
                <w:b/>
                <w:bCs/>
                <w:kern w:val="2"/>
                <w:sz w:val="21"/>
                <w:szCs w:val="20"/>
                <w:lang w:bidi="ar"/>
              </w:rPr>
              <w:t>4、</w:t>
            </w:r>
            <w:r>
              <w:rPr>
                <w:rFonts w:hint="default" w:cs="Times New Roman"/>
                <w:b/>
                <w:bCs/>
                <w:kern w:val="2"/>
                <w:sz w:val="21"/>
                <w:szCs w:val="20"/>
                <w:lang w:bidi="ar"/>
              </w:rPr>
              <w:t>VOCs</w:t>
            </w:r>
            <w:r>
              <w:rPr>
                <w:rFonts w:hint="eastAsia" w:cs="Times New Roman"/>
                <w:b/>
                <w:bCs/>
                <w:kern w:val="2"/>
                <w:sz w:val="21"/>
                <w:szCs w:val="20"/>
                <w:lang w:bidi="ar"/>
              </w:rPr>
              <w:t>污染防治相关要的符合性分析</w:t>
            </w:r>
          </w:p>
          <w:p>
            <w:pPr>
              <w:pStyle w:val="2"/>
              <w:keepNext w:val="0"/>
              <w:keepLines w:val="0"/>
              <w:widowControl/>
              <w:suppressLineNumbers w:val="0"/>
              <w:spacing w:before="0" w:beforeAutospacing="0" w:after="0" w:afterAutospacing="0"/>
              <w:ind w:left="0" w:right="0" w:firstLine="420"/>
              <w:rPr>
                <w:rFonts w:hint="default"/>
              </w:rPr>
            </w:pPr>
            <w:r>
              <w:rPr>
                <w:rFonts w:hint="eastAsia"/>
              </w:rPr>
              <w:t>①与《湖南省VOCs污染防治三年实施方案》的符合性分析</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《湖南省VOCs污染防治三年实施方案》</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（5）钢结构制造行业。大力推广使用高固体分涂料，到2020 年底前，使用比例达到 50%以上;试点推行水性涂料。大力推广 高压无气喷涂、空气辅助无气喷涂、热喷涂等涂装技术，限制空</w:t>
                  </w:r>
                </w:p>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气喷涂使用。逐步淘汰钢结构露天喷涂，推进钢结构制造企业在</w:t>
                  </w:r>
                </w:p>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车间内作业，建设废气收集与治理设施。</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本项目所用涂料为环氧富锌底漆组分A(主漆)、快干环氧云铁中间漆组分A(主漆)、环氧富锌底漆组分B（固化剂）、快干环氧云铁中间漆组分B（固化剂）、丙烯酸聚氨酯稀释剂，属于</w:t>
                  </w:r>
                  <w:r>
                    <w:rPr>
                      <w:rFonts w:hint="default"/>
                      <w:u w:val="single"/>
                    </w:rPr>
                    <w:t>高固体分涂料</w:t>
                  </w:r>
                  <w:r>
                    <w:rPr>
                      <w:rFonts w:hint="eastAsia"/>
                      <w:u w:val="single"/>
                    </w:rPr>
                    <w:t>，因本项目装配式钢结构用于建筑，不能使用水性涂料。本项目喷漆过程属于高压无气喷涂，喷涂作业在微负压密闭喷漆房进行，且建设废气收集与治理设施。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18.将石化、 化工、表面涂装、印刷等VOCs排放重点源纳入重点排污单位名录。加强VOCs治理设施的运行监管，风量在5万立方米/小时以上的 单个排气口必须安装满足排放标准要求的VOCs在线检测设备， 风量在5万立方米/小时以下的单个排气口安装用电监测动态管控系统。</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本项目表面涂装应纳入重点排污单位名录，本项目风量在5万立方米/小时以下，排气口一个，应安装用电监测动态管控系统。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20.继续推进VOCs统计与调查。完善已建立的VOCs 核算方法，更新VOCs普查表格，加强重点企业VOCs排放申报登记和环 境统计，建立完善的“一企一档”。企业应将VOCs的治理与监控纳入日常生产管理体系，建立基础数据与过程管理的动态档案、VOCs 污染防治设施运行台账，明确记录 VOCs 污染治理设施年度 运行情况、处理效率、排放浓度等，按年度估算 VOCs 排放量， 并于每年1月底前向当地环保部门申报企业上年 VOCs 排放量和削减量。结合排污许可证实施情况进一步更新完善 VOCs 排放源清单。</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本项目应将VOCs的治理与监控纳入日常生产管理体系，建立基础数据与过程管理的动态档案、VOCs 污染防治设施运行台账，明确记录 VOCs 污染治理设施年度 运行情况、处理效率、排放浓度等，按年度估算 VOCs 排放量， 并于每年1月底前向当地环保部门申报企业上年 VOCs 排放量和削减量。待申领排污许可证实施情况进一步更新完善 VOCs 排放源清单。</w:t>
                  </w:r>
                </w:p>
              </w:tc>
            </w:tr>
          </w:tbl>
          <w:p>
            <w:pPr>
              <w:keepNext w:val="0"/>
              <w:keepLines w:val="0"/>
              <w:widowControl/>
              <w:suppressLineNumbers w:val="0"/>
              <w:spacing w:before="0" w:beforeAutospacing="0" w:after="0" w:afterAutospacing="0"/>
              <w:ind w:left="0" w:right="0" w:firstLine="480"/>
              <w:rPr>
                <w:rFonts w:hint="default"/>
              </w:rPr>
            </w:pPr>
          </w:p>
          <w:p>
            <w:pPr>
              <w:keepNext w:val="0"/>
              <w:keepLines w:val="0"/>
              <w:widowControl/>
              <w:suppressLineNumbers w:val="0"/>
              <w:spacing w:before="0" w:beforeAutospacing="0" w:after="0" w:afterAutospacing="0"/>
              <w:ind w:left="0" w:right="0" w:firstLine="420"/>
              <w:rPr>
                <w:rFonts w:hint="default"/>
                <w:sz w:val="21"/>
                <w:szCs w:val="20"/>
              </w:rPr>
            </w:pPr>
            <w:r>
              <w:rPr>
                <w:rFonts w:hint="eastAsia"/>
                <w:sz w:val="21"/>
                <w:szCs w:val="20"/>
              </w:rPr>
              <w:t>②与《挥发性有机物治理实用手册》（生态环境部）的相符性分析</w:t>
            </w:r>
          </w:p>
          <w:tbl>
            <w:tblPr>
              <w:tblStyle w:val="20"/>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6"/>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《挥发性有机物治理实用手册》</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2" w:type="dxa"/>
                  <w:gridSpan w:val="2"/>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（四）其他工业涂装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（1）含 VOCs 原辅材料</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·使用的涂料、清洗剂、胶粘剂中 VOCs 含量的限值应符合 2020 年7 月 1 日起实施的《船舶涂料中有害物质限量》（GB 38469—2019）以及 2020 年 12 月 1 日起实施的《木器涂料中有害物质限量》（GB 18581—2020）、《车辆涂料中有害物质限量》（GB 24409—2020）、《工业防护涂料中有害物质限量》（GB 30981—2020）、《胶粘剂挥发性有机化合物限量》（GB 33372—2020）、《清洗剂挥发性有机化合物含量限值》（GB 38508—2020）等标准的要求。</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·在同一个工序内，同时使用符合《低挥发性有机化合物含量涂料产品技术要求》（GB/T 38597—2020）规定的粉末、水性、无溶剂、辐射固化涂料产品，符合《清洗剂挥发性有机化合物含量限值》（GB 38508—2020）规定的水基、半水基清洗剂产品，符合《胶粘剂挥发性有机化合物限量》（GB 33372—2020）规定的水基型、本体型胶粘剂产品时，排放浓度稳定达标的，相应生产工序可不执行末端治理设施处理效率不应低于 80% 的要求。</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本项目使用的涂料中VOCs含量限制符合相应的标准。本项目废气处理设施处理效率类比调查约87%，不低于 80% ，要求排放浓度稳定达标排放。</w:t>
                  </w:r>
                </w:p>
                <w:p>
                  <w:pPr>
                    <w:pStyle w:val="37"/>
                    <w:keepNext w:val="0"/>
                    <w:keepLines w:val="0"/>
                    <w:widowControl/>
                    <w:suppressLineNumbers w:val="0"/>
                    <w:spacing w:before="0" w:beforeAutospacing="0" w:after="0" w:afterAutospacing="0"/>
                    <w:ind w:left="0" w:right="0"/>
                    <w:rPr>
                      <w:rFonts w:hint="default"/>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（2）喷涂工艺</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·除大型工件特殊作业（例如，船舶制造行业的分段总组、船台、船坞、造船码头等涂装工序）外，禁止敞开式喷涂、晾（风）干作业。</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·大件喷涂可采用组件拆分、分段喷涂方式，兼用滑轨运输、可移动喷涂房等装备。</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·宜采用静电喷涂、自动喷涂、高压无气喷涂或高流量低压力</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（HVLP）喷枪等高效涂装技术，减少使用手动空气喷涂技术。</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本项目采用高压无气喷涂技术，喷漆工序、涂料调配过程在微负压密闭的喷漆房内进行。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2" w:type="dxa"/>
                  <w:gridSpan w:val="2"/>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 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（1）储存</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涂料、稀释剂、清洗剂、固化剂、胶粘剂、密封胶等 VOCs 物料密闭储存。</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·盛装 VOCs 物料的容器或包装袋应存放于室内，或存放于设置有雨棚、遮阳和防渗设施的专用场地。</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·盛装 VOCs 物料的容器或包装袋在非取用状态时应加盖、封口，保持密闭。</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·废涂料、废稀释剂、废清洗剂、废活性炭等含 VOCs 废料（渣、液）以及 VOCs 物料废包装物等危险废物密封储存于危废储存间。</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本项目涂料进行密闭储存，且存放于室内，在非取用状态时应加盖、封口，保持密闭。废涂料、废稀释剂、废活性炭等含 VOCs 废料（渣、液）以及 VOCs 物料废包装物等危险废物密封储存于危废储存间。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（2）转移和输送</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·VOCs 物料转移和输送应采用密闭管道或密闭容器等。</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·宜采用集中供漆系统。</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VOCs 物料转移和输送采用密闭容器，环评建议采用集中供漆系统。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·涂料、稀释剂等 VOCs 物料的调配过程应采用密闭设备或在密闭空间内操作，废气应排至 VOCs 废气收集处理系统；无法密闭的，应采取局部气体收集措施，废气应排至 VOCs 废气收集处理系统。</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·宜设置专门的密闭调配间。</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涂料、稀释剂等 VOCs 物料的调配过程在喷漆房内操作，废气排至喷漆房废气处理装置。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（4）喷涂</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·喷涂过程应采用密闭设备或在密闭空间内操作，废气应排至 VOCs废气收集处理系统；无法密闭的，应采取局部气体收集措施，废气应排至VOCs 废气收集处理系统。</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·新建线宜建设干式喷漆房，鼓励使用全自动喷漆和循环风工艺；使用湿式喷漆房时，循环水泵间和刮渣间应密闭，废气应排至 VOCs 废气收集处理系统。</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·涂装车间应根据相应的技术规范设计送排风速率，禁止通过加大送排风量或其他通风措施故意稀释排放。</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喷涂过程在微负压密闭的喷漆房内操作，废气排至 VOCs废气收集处理系统。</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属于干式喷漆房、循环风工艺。涂装车间根据相应的技术规范设计送排风速率。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（5）流平</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·流平过程应在密闭空间内操作，废气应排至 VOCs 废气收集处理系统；无法密闭的，应采取局部气体收集措施，废气应排至 VOCs 废气收集处理系统。</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·禁止在流平过程中通过安装大风量风扇或其他通风措施故意稀释排放。</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本项目没有流平过程。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（6）干燥</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·干燥（烘干、风干、晾干等）过程应在密闭空间内操作，废气应排至 VOCs 废气收集处理系统；无法密闭的，应采取局部气体收集措施，废气应排至 VOCs 废气收集处理系统。</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·温度较高的烘干废气不宜与喷涂、流平废气混合收集处理。</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本项目干燥过程采用自然晾干，采取局部气体收集措施，将废气排至 VOCs 废气收集处理系统。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（7）清洗</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·设备清洗应采用密闭设备或在密闭空间内操作，换色清洗应在在密闭空间内操作，产生的废气应排至 VOCs 废气收集处理系统；无法密闭的，应采取局部气体收集措施，废气应排至 VOCs 废气收集处理系统。</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·使用多种颜色漆料的，宜设置分色区，相同颜色集中喷涂，减少换色清洗频次和清洗溶剂消耗量。</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设备清洗主要是对喷枪使用稀释剂进行清理，在喷漆房内进行，废气排至 VOCs 废气收集处理系统。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（8）回收</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·涂装作业结束时，除集中供漆外，应将所有剩余的 VOCs 物料密闭储存，送回至调配间或储存间。</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·设备清洗和换色过程产生的废清洗溶剂宜采用密闭回收废溶剂系统进行回收。</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涂装作业结束时，除集中供漆外，要求将所有剩余的 VOCs 物料密闭储存，送回至储存间。设备清洗主要是对喷枪使用稀释剂进行清理，对稀释剂进行回收。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（9）非正常工况</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 VOCs 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非正常工况时，VOCs 废气收集处理系统发生故障或检修时，对应的生产工艺设备应停止运行，待检修完毕后同步投入使用；生产工艺设备不能停止运行或不能及时停止运行的，应设置废气应急处理设施或采取其他替代措施。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2" w:type="dxa"/>
                  <w:gridSpan w:val="2"/>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 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（1）喷涂、晾（风）干</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·应设置高效漆雾处理装置，宜采用文丘里 / 水旋 / 水幕湿法漆雾捕集</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 多级干式过滤除湿联合装置，新建线宜采用干式漆雾捕集过滤系统。</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·喷涂、晾（风）干废气宜采用吸附浓缩 + 燃烧或其他等效方式处置，小风量低浓度或不适宜浓缩脱附的废气可采用一次性活性炭吸附等工艺。</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喷涂、晾干废气经过二级干式过滤器的预处理除去漆雾、粉尘、颗粒状物质后，然后进入活性炭吸附器中处理。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（2）烘干</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·烘干废气宜采用热力焚烧 / 催化燃烧或其他等效方式处置。</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·使用溶剂型涂料的生产线，烘干废气宜单独处理，具备条件的可采用回收式热力燃烧装置。</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本项目无烘干工艺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（3）调配、流平（含闪干）</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·调配废气宜采用吸附方式或其他等效方式处置。</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·调配、流平废气可与喷涂、晾（风）干废气一并处理。</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调配过程在喷漆房内进行，进入VOCs废气处理装置一并处理。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（4）清洗</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·清洗废气宜采用吸附方式或其他等效方式处置。</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设备清洗主要是对喷枪使用稀释剂进行清理，在喷漆房内进行，废气排至 VOCs 废气收集处理系统。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（5）非正常工况</w:t>
                  </w:r>
                </w:p>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·应记录污染防治设施非正常情况信息</w:t>
                  </w:r>
                </w:p>
              </w:tc>
              <w:tc>
                <w:tcPr>
                  <w:tcW w:w="3136" w:type="dxa"/>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非正常工况及时记录污染防治设施非正常情况信息</w:t>
                  </w:r>
                </w:p>
              </w:tc>
            </w:tr>
          </w:tbl>
          <w:p>
            <w:pPr>
              <w:keepNext w:val="0"/>
              <w:keepLines w:val="0"/>
              <w:widowControl/>
              <w:suppressLineNumbers w:val="0"/>
              <w:spacing w:before="0" w:beforeAutospacing="0" w:after="0" w:afterAutospacing="0"/>
              <w:ind w:left="0" w:right="0" w:firstLine="480"/>
              <w:rPr>
                <w:rFonts w:hint="default"/>
              </w:rPr>
            </w:pPr>
          </w:p>
          <w:p>
            <w:pPr>
              <w:keepNext w:val="0"/>
              <w:keepLines w:val="0"/>
              <w:widowControl/>
              <w:suppressLineNumbers w:val="0"/>
              <w:spacing w:before="0" w:beforeAutospacing="0" w:after="0" w:afterAutospacing="0"/>
              <w:ind w:left="0" w:right="0" w:firstLine="422"/>
              <w:rPr>
                <w:rFonts w:hint="default"/>
                <w:b/>
                <w:bCs/>
              </w:rPr>
            </w:pPr>
            <w:r>
              <w:rPr>
                <w:rFonts w:hint="eastAsia" w:cs="Times New Roman"/>
                <w:b/>
                <w:bCs/>
                <w:kern w:val="2"/>
                <w:sz w:val="21"/>
                <w:szCs w:val="20"/>
                <w:lang w:bidi="ar"/>
              </w:rPr>
              <w:t>5、项目平面布局及其合理性分析</w:t>
            </w:r>
          </w:p>
          <w:p>
            <w:pPr>
              <w:pStyle w:val="2"/>
              <w:keepNext w:val="0"/>
              <w:keepLines w:val="0"/>
              <w:widowControl/>
              <w:suppressLineNumbers w:val="0"/>
              <w:spacing w:before="0" w:beforeAutospacing="0" w:after="0" w:afterAutospacing="0"/>
              <w:ind w:left="0" w:right="0" w:firstLine="420"/>
              <w:rPr>
                <w:rFonts w:hint="default"/>
                <w:b/>
                <w:bCs/>
                <w:kern w:val="2"/>
              </w:rPr>
            </w:pPr>
            <w:r>
              <w:rPr>
                <w:rFonts w:hint="eastAsia"/>
                <w:kern w:val="2"/>
                <w:szCs w:val="21"/>
                <w:u w:val="single"/>
              </w:rPr>
              <w:t>厂区内设置丁类厂房、综合楼、传达室、停车位及其他辅助设施等，厂房内分为金属材料仓库、数控切割区、半成品区、废料区、焊接区、拼装区、喷漆房等。项目厂区平面布置详见</w:t>
            </w:r>
            <w:r>
              <w:rPr>
                <w:rFonts w:hint="default"/>
                <w:kern w:val="2"/>
                <w:szCs w:val="21"/>
                <w:u w:val="single"/>
              </w:rPr>
              <w:t>附图</w:t>
            </w:r>
            <w:r>
              <w:rPr>
                <w:rFonts w:hint="eastAsia"/>
                <w:kern w:val="2"/>
                <w:szCs w:val="21"/>
                <w:u w:val="single"/>
              </w:rPr>
              <w:t>8。车间平面布置见附图2。危废暂存间及一般固废暂存间位于厂房西北角。厂房布局紧凑，生产区按生产工艺合理布置。因此本项目平面布局合理。</w:t>
            </w:r>
          </w:p>
        </w:tc>
      </w:tr>
    </w:tbl>
    <w:p>
      <w:pPr>
        <w:ind w:firstLine="600"/>
        <w:rPr>
          <w:rFonts w:eastAsia="黑体" w:cs="Times New Roman"/>
          <w:kern w:val="2"/>
          <w:sz w:val="30"/>
          <w:szCs w:val="24"/>
          <w:lang w:bidi="ar"/>
        </w:rPr>
        <w:sectPr>
          <w:footerReference r:id="rId5" w:type="default"/>
          <w:pgSz w:w="11906" w:h="16838"/>
          <w:pgMar w:top="1702" w:right="1531" w:bottom="1702" w:left="1531" w:header="851" w:footer="1077" w:gutter="0"/>
          <w:pgNumType w:fmt="decimal" w:start="1"/>
          <w:cols w:space="425" w:num="1"/>
          <w:docGrid w:type="lines" w:linePitch="312" w:charSpace="0"/>
        </w:sectPr>
      </w:pPr>
    </w:p>
    <w:p>
      <w:pPr>
        <w:pStyle w:val="15"/>
        <w:ind w:firstLine="0" w:firstLineChars="0"/>
        <w:jc w:val="center"/>
        <w:outlineLvl w:val="0"/>
        <w:rPr>
          <w:rFonts w:hint="default" w:ascii="黑体" w:eastAsia="黑体" w:cs="黑体"/>
          <w:sz w:val="30"/>
          <w:szCs w:val="30"/>
        </w:rPr>
      </w:pPr>
      <w:bookmarkStart w:id="5" w:name="_Toc88421850"/>
      <w:r>
        <w:rPr>
          <w:rFonts w:ascii="黑体" w:eastAsia="黑体" w:cs="黑体"/>
          <w:snapToGrid w:val="0"/>
          <w:sz w:val="30"/>
          <w:szCs w:val="30"/>
        </w:rPr>
        <w:t>二、建设项目工程分析</w:t>
      </w:r>
      <w:bookmarkEnd w:id="5"/>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23" w:type="dxa"/>
            <w:tcBorders>
              <w:top w:val="single" w:color="auto" w:sz="8" w:space="0"/>
              <w:left w:val="single" w:color="auto" w:sz="8" w:space="0"/>
              <w:bottom w:val="single" w:color="auto" w:sz="4" w:space="0"/>
              <w:right w:val="single" w:color="auto" w:sz="4" w:space="0"/>
            </w:tcBorders>
            <w:shd w:val="clear" w:color="auto" w:fill="auto"/>
            <w:vAlign w:val="center"/>
          </w:tcPr>
          <w:p>
            <w:pPr>
              <w:pStyle w:val="15"/>
              <w:keepNext w:val="0"/>
              <w:keepLines w:val="0"/>
              <w:widowControl/>
              <w:suppressLineNumbers w:val="0"/>
              <w:spacing w:before="0" w:beforeAutospacing="0" w:after="0" w:afterAutospacing="0" w:line="276" w:lineRule="auto"/>
              <w:ind w:left="0" w:right="0" w:firstLine="0" w:firstLineChars="0"/>
              <w:jc w:val="center"/>
              <w:rPr>
                <w:rFonts w:hint="default" w:cs="宋体"/>
                <w:kern w:val="2"/>
                <w:sz w:val="21"/>
                <w:szCs w:val="21"/>
              </w:rPr>
            </w:pPr>
            <w:r>
              <w:rPr>
                <w:rFonts w:cs="宋体"/>
                <w:kern w:val="2"/>
                <w:sz w:val="21"/>
                <w:szCs w:val="21"/>
              </w:rPr>
              <w:t>建设内容</w:t>
            </w:r>
          </w:p>
        </w:tc>
        <w:tc>
          <w:tcPr>
            <w:tcW w:w="8161" w:type="dxa"/>
            <w:tcBorders>
              <w:top w:val="single" w:color="auto" w:sz="8" w:space="0"/>
              <w:left w:val="single" w:color="auto" w:sz="4" w:space="0"/>
              <w:bottom w:val="single" w:color="auto" w:sz="4" w:space="0"/>
              <w:right w:val="single" w:color="auto" w:sz="8" w:space="0"/>
            </w:tcBorders>
            <w:shd w:val="clear" w:color="auto" w:fill="auto"/>
          </w:tcPr>
          <w:p>
            <w:pPr>
              <w:keepNext w:val="0"/>
              <w:keepLines w:val="0"/>
              <w:widowControl w:val="0"/>
              <w:suppressLineNumbers w:val="0"/>
              <w:spacing w:before="0" w:beforeAutospacing="0" w:after="0" w:afterAutospacing="0" w:line="276" w:lineRule="auto"/>
              <w:ind w:left="0" w:right="0" w:firstLine="480"/>
              <w:rPr>
                <w:rFonts w:hint="default"/>
                <w:kern w:val="2"/>
              </w:rPr>
            </w:pPr>
            <w:r>
              <w:rPr>
                <w:rFonts w:hint="eastAsia"/>
                <w:kern w:val="2"/>
              </w:rPr>
              <w:t>本项目建设内容有如下所示。</w:t>
            </w:r>
          </w:p>
          <w:p>
            <w:pPr>
              <w:pStyle w:val="26"/>
              <w:keepNext w:val="0"/>
              <w:keepLines w:val="0"/>
              <w:suppressLineNumbers w:val="0"/>
              <w:spacing w:before="156" w:beforeAutospacing="0" w:after="0" w:afterAutospacing="0"/>
              <w:ind w:left="0" w:right="0"/>
              <w:rPr>
                <w:rFonts w:hint="default"/>
              </w:rPr>
            </w:pPr>
            <w:r>
              <w:rPr>
                <w:rFonts w:hint="default"/>
              </w:rPr>
              <w:t>表</w:t>
            </w:r>
            <w:r>
              <w:rPr>
                <w:rFonts w:hint="eastAsia"/>
              </w:rPr>
              <w:t>2-1</w:t>
            </w:r>
            <w:r>
              <w:rPr>
                <w:rFonts w:hint="default"/>
              </w:rPr>
              <w:t xml:space="preserve">  项目主要建设工程组成一览表</w:t>
            </w:r>
          </w:p>
          <w:tbl>
            <w:tblPr>
              <w:tblStyle w:val="38"/>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59"/>
              <w:gridCol w:w="2007"/>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工程</w:t>
                  </w:r>
                </w:p>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类别</w:t>
                  </w:r>
                </w:p>
              </w:tc>
              <w:tc>
                <w:tcPr>
                  <w:tcW w:w="799"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工程</w:t>
                  </w:r>
                </w:p>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名称</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主要建设内容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主体工程</w:t>
                  </w:r>
                </w:p>
              </w:tc>
              <w:tc>
                <w:tcPr>
                  <w:tcW w:w="799"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丁类厂房</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1栋，1F，丁类厂房，H=10m，100mx72m，占地面积7200㎡，建筑面积7200㎡，用于生产本项目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restar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辅助工程</w:t>
                  </w:r>
                </w:p>
              </w:tc>
              <w:tc>
                <w:tcPr>
                  <w:tcW w:w="799"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综合楼</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1栋，6F，占地面积500㎡，建筑面积2865㎡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地下设备用房</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1个，500㎡，位于综合楼负一层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传达室</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1个，1F，占地面积48㎡，建筑面积48㎡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Merge w:val="restar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停车区</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装卸车停车位3个，位于综合楼东侧，占地面积约50㎡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普通停车位14个，位于综合楼南侧，占地面积约272㎡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restar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公用工程</w:t>
                  </w:r>
                </w:p>
              </w:tc>
              <w:tc>
                <w:tcPr>
                  <w:tcW w:w="799"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供水系统</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依托园区自来水管网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排水系统</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依托园区雨污水管网，进行雨污分流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供电系统</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依托园区供电管网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restar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环保工程</w:t>
                  </w:r>
                </w:p>
              </w:tc>
              <w:tc>
                <w:tcPr>
                  <w:tcW w:w="799" w:type="pct"/>
                  <w:vMerge w:val="restar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废气治理</w:t>
                  </w:r>
                </w:p>
              </w:tc>
              <w:tc>
                <w:tcPr>
                  <w:tcW w:w="1273"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机加工废气（剪切、锯切、钻孔等）</w:t>
                  </w:r>
                </w:p>
              </w:tc>
              <w:tc>
                <w:tcPr>
                  <w:tcW w:w="2116" w:type="pct"/>
                  <w:vAlign w:val="bottom"/>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粉尘自降后人工清扫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1273" w:type="pct"/>
                  <w:vAlign w:val="bottom"/>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切割废气</w:t>
                  </w:r>
                </w:p>
              </w:tc>
              <w:tc>
                <w:tcPr>
                  <w:tcW w:w="2116"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移动式烟尘净化器，2个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1273" w:type="pct"/>
                  <w:vAlign w:val="bottom"/>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焊接烟气</w:t>
                  </w:r>
                </w:p>
              </w:tc>
              <w:tc>
                <w:tcPr>
                  <w:tcW w:w="2116"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szCs w:val="21"/>
                    </w:rPr>
                    <w:t>集气罩+布袋除尘器+15</w:t>
                  </w:r>
                  <w:r>
                    <w:rPr>
                      <w:rFonts w:hint="default"/>
                      <w:szCs w:val="21"/>
                    </w:rPr>
                    <w:t>m</w:t>
                  </w:r>
                  <w:r>
                    <w:rPr>
                      <w:rFonts w:hint="eastAsia"/>
                      <w:szCs w:val="21"/>
                    </w:rPr>
                    <w:t>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1273" w:type="pct"/>
                  <w:vAlign w:val="bottom"/>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抛丸废气</w:t>
                  </w:r>
                </w:p>
              </w:tc>
              <w:tc>
                <w:tcPr>
                  <w:tcW w:w="2116" w:type="pct"/>
                  <w:vAlign w:val="bottom"/>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抛丸机密闭，自带旋风除尘+袋式除尘器，无组织排放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1273"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喷漆废气</w:t>
                  </w:r>
                </w:p>
              </w:tc>
              <w:tc>
                <w:tcPr>
                  <w:tcW w:w="2116"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密闭的微负压的喷漆室+二级干式过滤器+活性炭吸附器+15m高排气筒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废水治理</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生活废水经标准化粪池处理后排放至工业园污水处理厂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Merge w:val="restar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固废处理</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危废暂存间1个（10㎡），容积约40m³，危废分类收集后委托有资质单位进行处置。位于厂房西南角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固废暂存间暂存1个（20㎡），容积约80m³，固废分类收集回收。位于厂房西南角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ascii="宋体" w:hAnsi="宋体" w:cs="宋体"/>
                      <w:kern w:val="2"/>
                      <w:szCs w:val="21"/>
                    </w:rPr>
                    <w:t>生活垃圾日产日清，环卫部门统一处理。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default"/>
                      <w:kern w:val="2"/>
                    </w:rPr>
                    <w:t>噪声处理</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建筑隔声、基础减震等，空压机、风机采用隔声板隔声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vMerge w:val="continue"/>
                  <w:vAlign w:val="center"/>
                </w:tcPr>
                <w:p>
                  <w:pPr>
                    <w:pStyle w:val="37"/>
                    <w:keepNext w:val="0"/>
                    <w:keepLines w:val="0"/>
                    <w:widowControl w:val="0"/>
                    <w:suppressLineNumbers w:val="0"/>
                    <w:spacing w:before="0" w:beforeAutospacing="0" w:after="0" w:afterAutospacing="0"/>
                    <w:ind w:left="0" w:right="0"/>
                    <w:rPr>
                      <w:rFonts w:hint="default"/>
                      <w:kern w:val="2"/>
                    </w:rPr>
                  </w:pPr>
                </w:p>
              </w:tc>
              <w:tc>
                <w:tcPr>
                  <w:tcW w:w="799" w:type="pct"/>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其他</w:t>
                  </w:r>
                </w:p>
              </w:tc>
              <w:tc>
                <w:tcPr>
                  <w:tcW w:w="3389" w:type="pct"/>
                  <w:gridSpan w:val="2"/>
                  <w:vAlign w:val="center"/>
                </w:tcPr>
                <w:p>
                  <w:pPr>
                    <w:pStyle w:val="37"/>
                    <w:keepNext w:val="0"/>
                    <w:keepLines w:val="0"/>
                    <w:widowControl w:val="0"/>
                    <w:suppressLineNumbers w:val="0"/>
                    <w:spacing w:before="0" w:beforeAutospacing="0" w:after="0" w:afterAutospacing="0"/>
                    <w:ind w:left="0" w:right="0"/>
                    <w:rPr>
                      <w:rFonts w:hint="default"/>
                      <w:kern w:val="2"/>
                    </w:rPr>
                  </w:pPr>
                  <w:r>
                    <w:rPr>
                      <w:rFonts w:hint="eastAsia"/>
                      <w:kern w:val="2"/>
                    </w:rPr>
                    <w:t>绿化，绿化面积约640㎡</w:t>
                  </w:r>
                </w:p>
              </w:tc>
            </w:tr>
          </w:tbl>
          <w:p>
            <w:pPr>
              <w:pStyle w:val="26"/>
              <w:keepNext w:val="0"/>
              <w:keepLines w:val="0"/>
              <w:suppressLineNumbers w:val="0"/>
              <w:spacing w:before="156" w:beforeAutospacing="0" w:after="0" w:afterAutospacing="0"/>
              <w:ind w:left="0" w:right="0"/>
              <w:rPr>
                <w:rFonts w:hint="default"/>
              </w:rPr>
            </w:pPr>
            <w:r>
              <w:rPr>
                <w:rFonts w:hint="default"/>
              </w:rPr>
              <w:t>表</w:t>
            </w:r>
            <w:r>
              <w:rPr>
                <w:rFonts w:hint="eastAsia"/>
              </w:rPr>
              <w:t>2-</w:t>
            </w:r>
            <w:r>
              <w:rPr>
                <w:rFonts w:hint="default"/>
              </w:rPr>
              <w:t xml:space="preserve">2 </w:t>
            </w:r>
            <w:r>
              <w:rPr>
                <w:rFonts w:hint="eastAsia"/>
              </w:rPr>
              <w:t xml:space="preserve"> </w:t>
            </w:r>
            <w:r>
              <w:rPr>
                <w:rFonts w:hint="default"/>
              </w:rPr>
              <w:t>主要设备一览表</w:t>
            </w:r>
          </w:p>
          <w:tbl>
            <w:tblPr>
              <w:tblStyle w:val="19"/>
              <w:tblW w:w="7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915"/>
              <w:gridCol w:w="624"/>
              <w:gridCol w:w="846"/>
              <w:gridCol w:w="1245"/>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序号</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设备、设施名称</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数量</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单位</w:t>
                  </w:r>
                </w:p>
              </w:tc>
              <w:tc>
                <w:tcPr>
                  <w:tcW w:w="124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设备型号</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一</w:t>
                  </w:r>
                </w:p>
              </w:tc>
              <w:tc>
                <w:tcPr>
                  <w:tcW w:w="7162" w:type="dxa"/>
                  <w:gridSpan w:val="5"/>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钢管束构件加工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数控</w:t>
                  </w:r>
                  <w:r>
                    <w:rPr>
                      <w:rFonts w:hint="default"/>
                      <w:u w:val="single"/>
                    </w:rPr>
                    <w:t>U</w:t>
                  </w:r>
                  <w:r>
                    <w:rPr>
                      <w:rFonts w:hint="eastAsia"/>
                      <w:u w:val="single"/>
                    </w:rPr>
                    <w:t>型管成型机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WZ700B</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U</w:t>
                  </w:r>
                  <w:r>
                    <w:rPr>
                      <w:rFonts w:hint="eastAsia"/>
                      <w:u w:val="single"/>
                    </w:rPr>
                    <w:t>型钢零件加工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带锯床</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G4250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方矩管切割下料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碳弧气刨机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4</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800A</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焊缝修理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钢管束数控爆组拼机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将</w:t>
                  </w:r>
                  <w:r>
                    <w:rPr>
                      <w:rFonts w:hint="default"/>
                      <w:u w:val="single"/>
                    </w:rPr>
                    <w:t>U</w:t>
                  </w:r>
                  <w:r>
                    <w:rPr>
                      <w:rFonts w:hint="eastAsia"/>
                      <w:u w:val="single"/>
                    </w:rPr>
                    <w:t>型钢、方矩管组拼成</w:t>
                  </w:r>
                  <w:r>
                    <w:rPr>
                      <w:rFonts w:hint="default"/>
                      <w:u w:val="single"/>
                    </w:rPr>
                    <w:t>I</w:t>
                  </w:r>
                  <w:r>
                    <w:rPr>
                      <w:rFonts w:hint="eastAsia"/>
                      <w:u w:val="single"/>
                    </w:rPr>
                    <w:t>型样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钢管束数控焊接机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LMH50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对组拼后的</w:t>
                  </w:r>
                  <w:r>
                    <w:rPr>
                      <w:rFonts w:hint="default"/>
                      <w:u w:val="single"/>
                    </w:rPr>
                    <w:t>I</w:t>
                  </w:r>
                  <w:r>
                    <w:rPr>
                      <w:rFonts w:hint="eastAsia"/>
                      <w:u w:val="single"/>
                    </w:rPr>
                    <w:t>型件施焊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6</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钢管束数控割孔机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对</w:t>
                  </w:r>
                  <w:r>
                    <w:rPr>
                      <w:rFonts w:hint="default"/>
                      <w:u w:val="single"/>
                    </w:rPr>
                    <w:t>I</w:t>
                  </w:r>
                  <w:r>
                    <w:rPr>
                      <w:rFonts w:hint="eastAsia"/>
                      <w:u w:val="single"/>
                    </w:rPr>
                    <w:t>型件割制孔冻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7</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钢管束数控割尾机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对</w:t>
                  </w:r>
                  <w:r>
                    <w:rPr>
                      <w:rFonts w:hint="default"/>
                      <w:u w:val="single"/>
                    </w:rPr>
                    <w:t>I</w:t>
                  </w:r>
                  <w:r>
                    <w:rPr>
                      <w:rFonts w:hint="eastAsia"/>
                      <w:u w:val="single"/>
                    </w:rPr>
                    <w:t>型件尾端切割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8</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交流焊机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4</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补焊、异形件预组拼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9</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气保焊机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34</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500A</w:t>
                  </w:r>
                </w:p>
              </w:tc>
              <w:tc>
                <w:tcPr>
                  <w:tcW w:w="253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二</w:t>
                  </w:r>
                </w:p>
              </w:tc>
              <w:tc>
                <w:tcPr>
                  <w:tcW w:w="7162" w:type="dxa"/>
                  <w:gridSpan w:val="5"/>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钢管束起重转运设备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双梁桥式行车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5</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吊运钢材、I型件转送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半门吊</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单梁桥式行车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三</w:t>
                  </w:r>
                </w:p>
              </w:tc>
              <w:tc>
                <w:tcPr>
                  <w:tcW w:w="7162" w:type="dxa"/>
                  <w:gridSpan w:val="5"/>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零部件、次构件加工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数控火焰切割机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GNG-4000</w:t>
                  </w:r>
                </w:p>
              </w:tc>
              <w:tc>
                <w:tcPr>
                  <w:tcW w:w="2532"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小板、端隔板切割下料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数控等离子切割机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MG-400</w:t>
                  </w:r>
                </w:p>
              </w:tc>
              <w:tc>
                <w:tcPr>
                  <w:tcW w:w="2532"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剪板机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Q11\20*2500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将条带板剪切成板块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圆盘锯或砂轮切割机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预埋件型材切断下料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半自动火焰切割机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钢板坡口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6</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矫平机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WB43M-20*500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对条带钢板进行矫平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7</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数控平板钻床</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对连接板加工孔组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8</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板件抛丸机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QWD60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板件表面抛丸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9</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摇臂钻床</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Z3050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板件孔加工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10</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碳弧气刨机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800A</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焊缝修补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交流焊机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补焊、异型件预组拼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磁座钻</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KBE-35</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腹板钻孔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叉车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转运零部件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气保焊机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14</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500A</w:t>
                  </w:r>
                </w:p>
              </w:tc>
              <w:tc>
                <w:tcPr>
                  <w:tcW w:w="253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四</w:t>
                  </w:r>
                </w:p>
              </w:tc>
              <w:tc>
                <w:tcPr>
                  <w:tcW w:w="7162" w:type="dxa"/>
                  <w:gridSpan w:val="5"/>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零部件、次构件起重转运设备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葫芦双梁桥式行车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吊运钢材、工件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单梁桥式行车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半门吊</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10</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双梁桥式行车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五</w:t>
                  </w:r>
                </w:p>
              </w:tc>
              <w:tc>
                <w:tcPr>
                  <w:tcW w:w="7162" w:type="dxa"/>
                  <w:gridSpan w:val="5"/>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楼承板构件加工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钢筋桁架成型机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组焊成桁架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钢筋对焊机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钢筋对接焊机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钢筋切断机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切支座筋用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气保焊机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500A</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焊支座筋用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压型板机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制作底模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6</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模板电焊机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将桁架与横板焊接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7</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剪板机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Q11\20*2500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边模板剪切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8</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折弯机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边模板折弯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9</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冲剪一体机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冲剪底模板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六</w:t>
                  </w:r>
                </w:p>
              </w:tc>
              <w:tc>
                <w:tcPr>
                  <w:tcW w:w="7162" w:type="dxa"/>
                  <w:gridSpan w:val="5"/>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楼承板起重转运设备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葫芦双梁桥式行车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吊运钢材、工件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单梁桥式行车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行车、半门吊安装</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行车、半门吊安装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行车轨道电控安装</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144</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米</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行车轨道电控安装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七</w:t>
                  </w:r>
                </w:p>
              </w:tc>
              <w:tc>
                <w:tcPr>
                  <w:tcW w:w="7162" w:type="dxa"/>
                  <w:gridSpan w:val="5"/>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钢梁柱构件加工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设备、设施名称</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数量</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单位</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半自动火焰切割机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4</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钢板破口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半自动埋弧焊机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拼板盖面焊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碳弧气刨机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6</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800A</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数控直条火焰切割机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CNG-5000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钢板下料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6</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坦立机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H</w:t>
                  </w:r>
                  <w:r>
                    <w:rPr>
                      <w:rFonts w:hint="eastAsia"/>
                      <w:u w:val="single"/>
                    </w:rPr>
                    <w:t>型钢组拼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7</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门式埋弧焊机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4</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焊接</w:t>
                  </w:r>
                  <w:r>
                    <w:rPr>
                      <w:rFonts w:hint="default"/>
                      <w:u w:val="single"/>
                    </w:rPr>
                    <w:t>H</w:t>
                  </w:r>
                  <w:r>
                    <w:rPr>
                      <w:rFonts w:hint="eastAsia"/>
                      <w:u w:val="single"/>
                    </w:rPr>
                    <w:t>型钢的主焊缝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8</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龙门双丝埋弧焊机（</w:t>
                  </w:r>
                  <w:r>
                    <w:rPr>
                      <w:rFonts w:hint="default"/>
                      <w:u w:val="single"/>
                    </w:rPr>
                    <w:t>4</w:t>
                  </w:r>
                  <w:r>
                    <w:rPr>
                      <w:rFonts w:hint="eastAsia"/>
                      <w:u w:val="single"/>
                    </w:rPr>
                    <w:t>电源）</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MZG40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焊接</w:t>
                  </w:r>
                  <w:r>
                    <w:rPr>
                      <w:rFonts w:hint="default"/>
                      <w:u w:val="single"/>
                    </w:rPr>
                    <w:t>H</w:t>
                  </w:r>
                  <w:r>
                    <w:rPr>
                      <w:rFonts w:hint="eastAsia"/>
                      <w:u w:val="single"/>
                    </w:rPr>
                    <w:t>型钢</w:t>
                  </w:r>
                  <w:r>
                    <w:rPr>
                      <w:rFonts w:hint="default"/>
                      <w:u w:val="single"/>
                    </w:rPr>
                    <w:t>,</w:t>
                  </w:r>
                  <w:r>
                    <w:rPr>
                      <w:rFonts w:hint="eastAsia"/>
                      <w:u w:val="single"/>
                    </w:rPr>
                    <w:t>箱型的主焊缝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9</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交流焊机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9</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焊引弧板、修补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10</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液压矫正机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H</w:t>
                  </w:r>
                  <w:r>
                    <w:rPr>
                      <w:rFonts w:hint="eastAsia"/>
                      <w:u w:val="single"/>
                    </w:rPr>
                    <w:t>型钢翼板校正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悬臂电渣焊机（双电源）</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内隔板焊接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端面铣床</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XM2015</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箱型件端面加工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磁座钻</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5</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KBE-35</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腹板钻孔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栓钉焊机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RSN-2500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焊接栓钉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15</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摇臂钻床</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Z3050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构件钻孔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16</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气保焊机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42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500A</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八</w:t>
                  </w:r>
                </w:p>
              </w:tc>
              <w:tc>
                <w:tcPr>
                  <w:tcW w:w="7162" w:type="dxa"/>
                  <w:gridSpan w:val="5"/>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钢梁柱起重转运设备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葫芦双梁桥式行车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8</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吊运钢板、工件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单梁桥式行车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半门吊</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20</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九</w:t>
                  </w:r>
                </w:p>
              </w:tc>
              <w:tc>
                <w:tcPr>
                  <w:tcW w:w="7162" w:type="dxa"/>
                  <w:gridSpan w:val="5"/>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钢管束、铜梁柱构件加工共用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抛丸机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非标订制</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工件表面清理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无气喷涂机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GPQ9CA</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构件表面涂漆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葫芦双梁桥式行车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8</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半门吊</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4</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吊运工件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双梁桥式行车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I</w:t>
                  </w:r>
                  <w:r>
                    <w:rPr>
                      <w:rFonts w:hint="eastAsia"/>
                      <w:u w:val="single"/>
                    </w:rPr>
                    <w:t>型件转送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6</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电动轨道平板车</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7</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输送工件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十</w:t>
                  </w:r>
                </w:p>
              </w:tc>
              <w:tc>
                <w:tcPr>
                  <w:tcW w:w="7162" w:type="dxa"/>
                  <w:gridSpan w:val="5"/>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公用配套设施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空压机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V75-10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生产动力空气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焊剂烘干箱</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NZHG-200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焊剂烘干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焊条焊干箱</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WX704-50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焊条焊干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汽车衡</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SCS-80-40</w:t>
                  </w: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材料称重计量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十一</w:t>
                  </w:r>
                </w:p>
              </w:tc>
              <w:tc>
                <w:tcPr>
                  <w:tcW w:w="7162" w:type="dxa"/>
                  <w:gridSpan w:val="5"/>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喷漆房-喷漆装置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房体底框架</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200 X 200X5m</w:t>
                  </w:r>
                  <w:r>
                    <w:rPr>
                      <w:rFonts w:hint="eastAsia"/>
                      <w:u w:val="single"/>
                    </w:rPr>
                    <w:t>方管焊接制作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房体立柱</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100X100 X 3m</w:t>
                  </w:r>
                  <w:r>
                    <w:rPr>
                      <w:rFonts w:hint="eastAsia"/>
                      <w:u w:val="single"/>
                    </w:rPr>
                    <w:t>方管焊接制作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房体龙门及跨梁</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　</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50 X 70 X 2m</w:t>
                  </w:r>
                  <w:r>
                    <w:rPr>
                      <w:rFonts w:hint="eastAsia"/>
                      <w:u w:val="single"/>
                    </w:rPr>
                    <w:t>镀锌方管焊接制作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驱动电机</w:t>
                  </w:r>
                  <w:r>
                    <w:rPr>
                      <w:rFonts w:hint="default"/>
                      <w:u w:val="single"/>
                    </w:rPr>
                    <w:t>+</w:t>
                  </w:r>
                  <w:r>
                    <w:rPr>
                      <w:rFonts w:hint="eastAsia"/>
                      <w:u w:val="single"/>
                    </w:rPr>
                    <w:t>减速机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变速比</w:t>
                  </w:r>
                  <w:r>
                    <w:rPr>
                      <w:rFonts w:hint="default"/>
                      <w:u w:val="single"/>
                    </w:rPr>
                    <w:t>1</w:t>
                  </w:r>
                  <w:r>
                    <w:rPr>
                      <w:rFonts w:hint="eastAsia"/>
                      <w:u w:val="single"/>
                    </w:rPr>
                    <w:t>：</w:t>
                  </w:r>
                  <w:r>
                    <w:rPr>
                      <w:rFonts w:hint="default"/>
                      <w:u w:val="single"/>
                    </w:rPr>
                    <w:t xml:space="preserve"> 60-WPA-100</w:t>
                  </w:r>
                  <w:r>
                    <w:rPr>
                      <w:rFonts w:hint="eastAsia"/>
                      <w:u w:val="single"/>
                    </w:rPr>
                    <w:t>型，</w:t>
                  </w:r>
                  <w:r>
                    <w:rPr>
                      <w:rFonts w:hint="default"/>
                      <w:u w:val="single"/>
                    </w:rPr>
                    <w:t>1.5kw</w:t>
                  </w:r>
                  <w:r>
                    <w:rPr>
                      <w:rFonts w:hint="eastAsia"/>
                      <w:u w:val="single"/>
                    </w:rPr>
                    <w:t>，防爆电机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轻轨</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国标</w:t>
                  </w:r>
                  <w:r>
                    <w:rPr>
                      <w:rFonts w:hint="default"/>
                      <w:u w:val="single"/>
                    </w:rPr>
                    <w:t>24kg</w:t>
                  </w:r>
                  <w:r>
                    <w:rPr>
                      <w:rFonts w:hint="eastAsia"/>
                      <w:u w:val="single"/>
                    </w:rPr>
                    <w:t>轻轨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6</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送风过滤层</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000000" w:fill="FFFFFF"/>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25*25</w:t>
                  </w:r>
                  <w:r>
                    <w:rPr>
                      <w:rFonts w:hint="eastAsia"/>
                      <w:u w:val="single"/>
                    </w:rPr>
                    <w:t>方管支撑</w:t>
                  </w:r>
                  <w:r>
                    <w:rPr>
                      <w:rFonts w:hint="default"/>
                      <w:u w:val="single"/>
                    </w:rPr>
                    <w:t>+</w:t>
                  </w:r>
                  <w:r>
                    <w:rPr>
                      <w:rFonts w:hint="eastAsia"/>
                      <w:u w:val="single"/>
                    </w:rPr>
                    <w:t>可拆卸高校过滤棉，</w:t>
                  </w:r>
                  <w:r>
                    <w:rPr>
                      <w:rFonts w:hint="default"/>
                      <w:u w:val="single"/>
                    </w:rPr>
                    <w:t>240</w:t>
                  </w: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7</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送风压风机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工业压风机，气量</w:t>
                  </w:r>
                  <w:r>
                    <w:rPr>
                      <w:rFonts w:hint="default"/>
                      <w:u w:val="single"/>
                    </w:rPr>
                    <w:t>15000m³/h</w:t>
                  </w:r>
                  <w:r>
                    <w:rPr>
                      <w:rFonts w:hint="eastAsia"/>
                      <w:u w:val="single"/>
                    </w:rPr>
                    <w:t>，</w:t>
                  </w:r>
                  <w:r>
                    <w:rPr>
                      <w:rFonts w:hint="default"/>
                      <w:u w:val="single"/>
                    </w:rPr>
                    <w:t>1.5kW</w:t>
                  </w:r>
                  <w:r>
                    <w:rPr>
                      <w:rFonts w:hint="eastAsia"/>
                      <w:u w:val="single"/>
                    </w:rPr>
                    <w:t>，</w:t>
                  </w:r>
                  <w:r>
                    <w:rPr>
                      <w:rFonts w:hint="default"/>
                      <w:u w:val="single"/>
                    </w:rPr>
                    <w:t>4</w:t>
                  </w:r>
                  <w:r>
                    <w:rPr>
                      <w:rFonts w:hint="eastAsia"/>
                      <w:u w:val="singl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8</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房体收风系统</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000000" w:fill="FFFFFF"/>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收风地沟尺寸</w:t>
                  </w:r>
                  <w:r>
                    <w:rPr>
                      <w:rFonts w:hint="default"/>
                      <w:u w:val="single"/>
                    </w:rPr>
                    <w:t>1000*11500</w:t>
                  </w:r>
                  <w:r>
                    <w:rPr>
                      <w:rFonts w:hint="eastAsia"/>
                      <w:u w:val="single"/>
                    </w:rPr>
                    <w:t>，配可拆卸过滤棉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9</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自动卷帘门</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8000X3500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10</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照明系统</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工业防爆</w:t>
                  </w:r>
                  <w:r>
                    <w:rPr>
                      <w:rFonts w:hint="default"/>
                      <w:u w:val="single"/>
                    </w:rPr>
                    <w:t>LED</w:t>
                  </w:r>
                  <w:r>
                    <w:rPr>
                      <w:rFonts w:hint="eastAsia"/>
                      <w:u w:val="single"/>
                    </w:rPr>
                    <w:t>灯，</w:t>
                  </w:r>
                  <w:r>
                    <w:rPr>
                      <w:rFonts w:hint="default"/>
                      <w:u w:val="single"/>
                    </w:rPr>
                    <w:t>40W</w:t>
                  </w:r>
                  <w:r>
                    <w:rPr>
                      <w:rFonts w:hint="eastAsia"/>
                      <w:u w:val="single"/>
                    </w:rPr>
                    <w:t>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房体墙板</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75mm</w:t>
                  </w:r>
                  <w:r>
                    <w:rPr>
                      <w:rFonts w:hint="eastAsia"/>
                      <w:u w:val="single"/>
                    </w:rPr>
                    <w:t>岩棉</w:t>
                  </w:r>
                  <w:r>
                    <w:rPr>
                      <w:rFonts w:hint="default"/>
                      <w:u w:val="single"/>
                    </w:rPr>
                    <w:t>+0.5mm</w:t>
                  </w:r>
                  <w:r>
                    <w:rPr>
                      <w:rFonts w:hint="eastAsia"/>
                      <w:u w:val="single"/>
                    </w:rPr>
                    <w:t>彩钢板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移动滑线</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软电缆和气管通过滑轮在坦克链上移动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收风管道</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1.2mm</w:t>
                  </w:r>
                  <w:r>
                    <w:rPr>
                      <w:rFonts w:hint="eastAsia"/>
                      <w:u w:val="single"/>
                    </w:rPr>
                    <w:t>厚镀锌板制作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电动风阀</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百叶式电动风阀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15</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电气控制系统</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PLC</w:t>
                  </w:r>
                  <w:r>
                    <w:rPr>
                      <w:rFonts w:hint="eastAsia"/>
                      <w:u w:val="single"/>
                    </w:rPr>
                    <w:t>控制，绿灯行电缆，配套可燃气体报警器及房体定位系统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十二</w:t>
                  </w:r>
                </w:p>
              </w:tc>
              <w:tc>
                <w:tcPr>
                  <w:tcW w:w="7162" w:type="dxa"/>
                  <w:gridSpan w:val="5"/>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喷漆房-喷漆废气处理装置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干式过滤器</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两级过滤漆雾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活性炭吸附床</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吸附有机废气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排气筒</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个</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排放喷漆车间废气，</w:t>
                  </w:r>
                  <w:r>
                    <w:rPr>
                      <w:rFonts w:hint="default"/>
                      <w:u w:val="single"/>
                    </w:rPr>
                    <w:t>15m</w:t>
                  </w:r>
                  <w:r>
                    <w:rPr>
                      <w:rFonts w:hint="eastAsia"/>
                      <w:u w:val="single"/>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4</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吸附系统风管</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排风管道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吸附系统风管</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排风管道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6</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吸附风机</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排风管道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7</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主控制柜</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台</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控制喷漆废气处理系统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8</w:t>
                  </w:r>
                </w:p>
              </w:tc>
              <w:tc>
                <w:tcPr>
                  <w:tcW w:w="191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电器元件</w:t>
                  </w:r>
                </w:p>
              </w:tc>
              <w:tc>
                <w:tcPr>
                  <w:tcW w:w="62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84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套</w:t>
                  </w:r>
                </w:p>
              </w:tc>
              <w:tc>
                <w:tcPr>
                  <w:tcW w:w="124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25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电控系统配件</w:t>
                  </w:r>
                </w:p>
              </w:tc>
            </w:tr>
          </w:tbl>
          <w:p>
            <w:pPr>
              <w:pStyle w:val="2"/>
              <w:keepNext w:val="0"/>
              <w:keepLines w:val="0"/>
              <w:widowControl/>
              <w:suppressLineNumbers w:val="0"/>
              <w:bidi w:val="0"/>
              <w:spacing w:before="0" w:beforeAutospacing="0" w:after="0" w:afterAutospacing="0"/>
              <w:ind w:left="0" w:right="0"/>
              <w:rPr>
                <w:rFonts w:hint="eastAsia"/>
                <w:lang w:val="en-US" w:eastAsia="zh-CN"/>
              </w:rPr>
            </w:pPr>
            <w:r>
              <w:rPr>
                <w:rFonts w:hint="eastAsia"/>
              </w:rPr>
              <w:t>本项目工作时间</w:t>
            </w:r>
            <w:r>
              <w:rPr>
                <w:rFonts w:hint="default"/>
              </w:rPr>
              <w:t>250</w:t>
            </w:r>
            <w:r>
              <w:rPr>
                <w:rFonts w:hint="eastAsia"/>
              </w:rPr>
              <w:t>天。两班八小时工作制，共</w:t>
            </w:r>
            <w:r>
              <w:rPr>
                <w:rFonts w:hint="default"/>
              </w:rPr>
              <w:t>4000h</w:t>
            </w:r>
            <w:r>
              <w:rPr>
                <w:rFonts w:hint="eastAsia"/>
              </w:rPr>
              <w:t>。</w:t>
            </w:r>
            <w:r>
              <w:rPr>
                <w:rFonts w:hint="eastAsia"/>
                <w:lang w:val="en-US" w:eastAsia="zh-CN"/>
              </w:rPr>
              <w:t>主要设备与产能的匹配性分析如下所示。</w:t>
            </w:r>
          </w:p>
          <w:p>
            <w:pPr>
              <w:pStyle w:val="26"/>
              <w:keepNext w:val="0"/>
              <w:keepLines w:val="0"/>
              <w:suppressLineNumbers w:val="0"/>
              <w:bidi w:val="0"/>
              <w:spacing w:beforeAutospacing="0" w:after="0" w:afterAutospacing="0"/>
              <w:ind w:left="0" w:right="0"/>
              <w:rPr>
                <w:rFonts w:hint="default"/>
                <w:lang w:val="en-US"/>
              </w:rPr>
            </w:pPr>
            <w:r>
              <w:rPr>
                <w:rFonts w:hint="eastAsia"/>
                <w:lang w:val="en-US" w:eastAsia="zh-CN"/>
              </w:rPr>
              <w:t>表2-3  要设备与产能的匹配性一览表</w:t>
            </w:r>
          </w:p>
          <w:tbl>
            <w:tblPr>
              <w:tblStyle w:val="19"/>
              <w:tblW w:w="7574"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1"/>
              <w:gridCol w:w="528"/>
              <w:gridCol w:w="1916"/>
              <w:gridCol w:w="765"/>
              <w:gridCol w:w="690"/>
              <w:gridCol w:w="990"/>
              <w:gridCol w:w="783"/>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restart"/>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钢管束构件加工</w:t>
                  </w: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序号</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设备、设施名称</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数量</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单位</w:t>
                  </w:r>
                </w:p>
              </w:tc>
              <w:tc>
                <w:tcPr>
                  <w:tcW w:w="9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生产能力t/h</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年生产时间h</w:t>
                  </w:r>
                </w:p>
              </w:tc>
              <w:tc>
                <w:tcPr>
                  <w:tcW w:w="951"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理论产能t/a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数控</w:t>
                  </w:r>
                  <w:r>
                    <w:rPr>
                      <w:rFonts w:hint="default"/>
                      <w:u w:val="single"/>
                      <w:lang w:val="en-US" w:eastAsia="zh-CN"/>
                    </w:rPr>
                    <w:t>U</w:t>
                  </w:r>
                  <w:r>
                    <w:rPr>
                      <w:rFonts w:hint="eastAsia"/>
                      <w:u w:val="single"/>
                      <w:lang w:val="en-US" w:eastAsia="zh-CN"/>
                    </w:rPr>
                    <w:t>型管成型机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套</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2</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钢管束数控爆组拼机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套</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3</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钢管束数控割孔机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套</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钢管束数控割尾机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套</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restart"/>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楼承板构件加工</w:t>
                  </w: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序号</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设备、设施名称</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数量</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单位</w:t>
                  </w:r>
                </w:p>
              </w:tc>
              <w:tc>
                <w:tcPr>
                  <w:tcW w:w="9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生产能力㎡/h</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年生产时间h</w:t>
                  </w:r>
                </w:p>
              </w:tc>
              <w:tc>
                <w:tcPr>
                  <w:tcW w:w="951"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理论产能㎡/a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钢筋桁架成型机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套</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130</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2</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钢筋切断机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台</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130</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3</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压型板机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套</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130</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剪板机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台</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130</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5</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折弯机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台</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130</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6</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冲剪一体机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台</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130</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restart"/>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钢梁柱构件加工</w:t>
                  </w: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序号</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设备、设施名称</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数量</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单位</w:t>
                  </w:r>
                </w:p>
              </w:tc>
              <w:tc>
                <w:tcPr>
                  <w:tcW w:w="9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生产能力t/h</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年生产时间h</w:t>
                  </w:r>
                </w:p>
              </w:tc>
              <w:tc>
                <w:tcPr>
                  <w:tcW w:w="951"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理论产能t/a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半自动火焰切割机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台</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1.3</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2</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坦立机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套</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1.3</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3</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端面铣床</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台</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1.3</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磁座钻</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5</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台</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1.3</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5</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摇臂钻床</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台</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1.3</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1" w:type="dxa"/>
                  <w:vMerge w:val="restart"/>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钢管束、铜梁柱构件加工共用</w:t>
                  </w: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序号</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设备、设施名称</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数量</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单位</w:t>
                  </w:r>
                </w:p>
              </w:tc>
              <w:tc>
                <w:tcPr>
                  <w:tcW w:w="9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生产能力t/h</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年生产时间h</w:t>
                  </w:r>
                </w:p>
              </w:tc>
              <w:tc>
                <w:tcPr>
                  <w:tcW w:w="951"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理论产能t/a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1</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抛丸机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2</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套</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5</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1" w:type="dxa"/>
                  <w:vMerge w:val="continue"/>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p>
              </w:tc>
              <w:tc>
                <w:tcPr>
                  <w:tcW w:w="528"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2</w:t>
                  </w:r>
                </w:p>
              </w:tc>
              <w:tc>
                <w:tcPr>
                  <w:tcW w:w="1916"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无气喷涂机</w:t>
                  </w:r>
                </w:p>
              </w:tc>
              <w:tc>
                <w:tcPr>
                  <w:tcW w:w="765"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3</w:t>
                  </w:r>
                </w:p>
              </w:tc>
              <w:tc>
                <w:tcPr>
                  <w:tcW w:w="69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台</w:t>
                  </w:r>
                </w:p>
              </w:tc>
              <w:tc>
                <w:tcPr>
                  <w:tcW w:w="99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5</w:t>
                  </w:r>
                </w:p>
              </w:tc>
              <w:tc>
                <w:tcPr>
                  <w:tcW w:w="78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lang w:val="en-US" w:eastAsia="zh-CN"/>
                    </w:rPr>
                    <w:t>4000</w:t>
                  </w:r>
                </w:p>
              </w:tc>
              <w:tc>
                <w:tcPr>
                  <w:tcW w:w="951"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eastAsia"/>
                      <w:u w:val="single"/>
                    </w:rPr>
                  </w:pPr>
                  <w:r>
                    <w:rPr>
                      <w:rFonts w:hint="eastAsia"/>
                      <w:u w:val="single"/>
                      <w:lang w:val="en-US" w:eastAsia="zh-CN"/>
                    </w:rPr>
                    <w:t>20000</w:t>
                  </w:r>
                </w:p>
              </w:tc>
            </w:tr>
          </w:tbl>
          <w:p>
            <w:pPr>
              <w:keepNext w:val="0"/>
              <w:keepLines w:val="0"/>
              <w:widowControl/>
              <w:suppressLineNumbers w:val="0"/>
              <w:spacing w:before="0" w:beforeAutospacing="0" w:after="0" w:afterAutospacing="0"/>
              <w:ind w:left="0" w:right="0"/>
              <w:rPr>
                <w:rFonts w:hint="default"/>
                <w:lang w:val="en-US" w:eastAsia="zh-CN"/>
              </w:rPr>
            </w:pPr>
          </w:p>
          <w:p>
            <w:pPr>
              <w:pStyle w:val="26"/>
              <w:keepNext w:val="0"/>
              <w:keepLines w:val="0"/>
              <w:suppressLineNumbers w:val="0"/>
              <w:spacing w:before="156" w:beforeAutospacing="0" w:after="0" w:afterAutospacing="0"/>
              <w:ind w:left="0" w:right="0"/>
              <w:rPr>
                <w:rFonts w:hint="default"/>
              </w:rPr>
            </w:pPr>
            <w:r>
              <w:rPr>
                <w:rFonts w:hint="default"/>
              </w:rPr>
              <w:t>表</w:t>
            </w:r>
            <w:r>
              <w:rPr>
                <w:rFonts w:hint="eastAsia"/>
              </w:rPr>
              <w:t>2-</w:t>
            </w:r>
            <w:r>
              <w:rPr>
                <w:rFonts w:hint="eastAsia"/>
                <w:lang w:val="en-US" w:eastAsia="zh-CN"/>
              </w:rPr>
              <w:t>4</w:t>
            </w:r>
            <w:r>
              <w:rPr>
                <w:rFonts w:hint="default"/>
              </w:rPr>
              <w:t xml:space="preserve">  </w:t>
            </w:r>
            <w:r>
              <w:rPr>
                <w:rFonts w:hint="eastAsia"/>
              </w:rPr>
              <w:t>原辅材料一览表</w:t>
            </w:r>
          </w:p>
          <w:tbl>
            <w:tblPr>
              <w:tblStyle w:val="19"/>
              <w:tblW w:w="8076" w:type="dxa"/>
              <w:tblInd w:w="0" w:type="dxa"/>
              <w:tblLayout w:type="fixed"/>
              <w:tblCellMar>
                <w:top w:w="0" w:type="dxa"/>
                <w:left w:w="108" w:type="dxa"/>
                <w:bottom w:w="0" w:type="dxa"/>
                <w:right w:w="108" w:type="dxa"/>
              </w:tblCellMar>
            </w:tblPr>
            <w:tblGrid>
              <w:gridCol w:w="800"/>
              <w:gridCol w:w="2608"/>
              <w:gridCol w:w="720"/>
              <w:gridCol w:w="1035"/>
              <w:gridCol w:w="1056"/>
              <w:gridCol w:w="1857"/>
            </w:tblGrid>
            <w:tr>
              <w:tblPrEx>
                <w:tblCellMar>
                  <w:top w:w="0" w:type="dxa"/>
                  <w:left w:w="108" w:type="dxa"/>
                  <w:bottom w:w="0" w:type="dxa"/>
                  <w:right w:w="108" w:type="dxa"/>
                </w:tblCellMar>
              </w:tblPrEx>
              <w:trPr>
                <w:trHeight w:val="292"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序号</w:t>
                  </w:r>
                </w:p>
              </w:tc>
              <w:tc>
                <w:tcPr>
                  <w:tcW w:w="2608"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物料名称</w:t>
                  </w:r>
                </w:p>
              </w:tc>
              <w:tc>
                <w:tcPr>
                  <w:tcW w:w="720"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单位</w:t>
                  </w:r>
                </w:p>
              </w:tc>
              <w:tc>
                <w:tcPr>
                  <w:tcW w:w="1035"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年用量</w:t>
                  </w:r>
                </w:p>
              </w:tc>
              <w:tc>
                <w:tcPr>
                  <w:tcW w:w="1056"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最大储存量</w:t>
                  </w:r>
                </w:p>
              </w:tc>
              <w:tc>
                <w:tcPr>
                  <w:tcW w:w="1857"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备注</w:t>
                  </w: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钢板卷</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13500</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20</w:t>
                  </w:r>
                  <w:r>
                    <w:rPr>
                      <w:rFonts w:hint="default"/>
                      <w:u w:val="single"/>
                    </w:rPr>
                    <w:t>00</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方矩管</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3100</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300</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装配式钢筋卷</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1200</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r>
                    <w:rPr>
                      <w:rFonts w:hint="default"/>
                      <w:u w:val="single"/>
                    </w:rPr>
                    <w:t>00</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4</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镀锌钢板卷</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600</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10</w:t>
                  </w:r>
                  <w:r>
                    <w:rPr>
                      <w:rFonts w:hint="default"/>
                      <w:u w:val="single"/>
                    </w:rPr>
                    <w:t>0</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5</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焊接式钢筋卷</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1300</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r>
                    <w:rPr>
                      <w:rFonts w:hint="default"/>
                      <w:u w:val="single"/>
                    </w:rPr>
                    <w:t>00</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6</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钢平板</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8200</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10</w:t>
                  </w:r>
                  <w:r>
                    <w:rPr>
                      <w:rFonts w:hint="default"/>
                      <w:u w:val="single"/>
                    </w:rPr>
                    <w:t>00</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7</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铬合金钢丸</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20</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8</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焊丝（气保）</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300</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7</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9</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埋弧焊丝</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16</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10</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电焊条J422</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1.5</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0.5</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11</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焊剂</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12.4</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0.5</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由大理石、石英、萤石等矿石和钛白粉、纤维素等组成</w:t>
                  </w: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12</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碳棒</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2.7</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0.5</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426"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13</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环氧富锌底漆组分A(主漆)</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2.8</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0.5</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需配稀释剂、固化剂使用。</w:t>
                  </w:r>
                </w:p>
              </w:tc>
            </w:tr>
            <w:tr>
              <w:tblPrEx>
                <w:tblCellMar>
                  <w:top w:w="0" w:type="dxa"/>
                  <w:left w:w="108" w:type="dxa"/>
                  <w:bottom w:w="0" w:type="dxa"/>
                  <w:right w:w="108" w:type="dxa"/>
                </w:tblCellMar>
              </w:tblPrEx>
              <w:trPr>
                <w:trHeight w:val="564"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14</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快干环氧云铁中间漆组分A(主漆)</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2.5</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0.4</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需配稀释剂、固化剂使用。</w:t>
                  </w:r>
                </w:p>
              </w:tc>
            </w:tr>
            <w:tr>
              <w:tblPrEx>
                <w:tblCellMar>
                  <w:top w:w="0" w:type="dxa"/>
                  <w:left w:w="108" w:type="dxa"/>
                  <w:bottom w:w="0" w:type="dxa"/>
                  <w:right w:w="108" w:type="dxa"/>
                </w:tblCellMar>
              </w:tblPrEx>
              <w:trPr>
                <w:trHeight w:val="426"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15</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环氧富锌底漆组分</w:t>
                  </w:r>
                  <w:r>
                    <w:rPr>
                      <w:rFonts w:hint="default"/>
                      <w:u w:val="single"/>
                    </w:rPr>
                    <w:t>B</w:t>
                  </w:r>
                  <w:r>
                    <w:rPr>
                      <w:rFonts w:hint="eastAsia"/>
                      <w:u w:val="single"/>
                    </w:rPr>
                    <w:t>（固化剂）</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0.1</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0.02</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43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16</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快干环氧云铁中间漆组分</w:t>
                  </w:r>
                  <w:r>
                    <w:rPr>
                      <w:rFonts w:hint="default"/>
                      <w:u w:val="single"/>
                    </w:rPr>
                    <w:t>B</w:t>
                  </w:r>
                  <w:r>
                    <w:rPr>
                      <w:rFonts w:hint="eastAsia"/>
                      <w:u w:val="single"/>
                    </w:rPr>
                    <w:t>（固化剂）</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0.1</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0.02</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17</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丙烯酸聚氨酯稀释剂</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0.1</w:t>
                  </w: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17号稀释剂</w:t>
                  </w:r>
                </w:p>
              </w:tc>
            </w:tr>
            <w:tr>
              <w:tblPrEx>
                <w:tblCellMar>
                  <w:top w:w="0" w:type="dxa"/>
                  <w:left w:w="108" w:type="dxa"/>
                  <w:bottom w:w="0" w:type="dxa"/>
                  <w:right w:w="108" w:type="dxa"/>
                </w:tblCellMar>
              </w:tblPrEx>
              <w:trPr>
                <w:trHeight w:val="14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18</w:t>
                  </w:r>
                </w:p>
              </w:tc>
              <w:tc>
                <w:tcPr>
                  <w:tcW w:w="2608"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活性炭</w:t>
                  </w:r>
                </w:p>
              </w:tc>
              <w:tc>
                <w:tcPr>
                  <w:tcW w:w="720"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m³/a</w:t>
                  </w:r>
                </w:p>
              </w:tc>
              <w:tc>
                <w:tcPr>
                  <w:tcW w:w="103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5</w:t>
                  </w:r>
                </w:p>
              </w:tc>
              <w:tc>
                <w:tcPr>
                  <w:tcW w:w="105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p>
              </w:tc>
              <w:tc>
                <w:tcPr>
                  <w:tcW w:w="1857"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用于废气处理，定期更换</w:t>
                  </w:r>
                </w:p>
              </w:tc>
            </w:tr>
          </w:tbl>
          <w:p>
            <w:pPr>
              <w:keepNext w:val="0"/>
              <w:keepLines w:val="0"/>
              <w:widowControl/>
              <w:suppressLineNumbers w:val="0"/>
              <w:spacing w:before="0" w:beforeAutospacing="0" w:after="0" w:afterAutospacing="0"/>
              <w:ind w:left="0" w:right="0" w:firstLine="480"/>
              <w:rPr>
                <w:rFonts w:hint="default"/>
                <w:u w:val="single"/>
              </w:rPr>
            </w:pPr>
            <w:r>
              <w:rPr>
                <w:rFonts w:hint="default"/>
                <w:u w:val="single"/>
              </w:rPr>
              <w:t>环氧富锌底漆组分A(主漆)</w:t>
            </w:r>
            <w:r>
              <w:rPr>
                <w:rFonts w:hint="eastAsia"/>
                <w:u w:val="single"/>
              </w:rPr>
              <w:t>主要成分及含量</w:t>
            </w:r>
          </w:p>
          <w:tbl>
            <w:tblPr>
              <w:tblStyle w:val="19"/>
              <w:tblW w:w="7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7"/>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217"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成分</w:t>
                  </w:r>
                </w:p>
              </w:tc>
              <w:tc>
                <w:tcPr>
                  <w:tcW w:w="3582"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ascii="宋体" w:hAnsi="宋体"/>
                      <w:szCs w:val="21"/>
                      <w:u w:val="single"/>
                    </w:rPr>
                  </w:pPr>
                  <w:r>
                    <w:rPr>
                      <w:rFonts w:hint="eastAsia" w:ascii="宋体" w:hAnsi="宋体"/>
                      <w:szCs w:val="21"/>
                      <w:u w:val="single"/>
                    </w:rPr>
                    <w:t>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217"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rPr>
                    <w:fldChar w:fldCharType="begin"/>
                  </w:r>
                  <w:r>
                    <w:rPr>
                      <w:rFonts w:hint="default"/>
                    </w:rPr>
                    <w:instrText xml:space="preserve"> HYPERLINK "https://www.bmlink.com/supply/xinfen" \t "_blank" \o "锌粉" </w:instrText>
                  </w:r>
                  <w:r>
                    <w:rPr>
                      <w:rFonts w:hint="default"/>
                    </w:rPr>
                    <w:fldChar w:fldCharType="separate"/>
                  </w:r>
                  <w:r>
                    <w:rPr>
                      <w:rFonts w:hint="eastAsia"/>
                      <w:u w:val="single"/>
                    </w:rPr>
                    <w:t>超细锌粉</w:t>
                  </w:r>
                  <w:r>
                    <w:rPr>
                      <w:rFonts w:hint="eastAsia"/>
                      <w:u w:val="single"/>
                    </w:rPr>
                    <w:fldChar w:fldCharType="end"/>
                  </w:r>
                </w:p>
              </w:tc>
              <w:tc>
                <w:tcPr>
                  <w:tcW w:w="358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217"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rPr>
                    <w:fldChar w:fldCharType="begin"/>
                  </w:r>
                  <w:r>
                    <w:rPr>
                      <w:rFonts w:hint="default"/>
                    </w:rPr>
                    <w:instrText xml:space="preserve"> HYPERLINK "https://www.bmlink.com/supply/huanyangshuzhi" \t "_blank" \o "环氧树脂" </w:instrText>
                  </w:r>
                  <w:r>
                    <w:rPr>
                      <w:rFonts w:hint="default"/>
                    </w:rPr>
                    <w:fldChar w:fldCharType="separate"/>
                  </w:r>
                  <w:r>
                    <w:rPr>
                      <w:rFonts w:hint="eastAsia"/>
                      <w:u w:val="single"/>
                    </w:rPr>
                    <w:t>环氧树脂</w:t>
                  </w:r>
                  <w:r>
                    <w:rPr>
                      <w:rFonts w:hint="eastAsia"/>
                      <w:u w:val="single"/>
                    </w:rPr>
                    <w:fldChar w:fldCharType="end"/>
                  </w:r>
                </w:p>
              </w:tc>
              <w:tc>
                <w:tcPr>
                  <w:tcW w:w="358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217"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rPr>
                    <w:fldChar w:fldCharType="begin"/>
                  </w:r>
                  <w:r>
                    <w:rPr>
                      <w:rFonts w:hint="default"/>
                    </w:rPr>
                    <w:instrText xml:space="preserve"> HYPERLINK "https://www.bmlink.com/supply/pengrunt" \t "_blank" \o "膨润土" </w:instrText>
                  </w:r>
                  <w:r>
                    <w:rPr>
                      <w:rFonts w:hint="default"/>
                    </w:rPr>
                    <w:fldChar w:fldCharType="separate"/>
                  </w:r>
                  <w:r>
                    <w:rPr>
                      <w:rFonts w:hint="eastAsia"/>
                      <w:u w:val="single"/>
                    </w:rPr>
                    <w:t>有机膨润土</w:t>
                  </w:r>
                  <w:r>
                    <w:rPr>
                      <w:rFonts w:hint="eastAsia"/>
                      <w:u w:val="single"/>
                    </w:rPr>
                    <w:fldChar w:fldCharType="end"/>
                  </w:r>
                </w:p>
              </w:tc>
              <w:tc>
                <w:tcPr>
                  <w:tcW w:w="358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7"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ascii="微软雅黑" w:hAnsi="微软雅黑" w:eastAsia="微软雅黑"/>
                      <w:sz w:val="20"/>
                      <w:szCs w:val="20"/>
                      <w:u w:val="single"/>
                    </w:rPr>
                  </w:pPr>
                  <w:r>
                    <w:rPr>
                      <w:rFonts w:hint="eastAsia" w:ascii="微软雅黑" w:hAnsi="微软雅黑" w:eastAsia="微软雅黑"/>
                      <w:sz w:val="20"/>
                      <w:szCs w:val="20"/>
                      <w:u w:val="single"/>
                    </w:rPr>
                    <w:t>溶剂</w:t>
                  </w:r>
                </w:p>
              </w:tc>
              <w:tc>
                <w:tcPr>
                  <w:tcW w:w="358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16</w:t>
                  </w:r>
                </w:p>
              </w:tc>
            </w:tr>
          </w:tbl>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环氧富锌底漆组分</w:t>
            </w:r>
            <w:r>
              <w:rPr>
                <w:rFonts w:hint="default"/>
                <w:u w:val="single"/>
              </w:rPr>
              <w:t>B</w:t>
            </w:r>
            <w:r>
              <w:rPr>
                <w:rFonts w:hint="eastAsia"/>
                <w:u w:val="single"/>
              </w:rPr>
              <w:t>（固化剂）主要成分及含量</w:t>
            </w:r>
          </w:p>
          <w:tbl>
            <w:tblPr>
              <w:tblStyle w:val="19"/>
              <w:tblW w:w="7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7"/>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217"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成分</w:t>
                  </w:r>
                </w:p>
              </w:tc>
              <w:tc>
                <w:tcPr>
                  <w:tcW w:w="3582"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217"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200</w:t>
                  </w:r>
                  <w:r>
                    <w:rPr>
                      <w:rFonts w:hint="default"/>
                    </w:rPr>
                    <w:fldChar w:fldCharType="begin"/>
                  </w:r>
                  <w:r>
                    <w:rPr>
                      <w:rFonts w:hint="default"/>
                    </w:rPr>
                    <w:instrText xml:space="preserve"> HYPERLINK "https://www.bmlink.com/supply/juxiananshuzhi" \t "_blank" \o "聚酰胺树脂" </w:instrText>
                  </w:r>
                  <w:r>
                    <w:rPr>
                      <w:rFonts w:hint="default"/>
                    </w:rPr>
                    <w:fldChar w:fldCharType="separate"/>
                  </w:r>
                  <w:r>
                    <w:rPr>
                      <w:rStyle w:val="23"/>
                      <w:rFonts w:hint="eastAsia"/>
                      <w:color w:val="auto"/>
                    </w:rPr>
                    <w:t>聚酰胺树脂</w:t>
                  </w:r>
                  <w:r>
                    <w:rPr>
                      <w:rStyle w:val="23"/>
                      <w:rFonts w:hint="eastAsia"/>
                      <w:color w:val="auto"/>
                    </w:rPr>
                    <w:fldChar w:fldCharType="end"/>
                  </w:r>
                </w:p>
              </w:tc>
              <w:tc>
                <w:tcPr>
                  <w:tcW w:w="358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217"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溶剂</w:t>
                  </w:r>
                </w:p>
              </w:tc>
              <w:tc>
                <w:tcPr>
                  <w:tcW w:w="358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50</w:t>
                  </w:r>
                </w:p>
              </w:tc>
            </w:tr>
          </w:tbl>
          <w:p>
            <w:pPr>
              <w:keepNext w:val="0"/>
              <w:keepLines w:val="0"/>
              <w:widowControl/>
              <w:suppressLineNumbers w:val="0"/>
              <w:spacing w:before="0" w:beforeAutospacing="0" w:after="0" w:afterAutospacing="0"/>
              <w:ind w:left="0" w:right="0" w:firstLine="480"/>
              <w:rPr>
                <w:rFonts w:hint="default"/>
                <w:u w:val="single"/>
              </w:rPr>
            </w:pPr>
            <w:r>
              <w:rPr>
                <w:rFonts w:hint="default"/>
                <w:u w:val="single"/>
              </w:rPr>
              <w:t>快干环氧云铁中间漆组分A(主漆)</w:t>
            </w:r>
            <w:r>
              <w:rPr>
                <w:rFonts w:hint="eastAsia"/>
                <w:u w:val="single"/>
              </w:rPr>
              <w:t>主要成分及含量</w:t>
            </w:r>
          </w:p>
          <w:tbl>
            <w:tblPr>
              <w:tblStyle w:val="19"/>
              <w:tblW w:w="7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7"/>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217"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成分</w:t>
                  </w:r>
                </w:p>
              </w:tc>
              <w:tc>
                <w:tcPr>
                  <w:tcW w:w="3582"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ascii="宋体" w:hAnsi="宋体"/>
                      <w:szCs w:val="21"/>
                      <w:u w:val="single"/>
                    </w:rPr>
                  </w:pPr>
                  <w:r>
                    <w:rPr>
                      <w:rFonts w:hint="eastAsia" w:ascii="宋体" w:hAnsi="宋体"/>
                      <w:szCs w:val="21"/>
                      <w:u w:val="single"/>
                    </w:rPr>
                    <w:t>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4217"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u w:val="single"/>
                    </w:rPr>
                  </w:pPr>
                  <w:r>
                    <w:rPr>
                      <w:rFonts w:hint="eastAsia"/>
                      <w:u w:val="single"/>
                    </w:rPr>
                    <w:t>云母氧化铁</w:t>
                  </w:r>
                </w:p>
              </w:tc>
              <w:tc>
                <w:tcPr>
                  <w:tcW w:w="358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u w:val="single"/>
                    </w:rPr>
                  </w:pPr>
                  <w:r>
                    <w:rPr>
                      <w:rFonts w:hint="eastAsia"/>
                      <w:u w:val="singl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4217"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rPr>
                    <w:fldChar w:fldCharType="begin"/>
                  </w:r>
                  <w:r>
                    <w:rPr>
                      <w:rFonts w:hint="default"/>
                      <w:u w:val="single"/>
                    </w:rPr>
                    <w:instrText xml:space="preserve"> HYPERLINK "https://www.bmlink.com/supply/huanyangshuzhi" \t "_blank" \o "环氧树脂" </w:instrText>
                  </w:r>
                  <w:r>
                    <w:rPr>
                      <w:rFonts w:hint="default"/>
                      <w:u w:val="single"/>
                    </w:rPr>
                    <w:fldChar w:fldCharType="separate"/>
                  </w:r>
                  <w:r>
                    <w:rPr>
                      <w:rFonts w:hint="eastAsia"/>
                      <w:u w:val="single"/>
                    </w:rPr>
                    <w:t>环氧树脂</w:t>
                  </w:r>
                  <w:r>
                    <w:rPr>
                      <w:rFonts w:hint="eastAsia"/>
                      <w:u w:val="single"/>
                    </w:rPr>
                    <w:fldChar w:fldCharType="end"/>
                  </w:r>
                </w:p>
              </w:tc>
              <w:tc>
                <w:tcPr>
                  <w:tcW w:w="358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u w:val="single"/>
                    </w:rPr>
                  </w:pPr>
                  <w:r>
                    <w:rPr>
                      <w:rFonts w:hint="eastAsia"/>
                      <w:u w:val="singl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17"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u w:val="single"/>
                    </w:rPr>
                  </w:pPr>
                  <w:r>
                    <w:rPr>
                      <w:rFonts w:hint="default"/>
                      <w:u w:val="single"/>
                    </w:rPr>
                    <w:fldChar w:fldCharType="begin"/>
                  </w:r>
                  <w:r>
                    <w:rPr>
                      <w:rFonts w:hint="default"/>
                      <w:u w:val="single"/>
                    </w:rPr>
                    <w:instrText xml:space="preserve"> HYPERLINK "https://www.bmlink.com/supply/pengrunt" \t "_blank" \o "膨润土" </w:instrText>
                  </w:r>
                  <w:r>
                    <w:rPr>
                      <w:rFonts w:hint="default"/>
                      <w:u w:val="single"/>
                    </w:rPr>
                    <w:fldChar w:fldCharType="separate"/>
                  </w:r>
                  <w:r>
                    <w:rPr>
                      <w:rFonts w:hint="eastAsia"/>
                      <w:u w:val="single"/>
                    </w:rPr>
                    <w:t>有机溶剂</w:t>
                  </w:r>
                  <w:r>
                    <w:rPr>
                      <w:rFonts w:hint="eastAsia"/>
                      <w:u w:val="single"/>
                    </w:rPr>
                    <w:fldChar w:fldCharType="end"/>
                  </w:r>
                </w:p>
              </w:tc>
              <w:tc>
                <w:tcPr>
                  <w:tcW w:w="358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u w:val="single"/>
                    </w:rPr>
                  </w:pPr>
                  <w:r>
                    <w:rPr>
                      <w:rFonts w:hint="eastAsia"/>
                      <w:u w:val="singl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rPr>
              <w:tc>
                <w:tcPr>
                  <w:tcW w:w="4217"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u w:val="single"/>
                    </w:rPr>
                  </w:pPr>
                  <w:r>
                    <w:rPr>
                      <w:rFonts w:hint="eastAsia"/>
                      <w:u w:val="single"/>
                    </w:rPr>
                    <w:t>防锈颜料</w:t>
                  </w:r>
                </w:p>
              </w:tc>
              <w:tc>
                <w:tcPr>
                  <w:tcW w:w="358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u w:val="single"/>
                    </w:rPr>
                  </w:pPr>
                  <w:r>
                    <w:rPr>
                      <w:rFonts w:hint="eastAsia"/>
                      <w:u w:val="single"/>
                    </w:rPr>
                    <w:t>20</w:t>
                  </w:r>
                </w:p>
              </w:tc>
            </w:tr>
          </w:tbl>
          <w:p>
            <w:pPr>
              <w:pStyle w:val="2"/>
              <w:keepNext w:val="0"/>
              <w:keepLines w:val="0"/>
              <w:widowControl/>
              <w:suppressLineNumbers w:val="0"/>
              <w:spacing w:before="0" w:beforeAutospacing="0" w:after="0" w:afterAutospacing="0"/>
              <w:ind w:left="0" w:right="0" w:firstLine="420"/>
              <w:rPr>
                <w:rFonts w:hint="default"/>
              </w:rPr>
            </w:pPr>
            <w:r>
              <w:rPr>
                <w:rFonts w:hint="eastAsia"/>
                <w:u w:val="single"/>
              </w:rPr>
              <w:t>快干环氧云铁中间漆组分</w:t>
            </w:r>
            <w:r>
              <w:rPr>
                <w:rFonts w:hint="default"/>
                <w:u w:val="single"/>
              </w:rPr>
              <w:t>B</w:t>
            </w:r>
            <w:r>
              <w:rPr>
                <w:rFonts w:hint="eastAsia"/>
                <w:u w:val="single"/>
              </w:rPr>
              <w:t>（固化剂）主要成分及含量</w:t>
            </w:r>
          </w:p>
          <w:tbl>
            <w:tblPr>
              <w:tblStyle w:val="19"/>
              <w:tblW w:w="7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7"/>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4217"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成分</w:t>
                  </w:r>
                </w:p>
              </w:tc>
              <w:tc>
                <w:tcPr>
                  <w:tcW w:w="3582"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217"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rPr>
                    <w:fldChar w:fldCharType="begin"/>
                  </w:r>
                  <w:r>
                    <w:rPr>
                      <w:rFonts w:hint="default"/>
                    </w:rPr>
                    <w:instrText xml:space="preserve"> HYPERLINK "https://www.bmlink.com/supply/juxiananshuzhi" \t "_blank" \o "聚酰胺树脂" </w:instrText>
                  </w:r>
                  <w:r>
                    <w:rPr>
                      <w:rFonts w:hint="default"/>
                    </w:rPr>
                    <w:fldChar w:fldCharType="separate"/>
                  </w:r>
                  <w:r>
                    <w:rPr>
                      <w:rStyle w:val="23"/>
                      <w:rFonts w:hint="eastAsia"/>
                      <w:color w:val="auto"/>
                    </w:rPr>
                    <w:t>聚酰胺树脂</w:t>
                  </w:r>
                  <w:r>
                    <w:rPr>
                      <w:rStyle w:val="23"/>
                      <w:rFonts w:hint="eastAsia"/>
                      <w:color w:val="auto"/>
                    </w:rPr>
                    <w:fldChar w:fldCharType="end"/>
                  </w:r>
                </w:p>
              </w:tc>
              <w:tc>
                <w:tcPr>
                  <w:tcW w:w="358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217"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溶剂</w:t>
                  </w:r>
                </w:p>
              </w:tc>
              <w:tc>
                <w:tcPr>
                  <w:tcW w:w="358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50</w:t>
                  </w:r>
                </w:p>
              </w:tc>
            </w:tr>
          </w:tbl>
          <w:p>
            <w:pPr>
              <w:pStyle w:val="26"/>
              <w:keepNext w:val="0"/>
              <w:keepLines w:val="0"/>
              <w:suppressLineNumbers w:val="0"/>
              <w:bidi w:val="0"/>
              <w:spacing w:beforeAutospacing="0" w:after="0" w:afterAutospacing="0"/>
              <w:ind w:left="0" w:right="0"/>
              <w:rPr>
                <w:rFonts w:hint="default"/>
              </w:rPr>
            </w:pPr>
            <w:r>
              <w:rPr>
                <w:rFonts w:hint="default"/>
              </w:rPr>
              <w:t>表</w:t>
            </w:r>
            <w:r>
              <w:rPr>
                <w:rFonts w:hint="eastAsia"/>
              </w:rPr>
              <w:t>2-</w:t>
            </w:r>
            <w:r>
              <w:rPr>
                <w:rFonts w:hint="eastAsia"/>
                <w:lang w:val="en-US" w:eastAsia="zh-CN"/>
              </w:rPr>
              <w:t>5</w:t>
            </w:r>
            <w:r>
              <w:rPr>
                <w:rFonts w:hint="default"/>
              </w:rPr>
              <w:t xml:space="preserve">  主要能源消费指标</w:t>
            </w:r>
          </w:p>
          <w:tbl>
            <w:tblPr>
              <w:tblStyle w:val="19"/>
              <w:tblW w:w="4887" w:type="pct"/>
              <w:tblInd w:w="0" w:type="dxa"/>
              <w:tblLayout w:type="fixed"/>
              <w:tblCellMar>
                <w:top w:w="0" w:type="dxa"/>
                <w:left w:w="108" w:type="dxa"/>
                <w:bottom w:w="0" w:type="dxa"/>
                <w:right w:w="108" w:type="dxa"/>
              </w:tblCellMar>
            </w:tblPr>
            <w:tblGrid>
              <w:gridCol w:w="644"/>
              <w:gridCol w:w="431"/>
              <w:gridCol w:w="1072"/>
              <w:gridCol w:w="804"/>
              <w:gridCol w:w="1269"/>
              <w:gridCol w:w="3545"/>
            </w:tblGrid>
            <w:tr>
              <w:tblPrEx>
                <w:tblCellMar>
                  <w:top w:w="0" w:type="dxa"/>
                  <w:left w:w="108" w:type="dxa"/>
                  <w:bottom w:w="0" w:type="dxa"/>
                  <w:right w:w="108" w:type="dxa"/>
                </w:tblCellMar>
              </w:tblPrEx>
              <w:trPr>
                <w:trHeight w:val="90" w:hRule="atLeast"/>
              </w:trPr>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序号</w:t>
                  </w:r>
                </w:p>
              </w:tc>
              <w:tc>
                <w:tcPr>
                  <w:tcW w:w="9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名称</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用量</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单位</w:t>
                  </w:r>
                </w:p>
              </w:tc>
              <w:tc>
                <w:tcPr>
                  <w:tcW w:w="228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备注</w:t>
                  </w:r>
                </w:p>
              </w:tc>
            </w:tr>
            <w:tr>
              <w:tblPrEx>
                <w:tblCellMar>
                  <w:top w:w="0" w:type="dxa"/>
                  <w:left w:w="108" w:type="dxa"/>
                  <w:bottom w:w="0" w:type="dxa"/>
                  <w:right w:w="108" w:type="dxa"/>
                </w:tblCellMar>
              </w:tblPrEx>
              <w:trPr>
                <w:trHeight w:val="90" w:hRule="atLeast"/>
              </w:trPr>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1</w:t>
                  </w:r>
                </w:p>
              </w:tc>
              <w:tc>
                <w:tcPr>
                  <w:tcW w:w="9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水</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4615</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m³/a</w:t>
                  </w:r>
                </w:p>
              </w:tc>
              <w:tc>
                <w:tcPr>
                  <w:tcW w:w="228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市政自来水管道</w:t>
                  </w:r>
                </w:p>
              </w:tc>
            </w:tr>
            <w:tr>
              <w:tblPrEx>
                <w:tblCellMar>
                  <w:top w:w="0" w:type="dxa"/>
                  <w:left w:w="108" w:type="dxa"/>
                  <w:bottom w:w="0" w:type="dxa"/>
                  <w:right w:w="108" w:type="dxa"/>
                </w:tblCellMar>
              </w:tblPrEx>
              <w:trPr>
                <w:trHeight w:val="90" w:hRule="atLeast"/>
              </w:trPr>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2</w:t>
                  </w:r>
                </w:p>
              </w:tc>
              <w:tc>
                <w:tcPr>
                  <w:tcW w:w="9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电</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82</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万</w:t>
                  </w:r>
                  <w:r>
                    <w:rPr>
                      <w:rFonts w:hint="default"/>
                      <w:kern w:val="2"/>
                    </w:rPr>
                    <w:t xml:space="preserve"> kWh/a</w:t>
                  </w:r>
                </w:p>
              </w:tc>
              <w:tc>
                <w:tcPr>
                  <w:tcW w:w="228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市政电网</w:t>
                  </w:r>
                </w:p>
              </w:tc>
            </w:tr>
            <w:tr>
              <w:tblPrEx>
                <w:tblCellMar>
                  <w:top w:w="0" w:type="dxa"/>
                  <w:left w:w="108" w:type="dxa"/>
                  <w:bottom w:w="0" w:type="dxa"/>
                  <w:right w:w="108" w:type="dxa"/>
                </w:tblCellMar>
              </w:tblPrEx>
              <w:trPr>
                <w:trHeight w:val="90" w:hRule="atLeast"/>
              </w:trPr>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3</w:t>
                  </w:r>
                </w:p>
              </w:tc>
              <w:tc>
                <w:tcPr>
                  <w:tcW w:w="2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气</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液氧</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995.1</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t/a</w:t>
                  </w:r>
                </w:p>
              </w:tc>
              <w:tc>
                <w:tcPr>
                  <w:tcW w:w="228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低温储槽储存，储罐容量</w:t>
                  </w:r>
                  <w:r>
                    <w:rPr>
                      <w:rFonts w:hint="default"/>
                      <w:kern w:val="2"/>
                    </w:rPr>
                    <w:t xml:space="preserve"> 20000L</w:t>
                  </w:r>
                </w:p>
              </w:tc>
            </w:tr>
            <w:tr>
              <w:trPr>
                <w:trHeight w:val="90" w:hRule="atLeast"/>
              </w:trPr>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4</w:t>
                  </w: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二氧化碳</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802.4</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t/a</w:t>
                  </w:r>
                </w:p>
              </w:tc>
              <w:tc>
                <w:tcPr>
                  <w:tcW w:w="228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低温储槽储存，储罐容量</w:t>
                  </w:r>
                  <w:r>
                    <w:rPr>
                      <w:rFonts w:hint="default"/>
                      <w:kern w:val="2"/>
                    </w:rPr>
                    <w:t xml:space="preserve"> 10000L</w:t>
                  </w:r>
                </w:p>
              </w:tc>
            </w:tr>
            <w:tr>
              <w:tblPrEx>
                <w:tblCellMar>
                  <w:top w:w="0" w:type="dxa"/>
                  <w:left w:w="108" w:type="dxa"/>
                  <w:bottom w:w="0" w:type="dxa"/>
                  <w:right w:w="108" w:type="dxa"/>
                </w:tblCellMar>
              </w:tblPrEx>
              <w:trPr>
                <w:trHeight w:val="90" w:hRule="atLeast"/>
              </w:trPr>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5</w:t>
                  </w: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氩气</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162.16</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t/a</w:t>
                  </w:r>
                </w:p>
              </w:tc>
              <w:tc>
                <w:tcPr>
                  <w:tcW w:w="228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低温储槽储存，储罐容量</w:t>
                  </w:r>
                  <w:r>
                    <w:rPr>
                      <w:rFonts w:hint="default"/>
                      <w:kern w:val="2"/>
                    </w:rPr>
                    <w:t xml:space="preserve"> 15000L</w:t>
                  </w:r>
                </w:p>
              </w:tc>
            </w:tr>
            <w:tr>
              <w:tblPrEx>
                <w:tblCellMar>
                  <w:top w:w="0" w:type="dxa"/>
                  <w:left w:w="108" w:type="dxa"/>
                  <w:bottom w:w="0" w:type="dxa"/>
                  <w:right w:w="108" w:type="dxa"/>
                </w:tblCellMar>
              </w:tblPrEx>
              <w:trPr>
                <w:trHeight w:val="106" w:hRule="atLeast"/>
              </w:trPr>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6</w:t>
                  </w: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乙炔</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1.05</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t/a</w:t>
                  </w:r>
                </w:p>
              </w:tc>
              <w:tc>
                <w:tcPr>
                  <w:tcW w:w="228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钢瓶储存，</w:t>
                  </w:r>
                  <w:r>
                    <w:rPr>
                      <w:rFonts w:hint="default"/>
                      <w:kern w:val="2"/>
                    </w:rPr>
                    <w:t>3kg/</w:t>
                  </w:r>
                  <w:r>
                    <w:rPr>
                      <w:rFonts w:hint="eastAsia"/>
                      <w:kern w:val="2"/>
                    </w:rPr>
                    <w:t>瓶，最大储存瓶</w:t>
                  </w:r>
                  <w:r>
                    <w:rPr>
                      <w:rFonts w:hint="default"/>
                      <w:kern w:val="2"/>
                    </w:rPr>
                    <w:t>70</w:t>
                  </w:r>
                  <w:r>
                    <w:rPr>
                      <w:rFonts w:hint="eastAsia"/>
                      <w:kern w:val="2"/>
                    </w:rPr>
                    <w:t>瓶</w:t>
                  </w:r>
                </w:p>
              </w:tc>
            </w:tr>
            <w:tr>
              <w:tblPrEx>
                <w:tblCellMar>
                  <w:top w:w="0" w:type="dxa"/>
                  <w:left w:w="108" w:type="dxa"/>
                  <w:bottom w:w="0" w:type="dxa"/>
                  <w:right w:w="108" w:type="dxa"/>
                </w:tblCellMar>
              </w:tblPrEx>
              <w:trPr>
                <w:trHeight w:val="108" w:hRule="atLeast"/>
              </w:trPr>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7</w:t>
                  </w:r>
                </w:p>
              </w:tc>
              <w:tc>
                <w:tcPr>
                  <w:tcW w:w="2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丙烷气</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0.504</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t/a</w:t>
                  </w:r>
                </w:p>
              </w:tc>
              <w:tc>
                <w:tcPr>
                  <w:tcW w:w="228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钢瓶储存，</w:t>
                  </w:r>
                  <w:r>
                    <w:rPr>
                      <w:rFonts w:hint="default"/>
                      <w:kern w:val="2"/>
                    </w:rPr>
                    <w:t>40L/</w:t>
                  </w:r>
                  <w:r>
                    <w:rPr>
                      <w:rFonts w:hint="eastAsia"/>
                      <w:kern w:val="2"/>
                    </w:rPr>
                    <w:t>瓶，最大储存瓶</w:t>
                  </w:r>
                  <w:r>
                    <w:rPr>
                      <w:rFonts w:hint="default"/>
                      <w:kern w:val="2"/>
                    </w:rPr>
                    <w:t>50</w:t>
                  </w:r>
                  <w:r>
                    <w:rPr>
                      <w:rFonts w:hint="eastAsia"/>
                      <w:kern w:val="2"/>
                    </w:rPr>
                    <w:t>瓶</w:t>
                  </w:r>
                </w:p>
              </w:tc>
            </w:tr>
          </w:tbl>
          <w:p>
            <w:pPr>
              <w:pStyle w:val="26"/>
              <w:keepNext w:val="0"/>
              <w:keepLines w:val="0"/>
              <w:suppressLineNumbers w:val="0"/>
              <w:bidi w:val="0"/>
              <w:spacing w:beforeAutospacing="0" w:after="0" w:afterAutospacing="0"/>
              <w:ind w:left="0" w:right="0"/>
              <w:rPr>
                <w:rFonts w:hint="default"/>
              </w:rPr>
            </w:pPr>
            <w:r>
              <w:rPr>
                <w:rFonts w:hint="default"/>
              </w:rPr>
              <w:t>表</w:t>
            </w:r>
            <w:r>
              <w:rPr>
                <w:rFonts w:hint="eastAsia"/>
              </w:rPr>
              <w:t>2-</w:t>
            </w:r>
            <w:r>
              <w:rPr>
                <w:rFonts w:hint="eastAsia"/>
                <w:lang w:val="en-US" w:eastAsia="zh-CN"/>
              </w:rPr>
              <w:t>6</w:t>
            </w:r>
            <w:r>
              <w:rPr>
                <w:rFonts w:hint="default"/>
              </w:rPr>
              <w:t xml:space="preserve">  </w:t>
            </w:r>
            <w:r>
              <w:rPr>
                <w:rFonts w:hint="eastAsia"/>
              </w:rPr>
              <w:t>产品方案</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914"/>
              <w:gridCol w:w="1207"/>
              <w:gridCol w:w="159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37"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序号</w:t>
                  </w:r>
                </w:p>
              </w:tc>
              <w:tc>
                <w:tcPr>
                  <w:tcW w:w="1914"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产品类型</w:t>
                  </w:r>
                </w:p>
              </w:tc>
              <w:tc>
                <w:tcPr>
                  <w:tcW w:w="1207"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年产量</w:t>
                  </w:r>
                </w:p>
              </w:tc>
              <w:tc>
                <w:tcPr>
                  <w:tcW w:w="1595"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单位</w:t>
                  </w:r>
                </w:p>
              </w:tc>
              <w:tc>
                <w:tcPr>
                  <w:tcW w:w="2125"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37"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1</w:t>
                  </w:r>
                </w:p>
              </w:tc>
              <w:tc>
                <w:tcPr>
                  <w:tcW w:w="1914"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装配式钢管束构件</w:t>
                  </w:r>
                </w:p>
              </w:tc>
              <w:tc>
                <w:tcPr>
                  <w:tcW w:w="1207"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1.5</w:t>
                  </w:r>
                </w:p>
              </w:tc>
              <w:tc>
                <w:tcPr>
                  <w:tcW w:w="1595"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万吨</w:t>
                  </w:r>
                </w:p>
              </w:tc>
              <w:tc>
                <w:tcPr>
                  <w:tcW w:w="2125" w:type="dxa"/>
                </w:tcPr>
                <w:p>
                  <w:pPr>
                    <w:pStyle w:val="37"/>
                    <w:keepNext w:val="0"/>
                    <w:keepLines w:val="0"/>
                    <w:widowControl/>
                    <w:suppressLineNumbers w:val="0"/>
                    <w:spacing w:before="0" w:beforeAutospacing="0" w:after="0" w:afterAutospacing="0"/>
                    <w:ind w:left="0" w:right="0"/>
                    <w:rPr>
                      <w:rFonts w:hint="default"/>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37"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2</w:t>
                  </w:r>
                </w:p>
              </w:tc>
              <w:tc>
                <w:tcPr>
                  <w:tcW w:w="1914"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钢梁柱构件</w:t>
                  </w:r>
                </w:p>
              </w:tc>
              <w:tc>
                <w:tcPr>
                  <w:tcW w:w="1207"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0.5</w:t>
                  </w:r>
                </w:p>
              </w:tc>
              <w:tc>
                <w:tcPr>
                  <w:tcW w:w="1595"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万吨</w:t>
                  </w:r>
                </w:p>
              </w:tc>
              <w:tc>
                <w:tcPr>
                  <w:tcW w:w="2125"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H型钢、箱型柱产品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37"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3</w:t>
                  </w:r>
                </w:p>
              </w:tc>
              <w:tc>
                <w:tcPr>
                  <w:tcW w:w="1914"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钢筋桁架楼承板</w:t>
                  </w:r>
                </w:p>
              </w:tc>
              <w:tc>
                <w:tcPr>
                  <w:tcW w:w="1207"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50</w:t>
                  </w:r>
                </w:p>
              </w:tc>
              <w:tc>
                <w:tcPr>
                  <w:tcW w:w="1595"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万平方米</w:t>
                  </w:r>
                </w:p>
              </w:tc>
              <w:tc>
                <w:tcPr>
                  <w:tcW w:w="2125" w:type="dxa"/>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不喷漆</w:t>
                  </w:r>
                </w:p>
              </w:tc>
            </w:tr>
          </w:tbl>
          <w:p>
            <w:pPr>
              <w:keepNext/>
              <w:keepLines/>
              <w:widowControl w:val="0"/>
              <w:suppressLineNumbers w:val="0"/>
              <w:spacing w:before="0" w:beforeAutospacing="0" w:after="0" w:afterAutospacing="0"/>
              <w:ind w:left="0" w:right="0" w:firstLine="422"/>
              <w:jc w:val="both"/>
              <w:outlineLvl w:val="0"/>
              <w:rPr>
                <w:rFonts w:hint="default" w:cs="Times New Roman"/>
                <w:b/>
                <w:kern w:val="44"/>
                <w:sz w:val="21"/>
                <w:szCs w:val="21"/>
              </w:rPr>
            </w:pPr>
            <w:bookmarkStart w:id="6" w:name="_Toc9567"/>
            <w:bookmarkStart w:id="7" w:name="_Toc532482179"/>
            <w:bookmarkStart w:id="8" w:name="_Toc14211"/>
          </w:p>
          <w:p>
            <w:pPr>
              <w:keepNext w:val="0"/>
              <w:keepLines w:val="0"/>
              <w:widowControl/>
              <w:suppressLineNumbers w:val="0"/>
              <w:spacing w:before="0" w:beforeAutospacing="0" w:after="0" w:afterAutospacing="0"/>
              <w:ind w:left="0" w:right="0" w:firstLine="422"/>
              <w:rPr>
                <w:rFonts w:hint="default"/>
                <w:b/>
                <w:bCs/>
                <w:kern w:val="2"/>
                <w:sz w:val="21"/>
                <w:szCs w:val="21"/>
              </w:rPr>
            </w:pPr>
            <w:r>
              <w:rPr>
                <w:rFonts w:hint="default"/>
                <w:b/>
                <w:bCs/>
                <w:kern w:val="2"/>
                <w:sz w:val="21"/>
                <w:szCs w:val="21"/>
              </w:rPr>
              <w:t>劳动定员及工作制度</w:t>
            </w:r>
            <w:bookmarkEnd w:id="6"/>
            <w:bookmarkEnd w:id="7"/>
            <w:bookmarkEnd w:id="8"/>
          </w:p>
          <w:p>
            <w:pPr>
              <w:pStyle w:val="2"/>
              <w:keepNext w:val="0"/>
              <w:keepLines w:val="0"/>
              <w:widowControl/>
              <w:suppressLineNumbers w:val="0"/>
              <w:spacing w:before="0" w:beforeAutospacing="0" w:after="0" w:afterAutospacing="0"/>
              <w:ind w:left="0" w:right="0" w:firstLine="420"/>
              <w:rPr>
                <w:rFonts w:hint="default"/>
              </w:rPr>
            </w:pPr>
            <w:r>
              <w:rPr>
                <w:rFonts w:hint="eastAsia"/>
              </w:rPr>
              <w:t>劳动定员120人，作业天数</w:t>
            </w:r>
            <w:r>
              <w:rPr>
                <w:rFonts w:hint="default"/>
              </w:rPr>
              <w:t>250</w:t>
            </w:r>
            <w:r>
              <w:rPr>
                <w:rFonts w:hint="eastAsia"/>
              </w:rPr>
              <w:t>天，人员工作日</w:t>
            </w:r>
            <w:r>
              <w:rPr>
                <w:rFonts w:hint="default"/>
              </w:rPr>
              <w:t>250</w:t>
            </w:r>
            <w:r>
              <w:rPr>
                <w:rFonts w:hint="eastAsia"/>
              </w:rPr>
              <w:t>天。两班八小时工作制，共</w:t>
            </w:r>
            <w:r>
              <w:rPr>
                <w:rFonts w:hint="default"/>
              </w:rPr>
              <w:t>4000h</w:t>
            </w:r>
            <w:r>
              <w:rPr>
                <w:rFonts w:hint="eastAsia"/>
              </w:rPr>
              <w:t>。</w:t>
            </w:r>
          </w:p>
          <w:p>
            <w:pPr>
              <w:keepNext w:val="0"/>
              <w:keepLines w:val="0"/>
              <w:widowControl/>
              <w:suppressLineNumbers w:val="0"/>
              <w:spacing w:before="0" w:beforeAutospacing="0" w:after="0" w:afterAutospacing="0"/>
              <w:ind w:left="0" w:right="0" w:firstLine="422"/>
              <w:rPr>
                <w:rFonts w:hint="default"/>
                <w:b/>
                <w:bCs/>
                <w:kern w:val="2"/>
                <w:sz w:val="21"/>
                <w:szCs w:val="21"/>
              </w:rPr>
            </w:pPr>
            <w:r>
              <w:rPr>
                <w:rFonts w:hint="eastAsia"/>
                <w:b/>
                <w:bCs/>
                <w:kern w:val="2"/>
                <w:sz w:val="21"/>
                <w:szCs w:val="21"/>
              </w:rPr>
              <w:t>平面布置</w:t>
            </w:r>
          </w:p>
          <w:p>
            <w:pPr>
              <w:pStyle w:val="2"/>
              <w:keepNext w:val="0"/>
              <w:keepLines w:val="0"/>
              <w:widowControl/>
              <w:suppressLineNumbers w:val="0"/>
              <w:spacing w:before="0" w:beforeAutospacing="0" w:after="0" w:afterAutospacing="0"/>
              <w:ind w:left="0" w:right="0" w:firstLine="420"/>
              <w:rPr>
                <w:rFonts w:hint="default" w:ascii="仿宋_GB2312" w:eastAsia="仿宋_GB2312" w:cs="仿宋_GB2312"/>
                <w:kern w:val="2"/>
                <w:sz w:val="36"/>
                <w:szCs w:val="36"/>
                <w:u w:val="single"/>
                <w:lang w:bidi="ar"/>
              </w:rPr>
            </w:pPr>
            <w:r>
              <w:rPr>
                <w:rFonts w:hint="eastAsia"/>
                <w:kern w:val="2"/>
                <w:szCs w:val="21"/>
              </w:rPr>
              <w:t>厂区内设置丁类厂房、综合楼、传达室、停车位及其他辅助设施等，厂房内分为金属材料仓库、数控切割区、半成品区、废料区、焊接区、拼装区、喷漆房等。项目平面布置详见</w:t>
            </w:r>
            <w:r>
              <w:rPr>
                <w:rFonts w:hint="default"/>
                <w:kern w:val="2"/>
                <w:szCs w:val="21"/>
              </w:rPr>
              <w:t>附图</w:t>
            </w:r>
            <w:r>
              <w:rPr>
                <w:rFonts w:hint="eastAsia"/>
                <w:kern w:val="2"/>
                <w:szCs w:val="21"/>
              </w:rPr>
              <w:t>8厂区</w:t>
            </w:r>
            <w:r>
              <w:rPr>
                <w:rFonts w:hint="default"/>
                <w:kern w:val="2"/>
                <w:szCs w:val="21"/>
              </w:rPr>
              <w:t>总平面布置图</w:t>
            </w:r>
            <w:r>
              <w:rPr>
                <w:rFonts w:hint="eastAsia"/>
                <w:kern w:val="2"/>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23"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5"/>
              <w:keepNext w:val="0"/>
              <w:keepLines w:val="0"/>
              <w:widowControl/>
              <w:suppressLineNumbers w:val="0"/>
              <w:spacing w:before="0" w:beforeAutospacing="0" w:after="0" w:afterAutospacing="0" w:line="276" w:lineRule="auto"/>
              <w:ind w:left="0" w:right="0" w:firstLine="0" w:firstLineChars="0"/>
              <w:jc w:val="center"/>
              <w:rPr>
                <w:rFonts w:hint="default" w:cs="宋体"/>
                <w:kern w:val="2"/>
                <w:sz w:val="21"/>
                <w:szCs w:val="21"/>
              </w:rPr>
            </w:pPr>
            <w:r>
              <w:rPr>
                <w:rFonts w:cs="宋体"/>
                <w:kern w:val="2"/>
                <w:sz w:val="21"/>
                <w:szCs w:val="21"/>
              </w:rPr>
              <w:t>工艺流程和产排污环节</w:t>
            </w:r>
          </w:p>
        </w:tc>
        <w:tc>
          <w:tcPr>
            <w:tcW w:w="8161" w:type="dxa"/>
            <w:tcBorders>
              <w:top w:val="single" w:color="auto" w:sz="4" w:space="0"/>
              <w:left w:val="single" w:color="auto" w:sz="4" w:space="0"/>
              <w:bottom w:val="single" w:color="auto" w:sz="4" w:space="0"/>
              <w:right w:val="single" w:color="auto" w:sz="8" w:space="0"/>
            </w:tcBorders>
            <w:shd w:val="clear" w:color="auto" w:fill="auto"/>
          </w:tcPr>
          <w:p>
            <w:pPr>
              <w:pStyle w:val="2"/>
              <w:keepNext w:val="0"/>
              <w:keepLines w:val="0"/>
              <w:widowControl/>
              <w:suppressLineNumbers w:val="0"/>
              <w:spacing w:before="0" w:beforeAutospacing="0" w:after="0" w:afterAutospacing="0"/>
              <w:ind w:left="0" w:right="0" w:firstLine="420"/>
              <w:rPr>
                <w:rFonts w:hint="default"/>
              </w:rPr>
            </w:pPr>
            <w:r>
              <w:rPr>
                <w:rFonts w:hint="eastAsia"/>
              </w:rPr>
              <w:t>本项目工艺流程简图见下图。</w:t>
            </w:r>
          </w:p>
          <w:p>
            <w:pPr>
              <w:pStyle w:val="25"/>
              <w:keepNext w:val="0"/>
              <w:keepLines w:val="0"/>
              <w:widowControl/>
              <w:suppressLineNumbers w:val="0"/>
              <w:spacing w:before="156" w:beforeAutospacing="0" w:after="0" w:afterAutospacing="0"/>
              <w:ind w:left="0" w:right="0"/>
              <w:rPr>
                <w:rFonts w:hint="default"/>
              </w:rPr>
            </w:pPr>
            <w:r>
              <w:rPr>
                <w:rFonts w:hint="eastAsia"/>
              </w:rPr>
              <w:drawing>
                <wp:inline distT="0" distB="0" distL="114300" distR="114300">
                  <wp:extent cx="5006975" cy="3462655"/>
                  <wp:effectExtent l="0" t="0" r="3175" b="4445"/>
                  <wp:docPr id="6" name="图片 6" descr="1637223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37223335(1)"/>
                          <pic:cNvPicPr>
                            <a:picLocks noChangeAspect="1"/>
                          </pic:cNvPicPr>
                        </pic:nvPicPr>
                        <pic:blipFill>
                          <a:blip r:embed="rId7"/>
                          <a:stretch>
                            <a:fillRect/>
                          </a:stretch>
                        </pic:blipFill>
                        <pic:spPr>
                          <a:xfrm>
                            <a:off x="0" y="0"/>
                            <a:ext cx="5006975" cy="3462655"/>
                          </a:xfrm>
                          <a:prstGeom prst="rect">
                            <a:avLst/>
                          </a:prstGeom>
                        </pic:spPr>
                      </pic:pic>
                    </a:graphicData>
                  </a:graphic>
                </wp:inline>
              </w:drawing>
            </w:r>
          </w:p>
          <w:p>
            <w:pPr>
              <w:pStyle w:val="26"/>
              <w:keepNext w:val="0"/>
              <w:keepLines w:val="0"/>
              <w:suppressLineNumbers w:val="0"/>
              <w:spacing w:before="156" w:beforeAutospacing="0" w:after="0" w:afterAutospacing="0"/>
              <w:ind w:left="0" w:right="0"/>
              <w:rPr>
                <w:rFonts w:hint="default"/>
              </w:rPr>
            </w:pPr>
            <w:r>
              <w:rPr>
                <w:rFonts w:hint="eastAsia"/>
                <w:lang w:val="zh-CN"/>
              </w:rPr>
              <w:t xml:space="preserve">图2-1 </w:t>
            </w:r>
            <w:r>
              <w:rPr>
                <w:rFonts w:hint="eastAsia"/>
              </w:rPr>
              <w:t>维管束产品工艺流程及产污环节图</w:t>
            </w:r>
          </w:p>
          <w:p>
            <w:pPr>
              <w:pStyle w:val="2"/>
              <w:keepNext w:val="0"/>
              <w:keepLines w:val="0"/>
              <w:widowControl/>
              <w:suppressLineNumbers w:val="0"/>
              <w:spacing w:before="0" w:beforeAutospacing="0" w:after="0" w:afterAutospacing="0"/>
              <w:ind w:left="0" w:right="0" w:firstLine="420"/>
              <w:rPr>
                <w:rFonts w:hint="default"/>
              </w:rPr>
            </w:pPr>
            <w:r>
              <w:rPr>
                <w:rFonts w:hint="eastAsia"/>
              </w:rPr>
              <w:t>钢管束产品由若干U型钢与方矩管组焊、再装配零部件后焊接而成，</w:t>
            </w:r>
            <w:r>
              <w:rPr>
                <w:rFonts w:hint="default"/>
              </w:rPr>
              <w:t>工艺流程简述：</w:t>
            </w:r>
          </w:p>
          <w:p>
            <w:pPr>
              <w:pStyle w:val="2"/>
              <w:keepNext w:val="0"/>
              <w:keepLines w:val="0"/>
              <w:widowControl/>
              <w:suppressLineNumbers w:val="0"/>
              <w:spacing w:before="0" w:beforeAutospacing="0" w:after="0" w:afterAutospacing="0"/>
              <w:ind w:left="0" w:right="0" w:firstLine="420"/>
              <w:rPr>
                <w:rFonts w:hint="default"/>
              </w:rPr>
            </w:pPr>
            <w:r>
              <w:rPr>
                <w:rFonts w:hint="eastAsia"/>
              </w:rPr>
              <w:t>U型钢生产：钢卷原料检验→成型机上料→开卷→矫平→冲孔→U型钢冷弯成型→U型钢定长剪切→与方矩管按要求搭配供料；</w:t>
            </w:r>
          </w:p>
          <w:p>
            <w:pPr>
              <w:pStyle w:val="2"/>
              <w:keepNext w:val="0"/>
              <w:keepLines w:val="0"/>
              <w:widowControl/>
              <w:suppressLineNumbers w:val="0"/>
              <w:spacing w:before="0" w:beforeAutospacing="0" w:after="0" w:afterAutospacing="0"/>
              <w:ind w:left="0" w:right="0" w:firstLine="420"/>
              <w:rPr>
                <w:rFonts w:hint="default"/>
              </w:rPr>
            </w:pPr>
            <w:r>
              <w:rPr>
                <w:rFonts w:hint="eastAsia"/>
              </w:rPr>
              <w:t>方管加工：钢管原料检验→定长切割→短管拼接→与U型钢按组合要求搭配供料；</w:t>
            </w:r>
          </w:p>
          <w:p>
            <w:pPr>
              <w:pStyle w:val="2"/>
              <w:keepNext w:val="0"/>
              <w:keepLines w:val="0"/>
              <w:widowControl/>
              <w:suppressLineNumbers w:val="0"/>
              <w:spacing w:before="0" w:beforeAutospacing="0" w:after="0" w:afterAutospacing="0"/>
              <w:ind w:left="0" w:right="0" w:firstLine="420"/>
              <w:rPr>
                <w:rFonts w:hint="default"/>
              </w:rPr>
            </w:pPr>
            <w:r>
              <w:rPr>
                <w:rFonts w:hint="eastAsia"/>
              </w:rPr>
              <w:t>钢管束I字型部件（简称I型件）制作： U型钢与方矩管组合自动组焊成I型件→→I型件制孔→I型件端部切割；</w:t>
            </w:r>
          </w:p>
          <w:p>
            <w:pPr>
              <w:pStyle w:val="2"/>
              <w:keepNext w:val="0"/>
              <w:keepLines w:val="0"/>
              <w:widowControl/>
              <w:suppressLineNumbers w:val="0"/>
              <w:spacing w:before="0" w:beforeAutospacing="0" w:after="0" w:afterAutospacing="0"/>
              <w:ind w:left="0" w:right="0" w:firstLine="420"/>
              <w:rPr>
                <w:rFonts w:hint="default"/>
              </w:rPr>
            </w:pPr>
            <w:r>
              <w:rPr>
                <w:rFonts w:hint="eastAsia"/>
              </w:rPr>
              <w:t>I型件零部件总装配焊接：将零部件在I型件上进行装配焊接；</w:t>
            </w:r>
          </w:p>
          <w:p>
            <w:pPr>
              <w:pStyle w:val="2"/>
              <w:keepNext w:val="0"/>
              <w:keepLines w:val="0"/>
              <w:widowControl/>
              <w:suppressLineNumbers w:val="0"/>
              <w:spacing w:before="0" w:beforeAutospacing="0" w:after="0" w:afterAutospacing="0"/>
              <w:ind w:left="0" w:right="0" w:firstLine="420"/>
              <w:rPr>
                <w:rFonts w:hint="default"/>
              </w:rPr>
            </w:pPr>
            <w:r>
              <w:rPr>
                <w:rFonts w:hint="eastAsia"/>
              </w:rPr>
              <w:t>I型件表面处理：对总装焊好的I型件进行抛丸除锈、喷涂底漆、漆面烘干处理；</w:t>
            </w:r>
          </w:p>
          <w:p>
            <w:pPr>
              <w:pStyle w:val="2"/>
              <w:keepNext w:val="0"/>
              <w:keepLines w:val="0"/>
              <w:widowControl/>
              <w:suppressLineNumbers w:val="0"/>
              <w:spacing w:before="0" w:beforeAutospacing="0" w:after="0" w:afterAutospacing="0"/>
              <w:ind w:left="0" w:right="0" w:firstLine="420"/>
              <w:rPr>
                <w:rFonts w:hint="default"/>
              </w:rPr>
            </w:pPr>
            <w:r>
              <w:rPr>
                <w:rFonts w:hint="eastAsia"/>
              </w:rPr>
              <w:t>钢管束异型构件装焊：对需要组装成异形件的两个或以上I型件装配焊接成异型构件；</w:t>
            </w:r>
          </w:p>
          <w:p>
            <w:pPr>
              <w:pStyle w:val="2"/>
              <w:keepNext w:val="0"/>
              <w:keepLines w:val="0"/>
              <w:widowControl/>
              <w:suppressLineNumbers w:val="0"/>
              <w:spacing w:before="0" w:beforeAutospacing="0" w:after="0" w:afterAutospacing="0"/>
              <w:ind w:left="0" w:right="0" w:firstLine="420"/>
              <w:rPr>
                <w:rFonts w:hint="default"/>
              </w:rPr>
            </w:pPr>
            <w:r>
              <w:rPr>
                <w:rFonts w:hint="eastAsia"/>
              </w:rPr>
              <w:t>构件表面涂装：将总装焊好的I型件或异形件喷涂中间漆；</w:t>
            </w:r>
          </w:p>
          <w:p>
            <w:pPr>
              <w:pStyle w:val="2"/>
              <w:keepNext w:val="0"/>
              <w:keepLines w:val="0"/>
              <w:widowControl/>
              <w:suppressLineNumbers w:val="0"/>
              <w:spacing w:before="0" w:beforeAutospacing="0" w:after="0" w:afterAutospacing="0"/>
              <w:ind w:left="0" w:right="0" w:firstLine="420"/>
              <w:rPr>
                <w:rFonts w:hint="default"/>
              </w:rPr>
            </w:pPr>
            <w:r>
              <w:rPr>
                <w:rFonts w:hint="eastAsia"/>
              </w:rPr>
              <w:t>成品检验→入库。</w:t>
            </w:r>
          </w:p>
          <w:p>
            <w:pPr>
              <w:pStyle w:val="2"/>
              <w:keepNext w:val="0"/>
              <w:keepLines w:val="0"/>
              <w:widowControl/>
              <w:suppressLineNumbers w:val="0"/>
              <w:spacing w:before="0" w:beforeAutospacing="0" w:after="0" w:afterAutospacing="0"/>
              <w:ind w:left="0" w:right="0" w:firstLine="420"/>
              <w:rPr>
                <w:rFonts w:hint="default"/>
              </w:rPr>
            </w:pPr>
            <w:r>
              <w:rPr>
                <w:rFonts w:hint="eastAsia"/>
              </w:rPr>
              <w:t>U型钢生产的常用原材料为Q345B材质、主要板厚为4～6mm、板宽为500~700mm的钢带，通过机械冷弯成型加工成截面为U型、并按钢管束构件设计要求定长剪切的U型钢；</w:t>
            </w:r>
          </w:p>
          <w:p>
            <w:pPr>
              <w:pStyle w:val="2"/>
              <w:keepNext w:val="0"/>
              <w:keepLines w:val="0"/>
              <w:widowControl/>
              <w:suppressLineNumbers w:val="0"/>
              <w:spacing w:before="0" w:beforeAutospacing="0" w:after="0" w:afterAutospacing="0"/>
              <w:ind w:left="0" w:right="0" w:firstLine="420"/>
              <w:rPr>
                <w:rFonts w:hint="default"/>
              </w:rPr>
            </w:pPr>
            <w:r>
              <w:rPr>
                <w:rFonts w:hint="eastAsia"/>
              </w:rPr>
              <w:t>方矩管加工：根据钢管束构件设计要求的长度对方钢管进行定长下料，锐边毛刺打磨后送入组立工序；</w:t>
            </w:r>
          </w:p>
          <w:p>
            <w:pPr>
              <w:pStyle w:val="2"/>
              <w:keepNext w:val="0"/>
              <w:keepLines w:val="0"/>
              <w:widowControl/>
              <w:suppressLineNumbers w:val="0"/>
              <w:spacing w:before="0" w:beforeAutospacing="0" w:after="0" w:afterAutospacing="0"/>
              <w:ind w:left="0" w:right="0" w:firstLine="420"/>
              <w:rPr>
                <w:rFonts w:hint="default"/>
              </w:rPr>
            </w:pPr>
            <w:r>
              <w:rPr>
                <w:rFonts w:hint="eastAsia"/>
              </w:rPr>
              <w:t>钢管束I型件制作：根据钢管束构件设计要求的截面规格、长度及与方矩管排列组合的位置顺序，采用数控自动化组焊设备将它们组拼焊接成平板型部件；</w:t>
            </w:r>
          </w:p>
          <w:p>
            <w:pPr>
              <w:pStyle w:val="2"/>
              <w:keepNext w:val="0"/>
              <w:keepLines w:val="0"/>
              <w:widowControl/>
              <w:suppressLineNumbers w:val="0"/>
              <w:spacing w:before="0" w:beforeAutospacing="0" w:after="0" w:afterAutospacing="0"/>
              <w:ind w:left="0" w:right="0" w:firstLine="420"/>
              <w:rPr>
                <w:rFonts w:hint="default"/>
              </w:rPr>
            </w:pPr>
            <w:r>
              <w:rPr>
                <w:rFonts w:hint="eastAsia"/>
              </w:rPr>
              <w:t>I型件端面切割：对I型件不平齐的一个端面，采用数控自动化切割设备进行平齐加工；</w:t>
            </w:r>
          </w:p>
          <w:p>
            <w:pPr>
              <w:pStyle w:val="2"/>
              <w:keepNext w:val="0"/>
              <w:keepLines w:val="0"/>
              <w:widowControl/>
              <w:suppressLineNumbers w:val="0"/>
              <w:spacing w:before="0" w:beforeAutospacing="0" w:after="0" w:afterAutospacing="0"/>
              <w:ind w:left="0" w:right="0" w:firstLine="420"/>
              <w:rPr>
                <w:rFonts w:hint="default"/>
              </w:rPr>
            </w:pPr>
            <w:r>
              <w:rPr>
                <w:rFonts w:hint="eastAsia"/>
              </w:rPr>
              <w:t>I型件表面制孔：在I型件的设计横截面上，采用数控自动化割孔设备进行制孔加工；</w:t>
            </w:r>
          </w:p>
          <w:p>
            <w:pPr>
              <w:pStyle w:val="2"/>
              <w:keepNext w:val="0"/>
              <w:keepLines w:val="0"/>
              <w:widowControl/>
              <w:suppressLineNumbers w:val="0"/>
              <w:spacing w:before="0" w:beforeAutospacing="0" w:after="0" w:afterAutospacing="0"/>
              <w:ind w:left="0" w:right="0" w:firstLine="420"/>
              <w:rPr>
                <w:rFonts w:hint="default"/>
              </w:rPr>
            </w:pPr>
            <w:r>
              <w:rPr>
                <w:rFonts w:hint="eastAsia"/>
              </w:rPr>
              <w:t>I型件零部件总装焊制作：将零部件装配到钢管束平板件上并进行焊接；</w:t>
            </w:r>
          </w:p>
          <w:p>
            <w:pPr>
              <w:pStyle w:val="2"/>
              <w:keepNext w:val="0"/>
              <w:keepLines w:val="0"/>
              <w:widowControl/>
              <w:suppressLineNumbers w:val="0"/>
              <w:spacing w:before="0" w:beforeAutospacing="0" w:after="0" w:afterAutospacing="0"/>
              <w:ind w:left="0" w:right="0" w:firstLine="420"/>
              <w:rPr>
                <w:rFonts w:hint="default"/>
              </w:rPr>
            </w:pPr>
            <w:r>
              <w:rPr>
                <w:rFonts w:hint="eastAsia"/>
              </w:rPr>
              <w:t>I型件表面处理：对总装配好的I型工件采用自动化抛丸-喷底漆-烘干设备进行表面清洁和防护处理；</w:t>
            </w:r>
          </w:p>
          <w:p>
            <w:pPr>
              <w:pStyle w:val="2"/>
              <w:keepNext w:val="0"/>
              <w:keepLines w:val="0"/>
              <w:widowControl/>
              <w:suppressLineNumbers w:val="0"/>
              <w:spacing w:before="0" w:beforeAutospacing="0" w:after="0" w:afterAutospacing="0"/>
              <w:ind w:left="0" w:right="0" w:firstLine="420"/>
              <w:rPr>
                <w:rFonts w:hint="default"/>
              </w:rPr>
            </w:pPr>
            <w:r>
              <w:rPr>
                <w:rFonts w:hint="eastAsia"/>
              </w:rPr>
              <w:t xml:space="preserve">钢管束异型构件装焊制作：采用组装设备将若干个I型件组装成异型（如T型、L型、Z型等）件，再进行焊接，从而形成一个可安装施工的结构件； </w:t>
            </w:r>
          </w:p>
          <w:p>
            <w:pPr>
              <w:pStyle w:val="2"/>
              <w:keepNext w:val="0"/>
              <w:keepLines w:val="0"/>
              <w:widowControl/>
              <w:suppressLineNumbers w:val="0"/>
              <w:spacing w:before="0" w:beforeAutospacing="0" w:after="0" w:afterAutospacing="0"/>
              <w:ind w:left="0" w:right="0" w:firstLine="420"/>
              <w:rPr>
                <w:rFonts w:hint="default"/>
              </w:rPr>
            </w:pPr>
            <w:r>
              <w:rPr>
                <w:rFonts w:hint="eastAsia"/>
              </w:rPr>
              <w:t>构件表面涂装：对构件表面进行中间漆喷涂， 喷漆自然晾干；</w:t>
            </w:r>
          </w:p>
          <w:p>
            <w:pPr>
              <w:pStyle w:val="2"/>
              <w:keepNext w:val="0"/>
              <w:keepLines w:val="0"/>
              <w:widowControl/>
              <w:suppressLineNumbers w:val="0"/>
              <w:spacing w:before="0" w:beforeAutospacing="0" w:after="0" w:afterAutospacing="0"/>
              <w:ind w:left="0" w:right="0" w:firstLine="420"/>
              <w:rPr>
                <w:rFonts w:hint="default"/>
              </w:rPr>
            </w:pPr>
            <w:r>
              <w:rPr>
                <w:rFonts w:hint="eastAsia"/>
              </w:rPr>
              <w:t>成品检验→入库：对成品终检合格后，入库存放或发货。</w:t>
            </w:r>
          </w:p>
          <w:p>
            <w:pPr>
              <w:pStyle w:val="37"/>
              <w:keepNext w:val="0"/>
              <w:keepLines w:val="0"/>
              <w:widowControl/>
              <w:suppressLineNumbers w:val="0"/>
              <w:spacing w:before="0" w:beforeAutospacing="0" w:after="0" w:afterAutospacing="0"/>
              <w:ind w:left="0" w:right="0"/>
              <w:rPr>
                <w:rFonts w:hint="default"/>
              </w:rPr>
            </w:pPr>
            <w:r>
              <w:rPr>
                <w:rFonts w:hint="eastAsia"/>
              </w:rPr>
              <w:drawing>
                <wp:inline distT="0" distB="0" distL="114300" distR="114300">
                  <wp:extent cx="5044440" cy="4035425"/>
                  <wp:effectExtent l="0" t="0" r="3810" b="3175"/>
                  <wp:docPr id="2" name="图片 2" descr="Drawing1-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rawing1-模型"/>
                          <pic:cNvPicPr>
                            <a:picLocks noChangeAspect="1"/>
                          </pic:cNvPicPr>
                        </pic:nvPicPr>
                        <pic:blipFill>
                          <a:blip r:embed="rId8"/>
                          <a:stretch>
                            <a:fillRect/>
                          </a:stretch>
                        </pic:blipFill>
                        <pic:spPr>
                          <a:xfrm>
                            <a:off x="0" y="0"/>
                            <a:ext cx="5044440" cy="4035425"/>
                          </a:xfrm>
                          <a:prstGeom prst="rect">
                            <a:avLst/>
                          </a:prstGeom>
                        </pic:spPr>
                      </pic:pic>
                    </a:graphicData>
                  </a:graphic>
                </wp:inline>
              </w:drawing>
            </w:r>
          </w:p>
          <w:p>
            <w:pPr>
              <w:pStyle w:val="26"/>
              <w:keepNext w:val="0"/>
              <w:keepLines w:val="0"/>
              <w:suppressLineNumbers w:val="0"/>
              <w:spacing w:before="156" w:beforeAutospacing="0" w:after="0" w:afterAutospacing="0"/>
              <w:ind w:left="0" w:right="0"/>
              <w:rPr>
                <w:rFonts w:hint="default"/>
                <w:u w:val="single"/>
              </w:rPr>
            </w:pPr>
            <w:r>
              <w:rPr>
                <w:rFonts w:hint="eastAsia"/>
                <w:u w:val="single"/>
                <w:lang w:val="zh-CN"/>
              </w:rPr>
              <w:t>图2-2</w:t>
            </w:r>
            <w:r>
              <w:rPr>
                <w:rFonts w:hint="default"/>
                <w:u w:val="single"/>
              </w:rPr>
              <w:t xml:space="preserve">  </w:t>
            </w:r>
            <w:r>
              <w:rPr>
                <w:rFonts w:hint="eastAsia"/>
                <w:u w:val="single"/>
              </w:rPr>
              <w:t>H型钢产品</w:t>
            </w:r>
            <w:r>
              <w:rPr>
                <w:rFonts w:hint="default"/>
                <w:u w:val="single"/>
              </w:rPr>
              <w:t>生产工艺流程及产污节点图</w:t>
            </w:r>
          </w:p>
          <w:p>
            <w:pPr>
              <w:pStyle w:val="2"/>
              <w:keepNext w:val="0"/>
              <w:keepLines w:val="0"/>
              <w:widowControl/>
              <w:suppressLineNumbers w:val="0"/>
              <w:spacing w:before="0" w:beforeAutospacing="0" w:after="0" w:afterAutospacing="0"/>
              <w:ind w:left="0" w:right="0" w:firstLine="420"/>
              <w:rPr>
                <w:rFonts w:hint="default"/>
              </w:rPr>
            </w:pPr>
            <w:r>
              <w:rPr>
                <w:rFonts w:hint="eastAsia"/>
              </w:rPr>
              <w:t>H型钢是钢管束组合结构体系中的平面梁受力构件，工艺过程简述如下：</w:t>
            </w:r>
          </w:p>
          <w:p>
            <w:pPr>
              <w:pStyle w:val="2"/>
              <w:keepNext w:val="0"/>
              <w:keepLines w:val="0"/>
              <w:widowControl/>
              <w:suppressLineNumbers w:val="0"/>
              <w:spacing w:before="0" w:beforeAutospacing="0" w:after="0" w:afterAutospacing="0"/>
              <w:ind w:left="0" w:right="0" w:firstLine="420"/>
              <w:rPr>
                <w:rFonts w:hint="default"/>
              </w:rPr>
            </w:pPr>
            <w:r>
              <w:rPr>
                <w:rFonts w:hint="eastAsia"/>
              </w:rPr>
              <w:t>钢板或拼接下料：将钢板（长度需要拼接时事先对二块或以上钢板进行拼焊）采用火焰切割机进行分条下料；</w:t>
            </w:r>
          </w:p>
          <w:p>
            <w:pPr>
              <w:pStyle w:val="2"/>
              <w:keepNext w:val="0"/>
              <w:keepLines w:val="0"/>
              <w:widowControl/>
              <w:suppressLineNumbers w:val="0"/>
              <w:spacing w:before="0" w:beforeAutospacing="0" w:after="0" w:afterAutospacing="0"/>
              <w:ind w:left="0" w:right="0" w:firstLine="420"/>
              <w:rPr>
                <w:rFonts w:hint="default"/>
              </w:rPr>
            </w:pPr>
            <w:r>
              <w:rPr>
                <w:rFonts w:hint="eastAsia"/>
              </w:rPr>
              <w:t>H型钢组立：采用组立机将腹板和翼板组拼成H型截面的部件；采用埋弧焊设备对H型部件的拼接缝进行焊接；</w:t>
            </w:r>
          </w:p>
          <w:p>
            <w:pPr>
              <w:pStyle w:val="2"/>
              <w:keepNext w:val="0"/>
              <w:keepLines w:val="0"/>
              <w:widowControl/>
              <w:suppressLineNumbers w:val="0"/>
              <w:spacing w:before="0" w:beforeAutospacing="0" w:after="0" w:afterAutospacing="0"/>
              <w:ind w:left="0" w:right="0" w:firstLine="420"/>
              <w:rPr>
                <w:rFonts w:hint="default"/>
              </w:rPr>
            </w:pPr>
            <w:r>
              <w:rPr>
                <w:rFonts w:hint="eastAsia"/>
              </w:rPr>
              <w:t>矫正：对H型部件焊接后的变形，采用机械、火焰及外力等方法进行矫正；</w:t>
            </w:r>
          </w:p>
          <w:p>
            <w:pPr>
              <w:pStyle w:val="2"/>
              <w:keepNext w:val="0"/>
              <w:keepLines w:val="0"/>
              <w:widowControl/>
              <w:suppressLineNumbers w:val="0"/>
              <w:spacing w:before="0" w:beforeAutospacing="0" w:after="0" w:afterAutospacing="0"/>
              <w:ind w:left="0" w:right="0" w:firstLine="420"/>
              <w:rPr>
                <w:rFonts w:hint="default"/>
              </w:rPr>
            </w:pPr>
            <w:r>
              <w:rPr>
                <w:rFonts w:hint="eastAsia"/>
              </w:rPr>
              <w:t>端部腹板钻孔：对钢梁端部的腹板按设计要求钻制连接用孔组；</w:t>
            </w:r>
          </w:p>
          <w:p>
            <w:pPr>
              <w:pStyle w:val="2"/>
              <w:keepNext w:val="0"/>
              <w:keepLines w:val="0"/>
              <w:widowControl/>
              <w:suppressLineNumbers w:val="0"/>
              <w:spacing w:before="0" w:beforeAutospacing="0" w:after="0" w:afterAutospacing="0"/>
              <w:ind w:left="0" w:right="0" w:firstLine="420"/>
              <w:rPr>
                <w:rFonts w:hint="default"/>
              </w:rPr>
            </w:pPr>
            <w:r>
              <w:rPr>
                <w:rFonts w:hint="eastAsia"/>
              </w:rPr>
              <w:t>端面部锁扣和坡口：按设计要求分别对工件端部腹板、翼板进行锁口、坡口加工；</w:t>
            </w:r>
          </w:p>
          <w:p>
            <w:pPr>
              <w:pStyle w:val="2"/>
              <w:keepNext w:val="0"/>
              <w:keepLines w:val="0"/>
              <w:widowControl/>
              <w:suppressLineNumbers w:val="0"/>
              <w:spacing w:before="0" w:beforeAutospacing="0" w:after="0" w:afterAutospacing="0"/>
              <w:ind w:left="0" w:right="0" w:firstLine="420"/>
              <w:rPr>
                <w:rFonts w:hint="default"/>
              </w:rPr>
            </w:pPr>
            <w:r>
              <w:rPr>
                <w:rFonts w:hint="eastAsia"/>
              </w:rPr>
              <w:t>总装配焊接：按设计要求将各种零部件（如牛腿、连接件、筋板等）装配到H型部件上并进行焊接；</w:t>
            </w:r>
          </w:p>
          <w:p>
            <w:pPr>
              <w:pStyle w:val="2"/>
              <w:keepNext w:val="0"/>
              <w:keepLines w:val="0"/>
              <w:widowControl/>
              <w:suppressLineNumbers w:val="0"/>
              <w:spacing w:before="0" w:beforeAutospacing="0" w:after="0" w:afterAutospacing="0"/>
              <w:ind w:left="0" w:right="0" w:firstLine="420"/>
              <w:rPr>
                <w:rFonts w:hint="default"/>
              </w:rPr>
            </w:pPr>
            <w:r>
              <w:rPr>
                <w:rFonts w:hint="eastAsia"/>
              </w:rPr>
              <w:t>清磨：在焊接后及涂装前，对H型钢构件的表观缺陷和瑕疵等进行清除打磨处理；</w:t>
            </w:r>
          </w:p>
          <w:p>
            <w:pPr>
              <w:pStyle w:val="2"/>
              <w:keepNext w:val="0"/>
              <w:keepLines w:val="0"/>
              <w:widowControl/>
              <w:suppressLineNumbers w:val="0"/>
              <w:spacing w:before="0" w:beforeAutospacing="0" w:after="0" w:afterAutospacing="0"/>
              <w:ind w:left="0" w:right="0" w:firstLine="420"/>
              <w:rPr>
                <w:rFonts w:hint="default"/>
              </w:rPr>
            </w:pPr>
            <w:r>
              <w:rPr>
                <w:rFonts w:hint="eastAsia"/>
              </w:rPr>
              <w:t>抛丸除锈：采用表面清理设备对装焊好的钢梁构件进行抛丸除锈的表面清洁处理；</w:t>
            </w:r>
          </w:p>
          <w:p>
            <w:pPr>
              <w:pStyle w:val="2"/>
              <w:keepNext w:val="0"/>
              <w:keepLines w:val="0"/>
              <w:widowControl/>
              <w:suppressLineNumbers w:val="0"/>
              <w:spacing w:before="0" w:beforeAutospacing="0" w:after="0" w:afterAutospacing="0"/>
              <w:ind w:left="0" w:right="0" w:firstLine="420"/>
              <w:rPr>
                <w:rFonts w:hint="default"/>
              </w:rPr>
            </w:pPr>
            <w:r>
              <w:rPr>
                <w:rFonts w:hint="eastAsia"/>
              </w:rPr>
              <w:t>表面涂装：对构件进行表面防腐涂装， 喷漆自然晾干；成品检验→入库：对成品终检合格后，入库存放或发货。</w:t>
            </w:r>
          </w:p>
          <w:p>
            <w:pPr>
              <w:pStyle w:val="25"/>
              <w:keepNext w:val="0"/>
              <w:keepLines w:val="0"/>
              <w:widowControl/>
              <w:suppressLineNumbers w:val="0"/>
              <w:spacing w:before="156" w:beforeAutospacing="0" w:after="0" w:afterAutospacing="0"/>
              <w:ind w:left="0" w:right="0"/>
              <w:rPr>
                <w:rFonts w:hint="default"/>
              </w:rPr>
            </w:pPr>
            <w:r>
              <w:rPr>
                <w:rFonts w:hint="default"/>
              </w:rPr>
              <w:drawing>
                <wp:inline distT="0" distB="0" distL="114300" distR="114300">
                  <wp:extent cx="5097780" cy="5305425"/>
                  <wp:effectExtent l="0" t="0" r="7620"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5097780" cy="5305425"/>
                          </a:xfrm>
                          <a:prstGeom prst="rect">
                            <a:avLst/>
                          </a:prstGeom>
                          <a:noFill/>
                          <a:ln>
                            <a:noFill/>
                          </a:ln>
                        </pic:spPr>
                      </pic:pic>
                    </a:graphicData>
                  </a:graphic>
                </wp:inline>
              </w:drawing>
            </w:r>
          </w:p>
          <w:p>
            <w:pPr>
              <w:pStyle w:val="26"/>
              <w:keepNext w:val="0"/>
              <w:keepLines w:val="0"/>
              <w:suppressLineNumbers w:val="0"/>
              <w:spacing w:before="156" w:beforeAutospacing="0" w:after="0" w:afterAutospacing="0"/>
              <w:ind w:left="0" w:right="0"/>
              <w:rPr>
                <w:rFonts w:hint="default"/>
              </w:rPr>
            </w:pPr>
            <w:r>
              <w:rPr>
                <w:rFonts w:hint="eastAsia"/>
                <w:lang w:val="zh-CN"/>
              </w:rPr>
              <w:t>图2-3</w:t>
            </w:r>
            <w:r>
              <w:rPr>
                <w:rFonts w:hint="default"/>
              </w:rPr>
              <w:t xml:space="preserve">  </w:t>
            </w:r>
            <w:r>
              <w:rPr>
                <w:rFonts w:hint="eastAsia"/>
              </w:rPr>
              <w:t>箱柱型产品</w:t>
            </w:r>
            <w:r>
              <w:rPr>
                <w:rFonts w:hint="default"/>
              </w:rPr>
              <w:t>生产工艺流程及产污节点图</w:t>
            </w:r>
          </w:p>
          <w:p>
            <w:pPr>
              <w:pStyle w:val="2"/>
              <w:keepNext w:val="0"/>
              <w:keepLines w:val="0"/>
              <w:widowControl/>
              <w:suppressLineNumbers w:val="0"/>
              <w:spacing w:before="0" w:beforeAutospacing="0" w:after="0" w:afterAutospacing="0"/>
              <w:ind w:left="0" w:right="0" w:firstLine="420"/>
              <w:rPr>
                <w:rFonts w:hint="default"/>
              </w:rPr>
            </w:pPr>
            <w:r>
              <w:rPr>
                <w:rFonts w:hint="eastAsia"/>
              </w:rPr>
              <w:t>钢结构箱型柱构件是钢管束组合结构体系的局部竖向受力构件中，工艺过程简述如下：</w:t>
            </w:r>
          </w:p>
          <w:p>
            <w:pPr>
              <w:pStyle w:val="2"/>
              <w:keepNext w:val="0"/>
              <w:keepLines w:val="0"/>
              <w:widowControl/>
              <w:suppressLineNumbers w:val="0"/>
              <w:spacing w:before="0" w:beforeAutospacing="0" w:after="0" w:afterAutospacing="0"/>
              <w:ind w:left="0" w:right="0" w:firstLine="420"/>
              <w:rPr>
                <w:rFonts w:hint="default"/>
              </w:rPr>
            </w:pPr>
            <w:r>
              <w:rPr>
                <w:rFonts w:hint="eastAsia"/>
              </w:rPr>
              <w:t>钢板或拼接下料：采用火焰直条切割机、数控火焰（或等离子）切割机、半自动切割机等切割设备或工具按设计要求对不同规格的零件（如翼板、腹板、内隔板、柱底板等）进行切割加工；</w:t>
            </w:r>
          </w:p>
          <w:p>
            <w:pPr>
              <w:pStyle w:val="2"/>
              <w:keepNext w:val="0"/>
              <w:keepLines w:val="0"/>
              <w:widowControl/>
              <w:suppressLineNumbers w:val="0"/>
              <w:spacing w:before="0" w:beforeAutospacing="0" w:after="0" w:afterAutospacing="0"/>
              <w:ind w:left="0" w:right="0" w:firstLine="420"/>
              <w:rPr>
                <w:rFonts w:hint="default"/>
              </w:rPr>
            </w:pPr>
            <w:r>
              <w:rPr>
                <w:rFonts w:hint="eastAsia"/>
              </w:rPr>
              <w:t>U型组立：按设计要求将翼板、腹板组拼成U型件；</w:t>
            </w:r>
          </w:p>
          <w:p>
            <w:pPr>
              <w:pStyle w:val="2"/>
              <w:keepNext w:val="0"/>
              <w:keepLines w:val="0"/>
              <w:widowControl/>
              <w:suppressLineNumbers w:val="0"/>
              <w:spacing w:before="0" w:beforeAutospacing="0" w:after="0" w:afterAutospacing="0"/>
              <w:ind w:left="0" w:right="0" w:firstLine="420"/>
              <w:rPr>
                <w:rFonts w:hint="default"/>
              </w:rPr>
            </w:pPr>
            <w:r>
              <w:rPr>
                <w:rFonts w:hint="eastAsia"/>
              </w:rPr>
              <w:t>隔板焊接及盖板装配：按设计要求将装入U型件的内隔板与U型件的翼板和腹板进行焊接，然后将U型件封装盖板形成箱型构件；</w:t>
            </w:r>
          </w:p>
          <w:p>
            <w:pPr>
              <w:pStyle w:val="2"/>
              <w:keepNext w:val="0"/>
              <w:keepLines w:val="0"/>
              <w:widowControl/>
              <w:suppressLineNumbers w:val="0"/>
              <w:spacing w:before="0" w:beforeAutospacing="0" w:after="0" w:afterAutospacing="0"/>
              <w:ind w:left="0" w:right="0" w:firstLine="420"/>
              <w:rPr>
                <w:rFonts w:hint="default"/>
              </w:rPr>
            </w:pPr>
            <w:r>
              <w:rPr>
                <w:rFonts w:hint="eastAsia"/>
              </w:rPr>
              <w:t>盖板与内隔板焊接：采用电渣焊设备对内隔板与箱型件的盖板内表面进行焊接；</w:t>
            </w:r>
          </w:p>
          <w:p>
            <w:pPr>
              <w:pStyle w:val="2"/>
              <w:keepNext w:val="0"/>
              <w:keepLines w:val="0"/>
              <w:widowControl/>
              <w:suppressLineNumbers w:val="0"/>
              <w:spacing w:before="0" w:beforeAutospacing="0" w:after="0" w:afterAutospacing="0"/>
              <w:ind w:left="0" w:right="0" w:firstLine="420"/>
              <w:rPr>
                <w:rFonts w:hint="default"/>
              </w:rPr>
            </w:pPr>
            <w:r>
              <w:rPr>
                <w:rFonts w:hint="eastAsia"/>
              </w:rPr>
              <w:t>组拼缝焊接：采用埋弧焊设备将组拼好的箱型件各纵向拼接缝进行焊接；</w:t>
            </w:r>
          </w:p>
          <w:p>
            <w:pPr>
              <w:pStyle w:val="2"/>
              <w:keepNext w:val="0"/>
              <w:keepLines w:val="0"/>
              <w:widowControl/>
              <w:suppressLineNumbers w:val="0"/>
              <w:spacing w:before="0" w:beforeAutospacing="0" w:after="0" w:afterAutospacing="0"/>
              <w:ind w:left="0" w:right="0" w:firstLine="420"/>
              <w:rPr>
                <w:rFonts w:hint="default"/>
              </w:rPr>
            </w:pPr>
            <w:r>
              <w:rPr>
                <w:rFonts w:hint="eastAsia"/>
              </w:rPr>
              <w:t>端面加工：按设计要求采用端面铣设备对箱型件的连接端面进行铣削加工；</w:t>
            </w:r>
          </w:p>
          <w:p>
            <w:pPr>
              <w:pStyle w:val="2"/>
              <w:keepNext w:val="0"/>
              <w:keepLines w:val="0"/>
              <w:widowControl/>
              <w:suppressLineNumbers w:val="0"/>
              <w:spacing w:before="0" w:beforeAutospacing="0" w:after="0" w:afterAutospacing="0"/>
              <w:ind w:left="0" w:right="0" w:firstLine="420"/>
              <w:rPr>
                <w:rFonts w:hint="default"/>
              </w:rPr>
            </w:pPr>
            <w:r>
              <w:rPr>
                <w:rFonts w:hint="eastAsia"/>
              </w:rPr>
              <w:t>总装配焊接：将牛腿、连接件、筋板等零部件按设计设计要求装配焊接在箱型件上；</w:t>
            </w:r>
          </w:p>
          <w:p>
            <w:pPr>
              <w:pStyle w:val="2"/>
              <w:keepNext w:val="0"/>
              <w:keepLines w:val="0"/>
              <w:widowControl/>
              <w:suppressLineNumbers w:val="0"/>
              <w:spacing w:before="0" w:beforeAutospacing="0" w:after="0" w:afterAutospacing="0"/>
              <w:ind w:left="0" w:right="0" w:firstLine="420"/>
              <w:rPr>
                <w:rFonts w:hint="default"/>
              </w:rPr>
            </w:pPr>
            <w:r>
              <w:rPr>
                <w:rFonts w:hint="eastAsia"/>
              </w:rPr>
              <w:t>清磨：在焊接后及涂装前，对H型钢构件的表观缺陷和瑕疵等进行清除打磨处理；</w:t>
            </w:r>
          </w:p>
          <w:p>
            <w:pPr>
              <w:pStyle w:val="2"/>
              <w:keepNext w:val="0"/>
              <w:keepLines w:val="0"/>
              <w:widowControl/>
              <w:suppressLineNumbers w:val="0"/>
              <w:spacing w:before="0" w:beforeAutospacing="0" w:after="0" w:afterAutospacing="0"/>
              <w:ind w:left="0" w:right="0" w:firstLine="420"/>
              <w:rPr>
                <w:rFonts w:hint="default"/>
              </w:rPr>
            </w:pPr>
            <w:r>
              <w:rPr>
                <w:rFonts w:hint="eastAsia"/>
              </w:rPr>
              <w:t>抛丸涂装：采用抛丸机对钢构件表面进行抛丸除锈处理，并将防腐涂料喷涂于钢构件表面， 喷漆自然晾干；</w:t>
            </w:r>
          </w:p>
          <w:p>
            <w:pPr>
              <w:pStyle w:val="2"/>
              <w:keepNext w:val="0"/>
              <w:keepLines w:val="0"/>
              <w:widowControl/>
              <w:suppressLineNumbers w:val="0"/>
              <w:spacing w:before="0" w:beforeAutospacing="0" w:after="0" w:afterAutospacing="0"/>
              <w:ind w:left="0" w:right="0" w:firstLine="420"/>
              <w:rPr>
                <w:rFonts w:hint="default"/>
              </w:rPr>
            </w:pPr>
            <w:r>
              <w:rPr>
                <w:rFonts w:hint="eastAsia"/>
              </w:rPr>
              <w:t>成品检验→入库：对成品终检合格后，入库存放或发货。</w:t>
            </w:r>
          </w:p>
          <w:p>
            <w:pPr>
              <w:keepNext w:val="0"/>
              <w:keepLines w:val="0"/>
              <w:widowControl/>
              <w:suppressLineNumbers w:val="0"/>
              <w:spacing w:before="0" w:beforeAutospacing="0" w:after="0" w:afterAutospacing="0"/>
              <w:ind w:left="0" w:right="0" w:firstLine="420"/>
              <w:rPr>
                <w:rFonts w:hint="default"/>
              </w:rPr>
            </w:pPr>
            <w:r>
              <w:rPr>
                <w:rFonts w:hint="eastAsia" w:cs="Times New Roman"/>
                <w:kern w:val="2"/>
                <w:sz w:val="21"/>
                <w:szCs w:val="20"/>
                <w:u w:val="single"/>
                <w:lang w:bidi="ar"/>
              </w:rPr>
              <w:t>喷漆干燥区位于喷漆房旁边，约100㎡，</w:t>
            </w:r>
            <w:r>
              <w:rPr>
                <w:rFonts w:hint="eastAsia"/>
                <w:sz w:val="21"/>
                <w:szCs w:val="20"/>
                <w:u w:val="single"/>
              </w:rPr>
              <w:t>本项目干燥过程采用自然晾干，采取局部气体收集措施，将废气排至 VOCs 废气收集处理系统。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23" w:type="dxa"/>
            <w:tcBorders>
              <w:top w:val="single" w:color="auto" w:sz="4" w:space="0"/>
              <w:left w:val="single" w:color="auto" w:sz="8" w:space="0"/>
              <w:bottom w:val="single" w:color="auto" w:sz="8" w:space="0"/>
              <w:right w:val="single" w:color="auto" w:sz="4" w:space="0"/>
            </w:tcBorders>
            <w:shd w:val="clear" w:color="auto" w:fill="auto"/>
            <w:vAlign w:val="center"/>
          </w:tcPr>
          <w:p>
            <w:pPr>
              <w:pStyle w:val="15"/>
              <w:keepNext w:val="0"/>
              <w:keepLines w:val="0"/>
              <w:widowControl/>
              <w:suppressLineNumbers w:val="0"/>
              <w:spacing w:before="0" w:beforeAutospacing="0" w:after="0" w:afterAutospacing="0" w:line="276" w:lineRule="auto"/>
              <w:ind w:left="0" w:right="0" w:firstLine="0" w:firstLineChars="0"/>
              <w:jc w:val="center"/>
              <w:rPr>
                <w:rFonts w:hint="default" w:cs="宋体"/>
                <w:kern w:val="2"/>
                <w:sz w:val="21"/>
                <w:szCs w:val="21"/>
              </w:rPr>
            </w:pPr>
            <w:r>
              <w:rPr>
                <w:rFonts w:cs="宋体"/>
                <w:bCs/>
                <w:kern w:val="2"/>
                <w:sz w:val="21"/>
                <w:szCs w:val="21"/>
              </w:rPr>
              <w:t>与项目有关的原有环境污染问题</w:t>
            </w:r>
          </w:p>
        </w:tc>
        <w:tc>
          <w:tcPr>
            <w:tcW w:w="8161" w:type="dxa"/>
            <w:tcBorders>
              <w:top w:val="single" w:color="auto" w:sz="4" w:space="0"/>
              <w:left w:val="single" w:color="auto" w:sz="4" w:space="0"/>
              <w:bottom w:val="single" w:color="auto" w:sz="8" w:space="0"/>
              <w:right w:val="single" w:color="auto" w:sz="8" w:space="0"/>
            </w:tcBorders>
            <w:shd w:val="clear" w:color="auto" w:fill="auto"/>
          </w:tcPr>
          <w:p>
            <w:pPr>
              <w:pStyle w:val="2"/>
              <w:keepNext w:val="0"/>
              <w:keepLines w:val="0"/>
              <w:widowControl/>
              <w:suppressLineNumbers w:val="0"/>
              <w:bidi w:val="0"/>
              <w:spacing w:before="0" w:beforeAutospacing="0" w:after="0" w:afterAutospacing="0"/>
              <w:ind w:left="0" w:right="0"/>
              <w:rPr>
                <w:rFonts w:hint="default" w:ascii="宋体" w:hAnsi="宋体" w:cs="宋体"/>
                <w:bCs/>
                <w:kern w:val="2"/>
                <w:szCs w:val="21"/>
              </w:rPr>
            </w:pPr>
            <w:r>
              <w:rPr>
                <w:rFonts w:hint="eastAsia"/>
              </w:rPr>
              <w:t>本项目为新建项目，周边现状为空地，四至情况见附图。无</w:t>
            </w:r>
            <w:r>
              <w:rPr>
                <w:rFonts w:hint="default"/>
              </w:rPr>
              <w:t>与项目有关的原有环境污染问题</w:t>
            </w:r>
            <w:r>
              <w:rPr>
                <w:rFonts w:hint="eastAsia"/>
              </w:rPr>
              <w:t>。</w:t>
            </w:r>
          </w:p>
        </w:tc>
      </w:tr>
    </w:tbl>
    <w:p>
      <w:pPr>
        <w:ind w:firstLine="720"/>
        <w:rPr>
          <w:rFonts w:ascii="黑体" w:hAnsi="宋体" w:eastAsia="黑体" w:cs="Times New Roman"/>
          <w:snapToGrid w:val="0"/>
          <w:sz w:val="36"/>
          <w:szCs w:val="36"/>
          <w:lang w:bidi="ar"/>
        </w:rPr>
        <w:sectPr>
          <w:pgSz w:w="11906" w:h="16838"/>
          <w:pgMar w:top="1702" w:right="1531" w:bottom="1702" w:left="1531" w:header="851" w:footer="851" w:gutter="0"/>
          <w:pgNumType w:fmt="decimal"/>
          <w:cols w:space="425" w:num="1"/>
          <w:docGrid w:type="lines" w:linePitch="312" w:charSpace="0"/>
        </w:sectPr>
      </w:pPr>
    </w:p>
    <w:p>
      <w:pPr>
        <w:pStyle w:val="15"/>
        <w:ind w:firstLine="0" w:firstLineChars="0"/>
        <w:jc w:val="center"/>
        <w:outlineLvl w:val="0"/>
        <w:rPr>
          <w:rFonts w:hint="default" w:ascii="黑体" w:eastAsia="黑体" w:cs="黑体"/>
          <w:sz w:val="30"/>
          <w:szCs w:val="30"/>
        </w:rPr>
      </w:pPr>
      <w:bookmarkStart w:id="9" w:name="_Toc88421851"/>
      <w:r>
        <w:rPr>
          <w:rFonts w:ascii="黑体" w:eastAsia="黑体" w:cs="黑体"/>
          <w:snapToGrid w:val="0"/>
          <w:sz w:val="30"/>
          <w:szCs w:val="30"/>
        </w:rPr>
        <w:t>三、区域环境质量现状、环境保护目标及评价标准</w:t>
      </w:r>
      <w:bookmarkEnd w:id="9"/>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4"/>
        <w:gridCol w:w="85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544"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区域</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环境</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质量</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现状</w:t>
            </w:r>
          </w:p>
        </w:tc>
        <w:tc>
          <w:tcPr>
            <w:tcW w:w="8525" w:type="dxa"/>
            <w:tcBorders>
              <w:top w:val="single" w:color="auto" w:sz="8" w:space="0"/>
              <w:left w:val="single" w:color="auto" w:sz="4" w:space="0"/>
              <w:bottom w:val="single" w:color="auto" w:sz="4" w:space="0"/>
              <w:right w:val="single" w:color="auto" w:sz="8" w:space="0"/>
            </w:tcBorders>
            <w:shd w:val="clear" w:color="auto" w:fill="auto"/>
            <w:vAlign w:val="center"/>
          </w:tcPr>
          <w:p>
            <w:pPr>
              <w:pStyle w:val="4"/>
              <w:widowControl/>
              <w:suppressLineNumbers w:val="0"/>
              <w:spacing w:before="0" w:beforeAutospacing="0" w:after="0" w:afterAutospacing="0"/>
              <w:ind w:left="0" w:right="0" w:firstLine="562"/>
              <w:rPr>
                <w:rFonts w:hint="default"/>
                <w:kern w:val="2"/>
              </w:rPr>
            </w:pPr>
            <w:bookmarkStart w:id="10" w:name="_Toc19953"/>
            <w:r>
              <w:rPr>
                <w:rFonts w:hint="eastAsia"/>
                <w:kern w:val="2"/>
              </w:rPr>
              <w:t>3.1</w:t>
            </w:r>
            <w:r>
              <w:rPr>
                <w:rFonts w:hint="default"/>
                <w:kern w:val="2"/>
              </w:rPr>
              <w:t>环境空气质量现状</w:t>
            </w:r>
            <w:bookmarkEnd w:id="10"/>
          </w:p>
          <w:p>
            <w:pPr>
              <w:pStyle w:val="17"/>
              <w:keepNext w:val="0"/>
              <w:keepLines w:val="0"/>
              <w:widowControl/>
              <w:suppressLineNumbers w:val="0"/>
              <w:spacing w:before="0" w:beforeAutospacing="0" w:after="0" w:afterAutospacing="0"/>
              <w:ind w:left="0" w:right="0" w:firstLine="420"/>
              <w:rPr>
                <w:rFonts w:hint="default" w:cs="Times New Roman"/>
                <w:kern w:val="2"/>
              </w:rPr>
            </w:pPr>
            <w:r>
              <w:rPr>
                <w:rFonts w:hint="default" w:cs="Times New Roman"/>
                <w:kern w:val="2"/>
              </w:rPr>
              <w:t>岳阳市</w:t>
            </w:r>
            <w:r>
              <w:rPr>
                <w:rFonts w:hint="eastAsia" w:cs="Times New Roman"/>
                <w:kern w:val="2"/>
              </w:rPr>
              <w:t>君山区2020</w:t>
            </w:r>
            <w:r>
              <w:rPr>
                <w:rFonts w:hint="default" w:cs="Times New Roman"/>
                <w:kern w:val="2"/>
              </w:rPr>
              <w:t>年空气质量现状评价见下表</w:t>
            </w:r>
            <w:r>
              <w:rPr>
                <w:rFonts w:hint="eastAsia" w:cs="Times New Roman"/>
                <w:kern w:val="2"/>
              </w:rPr>
              <w:t>。</w:t>
            </w:r>
          </w:p>
          <w:p>
            <w:pPr>
              <w:pStyle w:val="17"/>
              <w:keepNext w:val="0"/>
              <w:keepLines w:val="0"/>
              <w:widowControl/>
              <w:suppressLineNumbers w:val="0"/>
              <w:spacing w:before="0" w:beforeAutospacing="0" w:after="0" w:afterAutospacing="0" w:line="276" w:lineRule="auto"/>
              <w:ind w:left="0" w:right="0" w:firstLine="0" w:firstLineChars="0"/>
              <w:jc w:val="center"/>
              <w:rPr>
                <w:rFonts w:hint="default" w:cs="Times New Roman"/>
                <w:b/>
                <w:kern w:val="2"/>
              </w:rPr>
            </w:pPr>
            <w:r>
              <w:rPr>
                <w:rFonts w:hint="default" w:cs="Times New Roman"/>
                <w:b/>
                <w:kern w:val="2"/>
              </w:rPr>
              <w:t>表</w:t>
            </w:r>
            <w:r>
              <w:rPr>
                <w:rFonts w:hint="eastAsia" w:cs="Times New Roman"/>
                <w:b/>
                <w:kern w:val="2"/>
              </w:rPr>
              <w:t>3</w:t>
            </w:r>
            <w:r>
              <w:rPr>
                <w:rFonts w:hint="default" w:cs="Times New Roman"/>
                <w:b/>
                <w:kern w:val="2"/>
              </w:rPr>
              <w:t>-1  区域空气质量现状评价表</w:t>
            </w:r>
          </w:p>
          <w:tbl>
            <w:tblPr>
              <w:tblStyle w:val="19"/>
              <w:tblW w:w="0" w:type="auto"/>
              <w:tblInd w:w="0" w:type="dxa"/>
              <w:tblLayout w:type="fixed"/>
              <w:tblCellMar>
                <w:top w:w="0" w:type="dxa"/>
                <w:left w:w="108" w:type="dxa"/>
                <w:bottom w:w="0" w:type="dxa"/>
                <w:right w:w="108" w:type="dxa"/>
              </w:tblCellMar>
            </w:tblPr>
            <w:tblGrid>
              <w:gridCol w:w="1056"/>
              <w:gridCol w:w="1686"/>
              <w:gridCol w:w="846"/>
              <w:gridCol w:w="1266"/>
              <w:gridCol w:w="1266"/>
              <w:gridCol w:w="951"/>
              <w:gridCol w:w="1056"/>
            </w:tblGrid>
            <w:tr>
              <w:tblPrEx>
                <w:tblCellMar>
                  <w:top w:w="0" w:type="dxa"/>
                  <w:left w:w="108" w:type="dxa"/>
                  <w:bottom w:w="0" w:type="dxa"/>
                  <w:right w:w="108" w:type="dxa"/>
                </w:tblCellMar>
              </w:tblPrEx>
              <w:tc>
                <w:tcPr>
                  <w:tcW w:w="105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评价因子</w:t>
                  </w:r>
                </w:p>
              </w:tc>
              <w:tc>
                <w:tcPr>
                  <w:tcW w:w="168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平均时段</w:t>
                  </w:r>
                </w:p>
              </w:tc>
              <w:tc>
                <w:tcPr>
                  <w:tcW w:w="84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百分位</w:t>
                  </w:r>
                </w:p>
              </w:tc>
              <w:tc>
                <w:tcPr>
                  <w:tcW w:w="1266" w:type="dxa"/>
                  <w:tcBorders>
                    <w:top w:val="single" w:color="auto" w:sz="8" w:space="0"/>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现状浓度/</w:t>
                  </w:r>
                </w:p>
              </w:tc>
              <w:tc>
                <w:tcPr>
                  <w:tcW w:w="1266" w:type="dxa"/>
                  <w:tcBorders>
                    <w:top w:val="single" w:color="auto" w:sz="8" w:space="0"/>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标准限值/</w:t>
                  </w:r>
                </w:p>
              </w:tc>
              <w:tc>
                <w:tcPr>
                  <w:tcW w:w="951"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占标率</w:t>
                  </w:r>
                </w:p>
              </w:tc>
              <w:tc>
                <w:tcPr>
                  <w:tcW w:w="105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达标情况</w:t>
                  </w:r>
                </w:p>
              </w:tc>
            </w:tr>
            <w:tr>
              <w:tblPrEx>
                <w:tblCellMar>
                  <w:top w:w="0" w:type="dxa"/>
                  <w:left w:w="108" w:type="dxa"/>
                  <w:bottom w:w="0" w:type="dxa"/>
                  <w:right w:w="108" w:type="dxa"/>
                </w:tblCellMar>
              </w:tblPrEx>
              <w:tc>
                <w:tcPr>
                  <w:tcW w:w="1056"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c>
                <w:tcPr>
                  <w:tcW w:w="1686"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c>
                <w:tcPr>
                  <w:tcW w:w="846"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（μg/</w:t>
                  </w:r>
                  <w:r>
                    <w:rPr>
                      <w:rFonts w:hint="eastAsia" w:cs="Times New Roman"/>
                      <w:kern w:val="2"/>
                      <w:sz w:val="21"/>
                      <w:szCs w:val="21"/>
                      <w:lang w:val="en-US" w:eastAsia="zh-CN"/>
                    </w:rPr>
                    <w:t>m³</w:t>
                  </w:r>
                  <w:r>
                    <w:t>）</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（μg/</w:t>
                  </w:r>
                  <w:r>
                    <w:rPr>
                      <w:rFonts w:hint="eastAsia" w:cs="Times New Roman"/>
                      <w:kern w:val="2"/>
                      <w:sz w:val="21"/>
                      <w:szCs w:val="21"/>
                      <w:lang w:val="en-US" w:eastAsia="zh-CN"/>
                    </w:rPr>
                    <w:t>m³</w:t>
                  </w:r>
                  <w:r>
                    <w:t>）</w:t>
                  </w:r>
                </w:p>
              </w:tc>
              <w:tc>
                <w:tcPr>
                  <w:tcW w:w="951"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c>
                <w:tcPr>
                  <w:tcW w:w="1056"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r>
            <w:tr>
              <w:tblPrEx>
                <w:tblCellMar>
                  <w:top w:w="0" w:type="dxa"/>
                  <w:left w:w="108" w:type="dxa"/>
                  <w:bottom w:w="0" w:type="dxa"/>
                  <w:right w:w="108" w:type="dxa"/>
                </w:tblCellMar>
              </w:tblPrEx>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SO</w:t>
                  </w:r>
                  <w:r>
                    <w:rPr>
                      <w:rFonts w:hint="default"/>
                      <w:vertAlign w:val="subscript"/>
                    </w:rPr>
                    <w:t>2</w:t>
                  </w:r>
                </w:p>
              </w:tc>
              <w:tc>
                <w:tcPr>
                  <w:tcW w:w="168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年平均质量浓度</w:t>
                  </w:r>
                </w:p>
              </w:tc>
              <w:tc>
                <w:tcPr>
                  <w:tcW w:w="84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 xml:space="preserve">8.85 </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60</w:t>
                  </w:r>
                </w:p>
              </w:tc>
              <w:tc>
                <w:tcPr>
                  <w:tcW w:w="951"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14.74%</w:t>
                  </w:r>
                </w:p>
              </w:tc>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达标</w:t>
                  </w:r>
                </w:p>
              </w:tc>
            </w:tr>
            <w:tr>
              <w:tblPrEx>
                <w:tblCellMar>
                  <w:top w:w="0" w:type="dxa"/>
                  <w:left w:w="108" w:type="dxa"/>
                  <w:bottom w:w="0" w:type="dxa"/>
                  <w:right w:w="108" w:type="dxa"/>
                </w:tblCellMar>
              </w:tblPrEx>
              <w:tc>
                <w:tcPr>
                  <w:tcW w:w="1056" w:type="dxa"/>
                  <w:vMerge w:val="continue"/>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c>
                <w:tcPr>
                  <w:tcW w:w="168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百分位数日平均</w:t>
                  </w:r>
                </w:p>
              </w:tc>
              <w:tc>
                <w:tcPr>
                  <w:tcW w:w="84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98</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 xml:space="preserve">17.00 </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150</w:t>
                  </w:r>
                </w:p>
              </w:tc>
              <w:tc>
                <w:tcPr>
                  <w:tcW w:w="951"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11.33%</w:t>
                  </w:r>
                </w:p>
              </w:tc>
              <w:tc>
                <w:tcPr>
                  <w:tcW w:w="1056" w:type="dxa"/>
                  <w:vMerge w:val="continue"/>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r>
            <w:tr>
              <w:tblPrEx>
                <w:tblCellMar>
                  <w:top w:w="0" w:type="dxa"/>
                  <w:left w:w="108" w:type="dxa"/>
                  <w:bottom w:w="0" w:type="dxa"/>
                  <w:right w:w="108" w:type="dxa"/>
                </w:tblCellMar>
              </w:tblPrEx>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NO</w:t>
                  </w:r>
                  <w:r>
                    <w:rPr>
                      <w:rFonts w:hint="default"/>
                      <w:vertAlign w:val="subscript"/>
                    </w:rPr>
                    <w:t>2</w:t>
                  </w:r>
                </w:p>
              </w:tc>
              <w:tc>
                <w:tcPr>
                  <w:tcW w:w="168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年平均质量浓度</w:t>
                  </w:r>
                </w:p>
              </w:tc>
              <w:tc>
                <w:tcPr>
                  <w:tcW w:w="84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 xml:space="preserve">19.54 </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40</w:t>
                  </w:r>
                </w:p>
              </w:tc>
              <w:tc>
                <w:tcPr>
                  <w:tcW w:w="951"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48.86%</w:t>
                  </w:r>
                </w:p>
              </w:tc>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达标</w:t>
                  </w:r>
                </w:p>
              </w:tc>
            </w:tr>
            <w:tr>
              <w:tblPrEx>
                <w:tblCellMar>
                  <w:top w:w="0" w:type="dxa"/>
                  <w:left w:w="108" w:type="dxa"/>
                  <w:bottom w:w="0" w:type="dxa"/>
                  <w:right w:w="108" w:type="dxa"/>
                </w:tblCellMar>
              </w:tblPrEx>
              <w:tc>
                <w:tcPr>
                  <w:tcW w:w="1056" w:type="dxa"/>
                  <w:vMerge w:val="continue"/>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c>
                <w:tcPr>
                  <w:tcW w:w="168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百分位数日平均</w:t>
                  </w:r>
                </w:p>
              </w:tc>
              <w:tc>
                <w:tcPr>
                  <w:tcW w:w="84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98</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 xml:space="preserve">55.00 </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80</w:t>
                  </w:r>
                </w:p>
              </w:tc>
              <w:tc>
                <w:tcPr>
                  <w:tcW w:w="951"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68.75%</w:t>
                  </w:r>
                </w:p>
              </w:tc>
              <w:tc>
                <w:tcPr>
                  <w:tcW w:w="1056" w:type="dxa"/>
                  <w:vMerge w:val="continue"/>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r>
            <w:tr>
              <w:tblPrEx>
                <w:tblCellMar>
                  <w:top w:w="0" w:type="dxa"/>
                  <w:left w:w="108" w:type="dxa"/>
                  <w:bottom w:w="0" w:type="dxa"/>
                  <w:right w:w="108" w:type="dxa"/>
                </w:tblCellMar>
              </w:tblPrEx>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PM</w:t>
                  </w:r>
                  <w:r>
                    <w:rPr>
                      <w:rFonts w:hint="default"/>
                      <w:vertAlign w:val="subscript"/>
                    </w:rPr>
                    <w:t>10</w:t>
                  </w:r>
                </w:p>
              </w:tc>
              <w:tc>
                <w:tcPr>
                  <w:tcW w:w="168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年平均质量浓度</w:t>
                  </w:r>
                </w:p>
              </w:tc>
              <w:tc>
                <w:tcPr>
                  <w:tcW w:w="84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 xml:space="preserve">53.92 </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70</w:t>
                  </w:r>
                </w:p>
              </w:tc>
              <w:tc>
                <w:tcPr>
                  <w:tcW w:w="951"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77.04%</w:t>
                  </w:r>
                </w:p>
              </w:tc>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达标</w:t>
                  </w:r>
                </w:p>
              </w:tc>
            </w:tr>
            <w:tr>
              <w:tblPrEx>
                <w:tblCellMar>
                  <w:top w:w="0" w:type="dxa"/>
                  <w:left w:w="108" w:type="dxa"/>
                  <w:bottom w:w="0" w:type="dxa"/>
                  <w:right w:w="108" w:type="dxa"/>
                </w:tblCellMar>
              </w:tblPrEx>
              <w:tc>
                <w:tcPr>
                  <w:tcW w:w="1056" w:type="dxa"/>
                  <w:vMerge w:val="continue"/>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c>
                <w:tcPr>
                  <w:tcW w:w="168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百分位数日平均</w:t>
                  </w:r>
                </w:p>
              </w:tc>
              <w:tc>
                <w:tcPr>
                  <w:tcW w:w="84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95</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 xml:space="preserve">132.00 </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150</w:t>
                  </w:r>
                </w:p>
              </w:tc>
              <w:tc>
                <w:tcPr>
                  <w:tcW w:w="951"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88.00%</w:t>
                  </w:r>
                </w:p>
              </w:tc>
              <w:tc>
                <w:tcPr>
                  <w:tcW w:w="1056" w:type="dxa"/>
                  <w:vMerge w:val="continue"/>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r>
            <w:tr>
              <w:tblPrEx>
                <w:tblCellMar>
                  <w:top w:w="0" w:type="dxa"/>
                  <w:left w:w="108" w:type="dxa"/>
                  <w:bottom w:w="0" w:type="dxa"/>
                  <w:right w:w="108" w:type="dxa"/>
                </w:tblCellMar>
              </w:tblPrEx>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PM</w:t>
                  </w:r>
                  <w:r>
                    <w:rPr>
                      <w:rFonts w:hint="default"/>
                      <w:vertAlign w:val="subscript"/>
                    </w:rPr>
                    <w:t>2.5</w:t>
                  </w:r>
                </w:p>
              </w:tc>
              <w:tc>
                <w:tcPr>
                  <w:tcW w:w="168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年平均质量浓度</w:t>
                  </w:r>
                </w:p>
              </w:tc>
              <w:tc>
                <w:tcPr>
                  <w:tcW w:w="84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 xml:space="preserve">39.95 </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35</w:t>
                  </w:r>
                </w:p>
              </w:tc>
              <w:tc>
                <w:tcPr>
                  <w:tcW w:w="951"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114.14%</w:t>
                  </w:r>
                </w:p>
              </w:tc>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不达标</w:t>
                  </w:r>
                </w:p>
              </w:tc>
            </w:tr>
            <w:tr>
              <w:tblPrEx>
                <w:tblCellMar>
                  <w:top w:w="0" w:type="dxa"/>
                  <w:left w:w="108" w:type="dxa"/>
                  <w:bottom w:w="0" w:type="dxa"/>
                  <w:right w:w="108" w:type="dxa"/>
                </w:tblCellMar>
              </w:tblPrEx>
              <w:tc>
                <w:tcPr>
                  <w:tcW w:w="1056" w:type="dxa"/>
                  <w:vMerge w:val="continue"/>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c>
                <w:tcPr>
                  <w:tcW w:w="168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百分位数日平均</w:t>
                  </w:r>
                </w:p>
              </w:tc>
              <w:tc>
                <w:tcPr>
                  <w:tcW w:w="84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95</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 xml:space="preserve">118.00 </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75</w:t>
                  </w:r>
                </w:p>
              </w:tc>
              <w:tc>
                <w:tcPr>
                  <w:tcW w:w="951"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157.33%</w:t>
                  </w:r>
                </w:p>
              </w:tc>
              <w:tc>
                <w:tcPr>
                  <w:tcW w:w="1056" w:type="dxa"/>
                  <w:vMerge w:val="continue"/>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r>
            <w:tr>
              <w:tblPrEx>
                <w:tblCellMar>
                  <w:top w:w="0" w:type="dxa"/>
                  <w:left w:w="108" w:type="dxa"/>
                  <w:bottom w:w="0" w:type="dxa"/>
                  <w:right w:w="108" w:type="dxa"/>
                </w:tblCellMar>
              </w:tblPrEx>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CO</w:t>
                  </w:r>
                </w:p>
              </w:tc>
              <w:tc>
                <w:tcPr>
                  <w:tcW w:w="168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年平均质量浓度</w:t>
                  </w:r>
                </w:p>
              </w:tc>
              <w:tc>
                <w:tcPr>
                  <w:tcW w:w="84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 xml:space="preserve">0.82 </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w:t>
                  </w:r>
                </w:p>
              </w:tc>
              <w:tc>
                <w:tcPr>
                  <w:tcW w:w="951"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w:t>
                  </w:r>
                </w:p>
              </w:tc>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达标</w:t>
                  </w:r>
                </w:p>
              </w:tc>
            </w:tr>
            <w:tr>
              <w:tblPrEx>
                <w:tblCellMar>
                  <w:top w:w="0" w:type="dxa"/>
                  <w:left w:w="108" w:type="dxa"/>
                  <w:bottom w:w="0" w:type="dxa"/>
                  <w:right w:w="108" w:type="dxa"/>
                </w:tblCellMar>
              </w:tblPrEx>
              <w:tc>
                <w:tcPr>
                  <w:tcW w:w="1056" w:type="dxa"/>
                  <w:vMerge w:val="continue"/>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c>
                <w:tcPr>
                  <w:tcW w:w="168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百分位数日平均</w:t>
                  </w:r>
                </w:p>
              </w:tc>
              <w:tc>
                <w:tcPr>
                  <w:tcW w:w="84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95</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 xml:space="preserve">1.20 </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4</w:t>
                  </w:r>
                </w:p>
              </w:tc>
              <w:tc>
                <w:tcPr>
                  <w:tcW w:w="951"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30.00%</w:t>
                  </w:r>
                </w:p>
              </w:tc>
              <w:tc>
                <w:tcPr>
                  <w:tcW w:w="1056" w:type="dxa"/>
                  <w:vMerge w:val="continue"/>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r>
            <w:tr>
              <w:tblPrEx>
                <w:tblCellMar>
                  <w:top w:w="0" w:type="dxa"/>
                  <w:left w:w="108" w:type="dxa"/>
                  <w:bottom w:w="0" w:type="dxa"/>
                  <w:right w:w="108" w:type="dxa"/>
                </w:tblCellMar>
              </w:tblPrEx>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O</w:t>
                  </w:r>
                  <w:r>
                    <w:rPr>
                      <w:rFonts w:hint="default"/>
                      <w:vertAlign w:val="subscript"/>
                    </w:rPr>
                    <w:t>3</w:t>
                  </w:r>
                </w:p>
              </w:tc>
              <w:tc>
                <w:tcPr>
                  <w:tcW w:w="168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年平均质量浓度</w:t>
                  </w:r>
                </w:p>
              </w:tc>
              <w:tc>
                <w:tcPr>
                  <w:tcW w:w="84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 xml:space="preserve">95.93 </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w:t>
                  </w:r>
                </w:p>
              </w:tc>
              <w:tc>
                <w:tcPr>
                  <w:tcW w:w="951"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w:t>
                  </w:r>
                </w:p>
              </w:tc>
              <w:tc>
                <w:tcPr>
                  <w:tcW w:w="1056" w:type="dxa"/>
                  <w:vMerge w:val="restart"/>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达标</w:t>
                  </w:r>
                </w:p>
              </w:tc>
            </w:tr>
            <w:tr>
              <w:tblPrEx>
                <w:tblCellMar>
                  <w:top w:w="0" w:type="dxa"/>
                  <w:left w:w="108" w:type="dxa"/>
                  <w:bottom w:w="0" w:type="dxa"/>
                  <w:right w:w="108" w:type="dxa"/>
                </w:tblCellMar>
              </w:tblPrEx>
              <w:tc>
                <w:tcPr>
                  <w:tcW w:w="1056" w:type="dxa"/>
                  <w:vMerge w:val="continue"/>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c>
                <w:tcPr>
                  <w:tcW w:w="168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t>百分位数日平均</w:t>
                  </w:r>
                </w:p>
              </w:tc>
              <w:tc>
                <w:tcPr>
                  <w:tcW w:w="84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90</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 xml:space="preserve">149.00 </w:t>
                  </w:r>
                </w:p>
              </w:tc>
              <w:tc>
                <w:tcPr>
                  <w:tcW w:w="1266"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160</w:t>
                  </w:r>
                </w:p>
              </w:tc>
              <w:tc>
                <w:tcPr>
                  <w:tcW w:w="951" w:type="dxa"/>
                  <w:tcBorders>
                    <w:top w:val="nil"/>
                    <w:left w:val="nil"/>
                    <w:bottom w:val="single" w:color="auto"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r>
                    <w:rPr>
                      <w:rFonts w:hint="default"/>
                    </w:rPr>
                    <w:t>93.13%</w:t>
                  </w:r>
                </w:p>
              </w:tc>
              <w:tc>
                <w:tcPr>
                  <w:tcW w:w="1056" w:type="dxa"/>
                  <w:vMerge w:val="continue"/>
                  <w:tcBorders>
                    <w:top w:val="nil"/>
                    <w:left w:val="single" w:color="auto" w:sz="8" w:space="0"/>
                    <w:bottom w:val="single" w:color="000000" w:sz="8" w:space="0"/>
                    <w:right w:val="single" w:color="auto" w:sz="8" w:space="0"/>
                  </w:tcBorders>
                  <w:shd w:val="clear" w:color="auto" w:fill="auto"/>
                  <w:vAlign w:val="center"/>
                </w:tcPr>
                <w:p>
                  <w:pPr>
                    <w:pStyle w:val="47"/>
                    <w:keepNext w:val="0"/>
                    <w:keepLines w:val="0"/>
                    <w:suppressLineNumbers w:val="0"/>
                    <w:spacing w:before="0" w:beforeLines="0" w:beforeAutospacing="0" w:after="0" w:afterAutospacing="0" w:line="0" w:lineRule="atLeast"/>
                    <w:ind w:left="0" w:right="0"/>
                    <w:rPr>
                      <w:rFonts w:hint="default"/>
                    </w:rPr>
                  </w:pPr>
                </w:p>
              </w:tc>
            </w:tr>
          </w:tbl>
          <w:p>
            <w:pPr>
              <w:keepNext w:val="0"/>
              <w:keepLines w:val="0"/>
              <w:widowControl/>
              <w:suppressLineNumbers w:val="0"/>
              <w:spacing w:before="0" w:beforeAutospacing="0" w:after="0" w:afterAutospacing="0"/>
              <w:ind w:left="0" w:right="0" w:firstLine="420"/>
              <w:rPr>
                <w:rFonts w:hint="default" w:cs="Times New Roman"/>
                <w:kern w:val="2"/>
                <w:szCs w:val="24"/>
              </w:rPr>
            </w:pPr>
            <w:r>
              <w:rPr>
                <w:rFonts w:hint="default" w:cs="Times New Roman"/>
                <w:kern w:val="2"/>
                <w:sz w:val="21"/>
                <w:szCs w:val="21"/>
              </w:rPr>
              <w:t>由上表可知，20</w:t>
            </w:r>
            <w:r>
              <w:rPr>
                <w:rFonts w:hint="eastAsia" w:cs="Times New Roman"/>
                <w:kern w:val="2"/>
                <w:sz w:val="21"/>
                <w:szCs w:val="21"/>
              </w:rPr>
              <w:t>20</w:t>
            </w:r>
            <w:r>
              <w:rPr>
                <w:rFonts w:hint="default" w:cs="Times New Roman"/>
                <w:kern w:val="2"/>
                <w:sz w:val="21"/>
                <w:szCs w:val="21"/>
              </w:rPr>
              <w:t>年岳阳市</w:t>
            </w:r>
            <w:r>
              <w:rPr>
                <w:rFonts w:hint="eastAsia" w:cs="Times New Roman"/>
                <w:kern w:val="2"/>
                <w:sz w:val="21"/>
                <w:szCs w:val="21"/>
              </w:rPr>
              <w:t>君山区</w:t>
            </w:r>
            <w:r>
              <w:rPr>
                <w:rFonts w:hint="default" w:cs="Times New Roman"/>
                <w:kern w:val="2"/>
                <w:sz w:val="21"/>
                <w:szCs w:val="21"/>
              </w:rPr>
              <w:t>大气环境质量PM</w:t>
            </w:r>
            <w:r>
              <w:rPr>
                <w:rFonts w:hint="default" w:cs="Times New Roman"/>
                <w:kern w:val="2"/>
                <w:sz w:val="21"/>
                <w:szCs w:val="21"/>
                <w:vertAlign w:val="subscript"/>
              </w:rPr>
              <w:t>2.5</w:t>
            </w:r>
            <w:r>
              <w:rPr>
                <w:rFonts w:hint="default" w:cs="Times New Roman"/>
                <w:kern w:val="2"/>
                <w:sz w:val="21"/>
                <w:szCs w:val="21"/>
              </w:rPr>
              <w:t>年平均浓度和第9</w:t>
            </w:r>
            <w:r>
              <w:rPr>
                <w:rFonts w:hint="eastAsia" w:cs="Times New Roman"/>
                <w:kern w:val="2"/>
                <w:sz w:val="21"/>
                <w:szCs w:val="21"/>
              </w:rPr>
              <w:t>5</w:t>
            </w:r>
            <w:r>
              <w:rPr>
                <w:rFonts w:hint="default" w:cs="Times New Roman"/>
                <w:kern w:val="2"/>
                <w:sz w:val="21"/>
                <w:szCs w:val="21"/>
              </w:rPr>
              <w:t>百分位数浓度均不能满足《环境空气质量标准》（GB3095-2012）中的二级标准限值，故本项目所在区域20</w:t>
            </w:r>
            <w:r>
              <w:rPr>
                <w:rFonts w:hint="eastAsia" w:cs="Times New Roman"/>
                <w:kern w:val="2"/>
                <w:sz w:val="21"/>
                <w:szCs w:val="21"/>
              </w:rPr>
              <w:t>20</w:t>
            </w:r>
            <w:r>
              <w:rPr>
                <w:rFonts w:hint="default" w:cs="Times New Roman"/>
                <w:kern w:val="2"/>
                <w:sz w:val="21"/>
                <w:szCs w:val="21"/>
              </w:rPr>
              <w:t>年为环境空气质量不达标区，</w:t>
            </w:r>
            <w:r>
              <w:rPr>
                <w:rFonts w:hint="default" w:cs="Times New Roman"/>
                <w:kern w:val="2"/>
                <w:sz w:val="21"/>
                <w:szCs w:val="20"/>
              </w:rPr>
              <w:t>超标因子为PM</w:t>
            </w:r>
            <w:r>
              <w:rPr>
                <w:rFonts w:hint="default" w:cs="Times New Roman"/>
                <w:kern w:val="2"/>
                <w:sz w:val="21"/>
                <w:szCs w:val="20"/>
                <w:vertAlign w:val="subscript"/>
              </w:rPr>
              <w:t>2.5</w:t>
            </w:r>
            <w:r>
              <w:rPr>
                <w:rFonts w:hint="default" w:cs="Times New Roman"/>
                <w:kern w:val="2"/>
                <w:sz w:val="21"/>
                <w:szCs w:val="21"/>
              </w:rPr>
              <w:t>。</w:t>
            </w:r>
            <w:r>
              <w:rPr>
                <w:rFonts w:hint="eastAsia" w:cs="Times New Roman"/>
                <w:kern w:val="2"/>
                <w:sz w:val="21"/>
                <w:szCs w:val="21"/>
              </w:rPr>
              <w:t>《岳阳市环境空气质量限期达标规划(2020-2026)》大气年度目标：到2023年，中心城区</w:t>
            </w:r>
            <w:r>
              <w:rPr>
                <w:rFonts w:hint="default" w:cs="Times New Roman"/>
                <w:kern w:val="2"/>
                <w:sz w:val="21"/>
                <w:szCs w:val="20"/>
              </w:rPr>
              <w:t>PM</w:t>
            </w:r>
            <w:r>
              <w:rPr>
                <w:rFonts w:hint="default" w:cs="Times New Roman"/>
                <w:kern w:val="2"/>
                <w:sz w:val="21"/>
                <w:szCs w:val="20"/>
                <w:vertAlign w:val="subscript"/>
              </w:rPr>
              <w:t>2.5</w:t>
            </w:r>
            <w:r>
              <w:rPr>
                <w:rFonts w:hint="eastAsia" w:cs="Times New Roman"/>
                <w:kern w:val="2"/>
                <w:sz w:val="21"/>
                <w:szCs w:val="21"/>
              </w:rPr>
              <w:t>年均浓度下降到38μg/</w:t>
            </w:r>
            <w:r>
              <w:rPr>
                <w:rFonts w:hint="eastAsia" w:cs="Times New Roman"/>
                <w:kern w:val="2"/>
                <w:sz w:val="21"/>
                <w:szCs w:val="21"/>
                <w:lang w:val="en-US" w:eastAsia="zh-CN"/>
              </w:rPr>
              <w:t>m³</w:t>
            </w:r>
            <w:r>
              <w:rPr>
                <w:rFonts w:hint="eastAsia" w:cs="Times New Roman"/>
                <w:kern w:val="2"/>
                <w:sz w:val="21"/>
                <w:szCs w:val="21"/>
              </w:rPr>
              <w:t>以内，各县区</w:t>
            </w:r>
            <w:r>
              <w:rPr>
                <w:rFonts w:hint="default" w:cs="Times New Roman"/>
                <w:kern w:val="2"/>
                <w:sz w:val="21"/>
                <w:szCs w:val="20"/>
              </w:rPr>
              <w:t>PM</w:t>
            </w:r>
            <w:r>
              <w:rPr>
                <w:rFonts w:hint="default" w:cs="Times New Roman"/>
                <w:kern w:val="2"/>
                <w:sz w:val="21"/>
                <w:szCs w:val="20"/>
                <w:vertAlign w:val="subscript"/>
              </w:rPr>
              <w:t>2.5</w:t>
            </w:r>
            <w:r>
              <w:rPr>
                <w:rFonts w:hint="eastAsia" w:cs="Times New Roman"/>
                <w:kern w:val="2"/>
                <w:sz w:val="21"/>
                <w:szCs w:val="21"/>
              </w:rPr>
              <w:t>年均浓度达到国家空气质量二级标准；到2026年，全市二氧化硫、二氧化氮、臭氧、PM</w:t>
            </w:r>
            <w:r>
              <w:rPr>
                <w:rFonts w:hint="eastAsia" w:cs="Times New Roman"/>
                <w:kern w:val="2"/>
                <w:sz w:val="21"/>
                <w:szCs w:val="21"/>
                <w:vertAlign w:val="subscript"/>
              </w:rPr>
              <w:t>10</w:t>
            </w:r>
            <w:r>
              <w:rPr>
                <w:rFonts w:hint="eastAsia" w:cs="Times New Roman"/>
                <w:kern w:val="2"/>
                <w:sz w:val="21"/>
                <w:szCs w:val="21"/>
              </w:rPr>
              <w:t>、</w:t>
            </w:r>
            <w:r>
              <w:rPr>
                <w:rFonts w:hint="default" w:cs="Times New Roman"/>
                <w:kern w:val="2"/>
                <w:sz w:val="21"/>
                <w:szCs w:val="20"/>
              </w:rPr>
              <w:t>PM</w:t>
            </w:r>
            <w:r>
              <w:rPr>
                <w:rFonts w:hint="default" w:cs="Times New Roman"/>
                <w:kern w:val="2"/>
                <w:sz w:val="21"/>
                <w:szCs w:val="20"/>
                <w:vertAlign w:val="subscript"/>
              </w:rPr>
              <w:t>2.5</w:t>
            </w:r>
            <w:r>
              <w:rPr>
                <w:rFonts w:hint="eastAsia" w:cs="Times New Roman"/>
                <w:kern w:val="2"/>
                <w:sz w:val="21"/>
                <w:szCs w:val="21"/>
              </w:rPr>
              <w:t>和一氧化碳大气污染物的年统计浓度全部稳定达到国家空气质量二级标准。根据岳阳市环境空气质量限期达标规划，当地政府加大环境治理力度，采取更为严格的大气防治手段，项目所在地区环境空气质量将得到持续改善。</w:t>
            </w:r>
          </w:p>
          <w:p>
            <w:pPr>
              <w:pStyle w:val="61"/>
              <w:keepNext w:val="0"/>
              <w:keepLines w:val="0"/>
              <w:widowControl/>
              <w:suppressLineNumbers w:val="0"/>
              <w:spacing w:before="0" w:beforeAutospacing="0" w:after="0" w:afterAutospacing="0"/>
              <w:ind w:left="0" w:right="0" w:firstLine="420"/>
              <w:rPr>
                <w:rFonts w:hint="default"/>
                <w:bCs/>
                <w:color w:val="000000"/>
                <w:kern w:val="0"/>
                <w:sz w:val="21"/>
                <w:szCs w:val="21"/>
              </w:rPr>
            </w:pPr>
            <w:r>
              <w:rPr>
                <w:bCs/>
                <w:color w:val="000000"/>
                <w:kern w:val="0"/>
                <w:sz w:val="21"/>
                <w:szCs w:val="21"/>
              </w:rPr>
              <w:t>（2）削减计划</w:t>
            </w:r>
          </w:p>
          <w:p>
            <w:pPr>
              <w:pStyle w:val="61"/>
              <w:keepNext w:val="0"/>
              <w:keepLines w:val="0"/>
              <w:widowControl/>
              <w:suppressLineNumbers w:val="0"/>
              <w:spacing w:before="0" w:beforeAutospacing="0" w:after="0" w:afterAutospacing="0"/>
              <w:ind w:left="0" w:right="0" w:firstLine="420"/>
              <w:rPr>
                <w:rFonts w:hint="default"/>
                <w:bCs/>
                <w:color w:val="000000"/>
                <w:kern w:val="0"/>
                <w:sz w:val="21"/>
                <w:szCs w:val="21"/>
              </w:rPr>
            </w:pPr>
            <w:r>
              <w:rPr>
                <w:bCs/>
                <w:color w:val="000000"/>
                <w:kern w:val="0"/>
                <w:sz w:val="21"/>
                <w:szCs w:val="21"/>
              </w:rPr>
              <w:t>《岳阳市环境空气质量限期达标规划(2020-2026)》大气年度目标：到2023 年，中心城区 PM2.5 年均浓度下降到 38μg/m³ 以内，各县区 PM2.5 年均浓度达到国家空气质量二级标准；到 2026 年，全市二氧化硫、二氧化氮、臭氧、PM</w:t>
            </w:r>
            <w:r>
              <w:rPr>
                <w:bCs/>
                <w:color w:val="000000"/>
                <w:kern w:val="0"/>
                <w:sz w:val="21"/>
                <w:szCs w:val="21"/>
                <w:vertAlign w:val="subscript"/>
              </w:rPr>
              <w:t>10</w:t>
            </w:r>
            <w:r>
              <w:rPr>
                <w:bCs/>
                <w:color w:val="000000"/>
                <w:kern w:val="0"/>
                <w:sz w:val="21"/>
                <w:szCs w:val="21"/>
              </w:rPr>
              <w:t>、PM</w:t>
            </w:r>
            <w:r>
              <w:rPr>
                <w:bCs/>
                <w:color w:val="000000"/>
                <w:kern w:val="0"/>
                <w:sz w:val="21"/>
                <w:szCs w:val="21"/>
                <w:vertAlign w:val="subscript"/>
              </w:rPr>
              <w:t>2.5</w:t>
            </w:r>
            <w:r>
              <w:rPr>
                <w:bCs/>
                <w:color w:val="000000"/>
                <w:kern w:val="0"/>
                <w:sz w:val="21"/>
                <w:szCs w:val="21"/>
              </w:rPr>
              <w:t xml:space="preserve"> 和一氧化碳大气污染物的年统计浓度全部稳定达到国家空气质量二级标准。根据岳阳市环境空气质量限期达标规划，当地政府加大环境治理力度，采取更为严格的大气防治手段，项目所在地区环境空气质量将得到持续改善。</w:t>
            </w:r>
          </w:p>
          <w:p>
            <w:pPr>
              <w:pStyle w:val="61"/>
              <w:keepNext w:val="0"/>
              <w:keepLines w:val="0"/>
              <w:widowControl/>
              <w:suppressLineNumbers w:val="0"/>
              <w:spacing w:before="0" w:beforeAutospacing="0" w:after="0" w:afterAutospacing="0"/>
              <w:ind w:left="0" w:right="0" w:firstLine="420"/>
              <w:rPr>
                <w:rFonts w:hint="default"/>
                <w:bCs/>
                <w:color w:val="000000"/>
                <w:kern w:val="0"/>
                <w:sz w:val="21"/>
                <w:szCs w:val="21"/>
              </w:rPr>
            </w:pPr>
            <w:r>
              <w:rPr>
                <w:bCs/>
                <w:color w:val="000000"/>
                <w:kern w:val="0"/>
                <w:sz w:val="21"/>
                <w:szCs w:val="21"/>
              </w:rPr>
              <w:t>（3）其他污染物环境质量现状</w:t>
            </w:r>
          </w:p>
          <w:p>
            <w:pPr>
              <w:keepNext w:val="0"/>
              <w:keepLines w:val="0"/>
              <w:widowControl/>
              <w:suppressLineNumbers w:val="0"/>
              <w:spacing w:before="0" w:beforeAutospacing="0" w:after="0" w:afterAutospacing="0"/>
              <w:ind w:left="0" w:right="0" w:firstLine="420"/>
              <w:rPr>
                <w:rFonts w:hint="default"/>
                <w:bCs/>
                <w:color w:val="000000"/>
                <w:sz w:val="21"/>
                <w:szCs w:val="21"/>
              </w:rPr>
            </w:pPr>
            <w:r>
              <w:rPr>
                <w:rFonts w:hint="eastAsia" w:cs="宋体"/>
                <w:bCs/>
                <w:color w:val="000000"/>
                <w:sz w:val="21"/>
                <w:szCs w:val="21"/>
                <w:lang w:bidi="ar"/>
              </w:rPr>
              <w:t>根据《建设项目环境影响报告表编制技术指南（污染影响类）》（试行）</w:t>
            </w:r>
            <w:r>
              <w:rPr>
                <w:rFonts w:hint="default" w:cs="Times New Roman"/>
                <w:bCs/>
                <w:color w:val="000000"/>
                <w:sz w:val="21"/>
                <w:szCs w:val="21"/>
                <w:lang w:bidi="ar"/>
              </w:rPr>
              <w:t xml:space="preserve"> </w:t>
            </w:r>
            <w:r>
              <w:rPr>
                <w:rFonts w:hint="eastAsia" w:cs="宋体"/>
                <w:bCs/>
                <w:color w:val="000000"/>
                <w:sz w:val="21"/>
                <w:szCs w:val="21"/>
                <w:lang w:bidi="ar"/>
              </w:rPr>
              <w:t>第</w:t>
            </w:r>
            <w:r>
              <w:rPr>
                <w:rFonts w:hint="default" w:cs="Times New Roman"/>
                <w:bCs/>
                <w:color w:val="000000"/>
                <w:sz w:val="21"/>
                <w:szCs w:val="21"/>
                <w:lang w:bidi="ar"/>
              </w:rPr>
              <w:t xml:space="preserve"> 3.1 </w:t>
            </w:r>
            <w:r>
              <w:rPr>
                <w:rFonts w:hint="eastAsia" w:cs="宋体"/>
                <w:bCs/>
                <w:color w:val="000000"/>
                <w:sz w:val="21"/>
                <w:szCs w:val="21"/>
                <w:lang w:bidi="ar"/>
              </w:rPr>
              <w:t>条“引用建设项目周边</w:t>
            </w:r>
            <w:r>
              <w:rPr>
                <w:rFonts w:hint="default" w:cs="Times New Roman"/>
                <w:bCs/>
                <w:color w:val="000000"/>
                <w:sz w:val="21"/>
                <w:szCs w:val="21"/>
                <w:lang w:bidi="ar"/>
              </w:rPr>
              <w:t xml:space="preserve"> 5 </w:t>
            </w:r>
            <w:r>
              <w:rPr>
                <w:rFonts w:hint="eastAsia" w:cs="宋体"/>
                <w:bCs/>
                <w:color w:val="000000"/>
                <w:sz w:val="21"/>
                <w:szCs w:val="21"/>
                <w:lang w:bidi="ar"/>
              </w:rPr>
              <w:t>千米范围内近</w:t>
            </w:r>
            <w:r>
              <w:rPr>
                <w:rFonts w:hint="default" w:cs="Times New Roman"/>
                <w:bCs/>
                <w:color w:val="000000"/>
                <w:sz w:val="21"/>
                <w:szCs w:val="21"/>
                <w:lang w:bidi="ar"/>
              </w:rPr>
              <w:t xml:space="preserve"> 3 </w:t>
            </w:r>
            <w:r>
              <w:rPr>
                <w:rFonts w:hint="eastAsia" w:cs="宋体"/>
                <w:bCs/>
                <w:color w:val="000000"/>
                <w:sz w:val="21"/>
                <w:szCs w:val="21"/>
                <w:lang w:bidi="ar"/>
              </w:rPr>
              <w:t>年的现有监测数据”。本次环评引用</w:t>
            </w:r>
            <w:r>
              <w:rPr>
                <w:rFonts w:hint="eastAsia" w:cs="宋体"/>
                <w:kern w:val="2"/>
                <w:sz w:val="21"/>
                <w:szCs w:val="21"/>
                <w:lang w:bidi="ar"/>
              </w:rPr>
              <w:t>岳阳天乐彩印有限公司《年产</w:t>
            </w:r>
            <w:r>
              <w:rPr>
                <w:rFonts w:hint="default" w:cs="Times New Roman"/>
                <w:kern w:val="2"/>
                <w:sz w:val="21"/>
                <w:szCs w:val="21"/>
                <w:lang w:bidi="ar"/>
              </w:rPr>
              <w:t>7</w:t>
            </w:r>
            <w:r>
              <w:rPr>
                <w:rFonts w:hint="eastAsia" w:cs="宋体"/>
                <w:kern w:val="2"/>
                <w:sz w:val="21"/>
                <w:szCs w:val="21"/>
                <w:lang w:bidi="ar"/>
              </w:rPr>
              <w:t>亿个食品包装袋项目》中的</w:t>
            </w:r>
            <w:r>
              <w:rPr>
                <w:rFonts w:hint="default" w:cs="Times New Roman"/>
                <w:bCs/>
                <w:color w:val="000000"/>
                <w:sz w:val="21"/>
                <w:szCs w:val="21"/>
                <w:lang w:bidi="ar"/>
              </w:rPr>
              <w:t>2019</w:t>
            </w:r>
            <w:r>
              <w:rPr>
                <w:rFonts w:hint="eastAsia" w:cs="宋体"/>
                <w:bCs/>
                <w:color w:val="000000"/>
                <w:sz w:val="21"/>
                <w:szCs w:val="21"/>
                <w:lang w:bidi="ar"/>
              </w:rPr>
              <w:t>年监测数据，</w:t>
            </w:r>
            <w:r>
              <w:rPr>
                <w:rFonts w:hint="default" w:cs="Times New Roman"/>
                <w:bCs/>
                <w:color w:val="000000"/>
                <w:sz w:val="21"/>
                <w:szCs w:val="21"/>
                <w:lang w:bidi="ar"/>
              </w:rPr>
              <w:t>4</w:t>
            </w:r>
            <w:r>
              <w:rPr>
                <w:rFonts w:hint="eastAsia" w:cs="宋体"/>
                <w:bCs/>
                <w:color w:val="000000"/>
                <w:sz w:val="21"/>
                <w:szCs w:val="21"/>
                <w:lang w:bidi="ar"/>
              </w:rPr>
              <w:t>个监测点位于本项目西北方向</w:t>
            </w:r>
            <w:r>
              <w:rPr>
                <w:rFonts w:hint="eastAsia" w:cs="Times New Roman"/>
                <w:bCs/>
                <w:color w:val="000000"/>
                <w:sz w:val="21"/>
                <w:szCs w:val="21"/>
                <w:lang w:bidi="ar"/>
              </w:rPr>
              <w:t>1.2k</w:t>
            </w:r>
            <w:r>
              <w:rPr>
                <w:rFonts w:hint="default" w:cs="Times New Roman"/>
                <w:bCs/>
                <w:color w:val="000000"/>
                <w:sz w:val="21"/>
                <w:szCs w:val="21"/>
                <w:lang w:bidi="ar"/>
              </w:rPr>
              <w:t>m</w:t>
            </w:r>
            <w:r>
              <w:rPr>
                <w:rFonts w:hint="eastAsia" w:cs="宋体"/>
                <w:bCs/>
                <w:color w:val="000000"/>
                <w:sz w:val="21"/>
                <w:szCs w:val="21"/>
                <w:lang w:bidi="ar"/>
              </w:rPr>
              <w:t>处，监测结果见下表。</w:t>
            </w:r>
          </w:p>
          <w:p>
            <w:pPr>
              <w:pStyle w:val="26"/>
              <w:keepNext w:val="0"/>
              <w:keepLines w:val="0"/>
              <w:suppressLineNumbers w:val="0"/>
              <w:bidi w:val="0"/>
              <w:spacing w:beforeAutospacing="0" w:after="0" w:afterAutospacing="0"/>
              <w:ind w:left="0" w:right="0"/>
              <w:rPr>
                <w:rFonts w:hint="default"/>
              </w:rPr>
            </w:pPr>
            <w:r>
              <w:rPr>
                <w:rFonts w:hint="eastAsia"/>
              </w:rPr>
              <w:t>表</w:t>
            </w:r>
            <w:r>
              <w:rPr>
                <w:rFonts w:hint="eastAsia"/>
                <w:lang w:val="en-US" w:eastAsia="zh-CN"/>
              </w:rPr>
              <w:t>3-2</w:t>
            </w:r>
            <w:r>
              <w:rPr>
                <w:rFonts w:hint="default"/>
              </w:rPr>
              <w:t xml:space="preserve">  </w:t>
            </w:r>
            <w:r>
              <w:rPr>
                <w:rFonts w:hint="eastAsia"/>
              </w:rPr>
              <w:t>引用监测数据表</w:t>
            </w:r>
          </w:p>
          <w:tbl>
            <w:tblPr>
              <w:tblStyle w:val="19"/>
              <w:tblW w:w="5000" w:type="pct"/>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1381"/>
              <w:gridCol w:w="1247"/>
              <w:gridCol w:w="1736"/>
              <w:gridCol w:w="176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检测点位</w:t>
                  </w:r>
                </w:p>
              </w:tc>
              <w:tc>
                <w:tcPr>
                  <w:tcW w:w="8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检测项目</w:t>
                  </w:r>
                </w:p>
              </w:tc>
              <w:tc>
                <w:tcPr>
                  <w:tcW w:w="7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单位</w:t>
                  </w:r>
                </w:p>
              </w:tc>
              <w:tc>
                <w:tcPr>
                  <w:tcW w:w="21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检测结果</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7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01</w:t>
                  </w:r>
                  <w:r>
                    <w:rPr>
                      <w:rFonts w:hint="eastAsia"/>
                    </w:rPr>
                    <w:t>月</w:t>
                  </w:r>
                  <w:r>
                    <w:rPr>
                      <w:rFonts w:hint="default"/>
                    </w:rPr>
                    <w:t>17</w:t>
                  </w:r>
                  <w:r>
                    <w:rPr>
                      <w:rFonts w:hint="eastAsia"/>
                    </w:rPr>
                    <w:t>日</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01</w:t>
                  </w:r>
                  <w:r>
                    <w:rPr>
                      <w:rFonts w:hint="eastAsia"/>
                    </w:rPr>
                    <w:t>月</w:t>
                  </w:r>
                  <w:r>
                    <w:rPr>
                      <w:rFonts w:hint="default"/>
                    </w:rPr>
                    <w:t>18</w:t>
                  </w:r>
                  <w:r>
                    <w:rPr>
                      <w:rFonts w:hint="eastAsia"/>
                    </w:rPr>
                    <w:t>日</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点位</w:t>
                  </w:r>
                  <w:r>
                    <w:rPr>
                      <w:rFonts w:hint="default"/>
                    </w:rPr>
                    <w:t>1</w:t>
                  </w:r>
                </w:p>
              </w:tc>
              <w:tc>
                <w:tcPr>
                  <w:tcW w:w="8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VOC</w:t>
                  </w:r>
                  <w:r>
                    <w:rPr>
                      <w:rFonts w:hint="eastAsia"/>
                    </w:rPr>
                    <w:t>s</w:t>
                  </w: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mg/</w:t>
                  </w:r>
                  <w:r>
                    <w:rPr>
                      <w:rFonts w:hint="eastAsia"/>
                    </w:rPr>
                    <w:t>m³</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0.7735</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0.6957</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点位</w:t>
                  </w:r>
                  <w:r>
                    <w:rPr>
                      <w:rFonts w:hint="default"/>
                    </w:rPr>
                    <w:t>2</w:t>
                  </w: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mg/</w:t>
                  </w:r>
                  <w:r>
                    <w:rPr>
                      <w:rFonts w:hint="eastAsia"/>
                    </w:rPr>
                    <w:t>m³</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0.6263</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0.6095</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点位</w:t>
                  </w:r>
                  <w:r>
                    <w:rPr>
                      <w:rFonts w:hint="default"/>
                    </w:rPr>
                    <w:t>3</w:t>
                  </w: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mg/</w:t>
                  </w:r>
                  <w:r>
                    <w:rPr>
                      <w:rFonts w:hint="eastAsia"/>
                    </w:rPr>
                    <w:t>m³</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0.8136</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0.7892</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点位</w:t>
                  </w:r>
                  <w:r>
                    <w:rPr>
                      <w:rFonts w:hint="default"/>
                    </w:rPr>
                    <w:t>4</w:t>
                  </w: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mg/</w:t>
                  </w:r>
                  <w:r>
                    <w:rPr>
                      <w:rFonts w:hint="eastAsia"/>
                    </w:rPr>
                    <w:t>m³</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0.9536</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0.9142</w:t>
                  </w:r>
                </w:p>
              </w:tc>
            </w:tr>
          </w:tbl>
          <w:p>
            <w:pPr>
              <w:pStyle w:val="2"/>
              <w:keepNext w:val="0"/>
              <w:keepLines w:val="0"/>
              <w:widowControl/>
              <w:suppressLineNumbers w:val="0"/>
              <w:spacing w:before="0" w:beforeAutospacing="0" w:after="0" w:afterAutospacing="0"/>
              <w:ind w:left="0" w:right="0" w:firstLine="420"/>
              <w:rPr>
                <w:rFonts w:hint="default"/>
              </w:rPr>
            </w:pPr>
            <w:r>
              <w:rPr>
                <w:rFonts w:hint="default"/>
              </w:rPr>
              <w:t>根据上表可知，项目区域环境空气质量监测结果表明：本项目其他污染物挥发性有机物超过《环境影响评价技术导则 大气环境》(HJ 2.2-2018)附录 D 浓度参考限值（TVOC 8h平均：600μg/m</w:t>
            </w:r>
            <w:r>
              <w:rPr>
                <w:rFonts w:hint="default"/>
                <w:vertAlign w:val="superscript"/>
              </w:rPr>
              <w:t>3</w:t>
            </w:r>
            <w:r>
              <w:rPr>
                <w:rFonts w:hint="default"/>
              </w:rPr>
              <w:t>），所在区域挥发性有机物超标。</w:t>
            </w:r>
          </w:p>
          <w:p>
            <w:pPr>
              <w:keepNext w:val="0"/>
              <w:keepLines w:val="0"/>
              <w:widowControl/>
              <w:suppressLineNumbers w:val="0"/>
              <w:spacing w:before="0" w:beforeAutospacing="0" w:after="0" w:afterAutospacing="0"/>
              <w:ind w:left="0" w:right="0" w:firstLine="420"/>
              <w:rPr>
                <w:rFonts w:hint="default"/>
              </w:rPr>
            </w:pPr>
            <w:r>
              <w:rPr>
                <w:rFonts w:hint="eastAsia" w:cs="Times New Roman"/>
                <w:color w:val="000000"/>
                <w:kern w:val="2"/>
                <w:sz w:val="21"/>
                <w:szCs w:val="24"/>
                <w:lang w:bidi="ar"/>
              </w:rPr>
              <w:t>根据《关于岳阳市君山工业集中区荆江门片区环境影响报告书的批复意见的函》湘环评函</w:t>
            </w:r>
            <w:r>
              <w:rPr>
                <w:rFonts w:hint="default" w:cs="Times New Roman"/>
                <w:color w:val="000000"/>
                <w:kern w:val="2"/>
                <w:sz w:val="21"/>
                <w:szCs w:val="24"/>
                <w:lang w:bidi="ar"/>
              </w:rPr>
              <w:t>[2014]54</w:t>
            </w:r>
            <w:r>
              <w:rPr>
                <w:rFonts w:hint="eastAsia" w:cs="Times New Roman"/>
                <w:color w:val="000000"/>
                <w:kern w:val="2"/>
                <w:sz w:val="21"/>
                <w:szCs w:val="24"/>
                <w:lang w:bidi="ar"/>
              </w:rPr>
              <w:t>号以及《岳阳市君山工业集中区规划环境影响跟踪评价》，项目区域严格执行荆江门片区企业准入制度，并按报告书要求做好荆江门片区大气污染控制措施，根据《君山工业园区荆江门片区环境管理</w:t>
            </w:r>
            <w:r>
              <w:rPr>
                <w:rFonts w:hint="default" w:cs="Times New Roman"/>
                <w:color w:val="000000"/>
                <w:kern w:val="2"/>
                <w:sz w:val="21"/>
                <w:szCs w:val="24"/>
                <w:lang w:bidi="ar"/>
              </w:rPr>
              <w:t>2020</w:t>
            </w:r>
            <w:r>
              <w:rPr>
                <w:rFonts w:hint="eastAsia" w:cs="Times New Roman"/>
                <w:color w:val="000000"/>
                <w:kern w:val="2"/>
                <w:sz w:val="21"/>
                <w:szCs w:val="24"/>
                <w:lang w:bidi="ar"/>
              </w:rPr>
              <w:t>年度自评估报告》，项目区域对规划环评批复的要求均已落实，通过采取以上措施，项目所在地区环境空气质量将得到持续改善。</w:t>
            </w:r>
          </w:p>
          <w:p>
            <w:pPr>
              <w:keepNext w:val="0"/>
              <w:keepLines w:val="0"/>
              <w:widowControl/>
              <w:suppressLineNumbers w:val="0"/>
              <w:spacing w:before="0" w:beforeAutospacing="0" w:after="0" w:afterAutospacing="0"/>
              <w:ind w:left="0" w:right="0" w:firstLine="480"/>
              <w:rPr>
                <w:rFonts w:hint="default"/>
              </w:rPr>
            </w:pPr>
          </w:p>
          <w:p>
            <w:pPr>
              <w:pStyle w:val="4"/>
              <w:widowControl/>
              <w:suppressLineNumbers w:val="0"/>
              <w:spacing w:before="0" w:beforeAutospacing="0" w:after="0" w:afterAutospacing="0"/>
              <w:ind w:left="0" w:right="0" w:firstLine="562"/>
              <w:rPr>
                <w:rFonts w:hint="default"/>
                <w:kern w:val="2"/>
              </w:rPr>
            </w:pPr>
            <w:bookmarkStart w:id="11" w:name="_Toc9538"/>
            <w:r>
              <w:rPr>
                <w:rFonts w:hint="eastAsia"/>
                <w:kern w:val="2"/>
              </w:rPr>
              <w:t>3.2地表水环境质量现状调查</w:t>
            </w:r>
            <w:bookmarkEnd w:id="11"/>
          </w:p>
          <w:p>
            <w:pPr>
              <w:keepNext w:val="0"/>
              <w:keepLines w:val="0"/>
              <w:widowControl w:val="0"/>
              <w:suppressLineNumbers w:val="0"/>
              <w:adjustRightInd/>
              <w:snapToGrid/>
              <w:spacing w:before="0" w:beforeAutospacing="0" w:after="0" w:afterAutospacing="0"/>
              <w:ind w:left="0" w:right="0" w:firstLine="480"/>
              <w:rPr>
                <w:rFonts w:hint="default"/>
                <w:kern w:val="2"/>
              </w:rPr>
            </w:pPr>
            <w:r>
              <w:rPr>
                <w:rFonts w:hint="default"/>
                <w:kern w:val="2"/>
              </w:rPr>
              <w:t>本评价收集了201</w:t>
            </w:r>
            <w:r>
              <w:rPr>
                <w:rFonts w:hint="eastAsia"/>
                <w:kern w:val="2"/>
              </w:rPr>
              <w:t>9</w:t>
            </w:r>
            <w:r>
              <w:rPr>
                <w:rFonts w:hint="default"/>
                <w:kern w:val="2"/>
              </w:rPr>
              <w:t>年省站对长江君山长江取水口断面</w:t>
            </w:r>
            <w:r>
              <w:rPr>
                <w:rFonts w:hint="eastAsia"/>
                <w:kern w:val="2"/>
              </w:rPr>
              <w:t>、</w:t>
            </w:r>
            <w:r>
              <w:rPr>
                <w:rFonts w:hint="default"/>
                <w:kern w:val="2"/>
              </w:rPr>
              <w:t>长江荆江口断面的常规监测数据说明地表水环境质量现状。</w:t>
            </w:r>
          </w:p>
          <w:p>
            <w:pPr>
              <w:keepNext w:val="0"/>
              <w:keepLines w:val="0"/>
              <w:widowControl w:val="0"/>
              <w:suppressLineNumbers w:val="0"/>
              <w:adjustRightInd/>
              <w:snapToGrid/>
              <w:spacing w:before="0" w:beforeAutospacing="0" w:after="0" w:afterAutospacing="0"/>
              <w:ind w:left="0" w:right="0" w:firstLine="480"/>
              <w:rPr>
                <w:rFonts w:hint="default"/>
                <w:kern w:val="2"/>
              </w:rPr>
            </w:pPr>
            <w:r>
              <w:rPr>
                <w:rFonts w:hint="default"/>
                <w:kern w:val="2"/>
              </w:rPr>
              <w:t>（1）监测断面：长江君山长江取水口断面</w:t>
            </w:r>
            <w:r>
              <w:rPr>
                <w:rFonts w:hint="eastAsia"/>
                <w:kern w:val="2"/>
              </w:rPr>
              <w:t>、</w:t>
            </w:r>
            <w:r>
              <w:rPr>
                <w:rFonts w:hint="default"/>
                <w:kern w:val="2"/>
              </w:rPr>
              <w:t>长江荆江口断面。</w:t>
            </w:r>
          </w:p>
          <w:p>
            <w:pPr>
              <w:keepNext w:val="0"/>
              <w:keepLines w:val="0"/>
              <w:widowControl w:val="0"/>
              <w:suppressLineNumbers w:val="0"/>
              <w:adjustRightInd/>
              <w:snapToGrid/>
              <w:spacing w:before="0" w:beforeAutospacing="0" w:after="0" w:afterAutospacing="0"/>
              <w:ind w:left="0" w:right="0" w:firstLine="480"/>
              <w:rPr>
                <w:rFonts w:hint="default"/>
                <w:kern w:val="2"/>
              </w:rPr>
            </w:pPr>
            <w:r>
              <w:rPr>
                <w:rFonts w:hint="default"/>
                <w:kern w:val="2"/>
              </w:rPr>
              <w:t>（2）监测因子：pH、溶解氧、高锰酸盐指数、化学需氧量、五日生化需氧量、氨氮、总磷、铜、锌、氟化物、硒、砷、汞、镉、六价铬、铅、氰化物、挥发酚、石油类、阴离子表面活性剂、硫化物</w:t>
            </w:r>
          </w:p>
          <w:p>
            <w:pPr>
              <w:keepNext w:val="0"/>
              <w:keepLines w:val="0"/>
              <w:widowControl w:val="0"/>
              <w:suppressLineNumbers w:val="0"/>
              <w:adjustRightInd/>
              <w:snapToGrid/>
              <w:spacing w:before="0" w:beforeAutospacing="0" w:after="0" w:afterAutospacing="0"/>
              <w:ind w:left="0" w:right="0" w:firstLine="480"/>
              <w:rPr>
                <w:rFonts w:hint="default"/>
                <w:kern w:val="2"/>
              </w:rPr>
            </w:pPr>
            <w:r>
              <w:rPr>
                <w:rFonts w:hint="default"/>
                <w:kern w:val="2"/>
              </w:rPr>
              <w:t>（3）监测时间：201</w:t>
            </w:r>
            <w:r>
              <w:rPr>
                <w:rFonts w:hint="eastAsia"/>
                <w:kern w:val="2"/>
              </w:rPr>
              <w:t>9</w:t>
            </w:r>
            <w:r>
              <w:rPr>
                <w:rFonts w:hint="default"/>
                <w:kern w:val="2"/>
              </w:rPr>
              <w:t>年1月~201</w:t>
            </w:r>
            <w:r>
              <w:rPr>
                <w:rFonts w:hint="eastAsia"/>
                <w:kern w:val="2"/>
              </w:rPr>
              <w:t>9</w:t>
            </w:r>
            <w:r>
              <w:rPr>
                <w:rFonts w:hint="default"/>
                <w:kern w:val="2"/>
              </w:rPr>
              <w:t>年12月。</w:t>
            </w:r>
          </w:p>
          <w:p>
            <w:pPr>
              <w:keepNext w:val="0"/>
              <w:keepLines w:val="0"/>
              <w:widowControl w:val="0"/>
              <w:suppressLineNumbers w:val="0"/>
              <w:adjustRightInd/>
              <w:snapToGrid/>
              <w:spacing w:before="0" w:beforeAutospacing="0" w:after="0" w:afterAutospacing="0"/>
              <w:ind w:left="0" w:right="0" w:firstLine="480"/>
              <w:rPr>
                <w:rFonts w:hint="default"/>
                <w:kern w:val="2"/>
              </w:rPr>
            </w:pPr>
            <w:r>
              <w:rPr>
                <w:rFonts w:hint="default"/>
                <w:kern w:val="2"/>
              </w:rPr>
              <w:t>（4）评价标准：长江君山长江取水口断面执行《地表水环境质量标准》（GB3838-2002）</w:t>
            </w:r>
            <w:r>
              <w:rPr>
                <w:rFonts w:hint="eastAsia" w:ascii="宋体" w:hAnsi="宋体" w:cs="宋体"/>
                <w:kern w:val="2"/>
              </w:rPr>
              <w:t>Ⅱ</w:t>
            </w:r>
            <w:r>
              <w:rPr>
                <w:rFonts w:hint="default"/>
                <w:kern w:val="2"/>
              </w:rPr>
              <w:t>类标准</w:t>
            </w:r>
            <w:r>
              <w:rPr>
                <w:rFonts w:hint="eastAsia"/>
                <w:kern w:val="2"/>
              </w:rPr>
              <w:t>，</w:t>
            </w:r>
            <w:r>
              <w:rPr>
                <w:rFonts w:hint="default"/>
                <w:kern w:val="2"/>
              </w:rPr>
              <w:t>长江荆江口断面执行《地表水环境质量标准》（GB3838-2002）</w:t>
            </w:r>
            <w:r>
              <w:rPr>
                <w:rFonts w:hint="eastAsia"/>
                <w:kern w:val="2"/>
              </w:rPr>
              <w:t>Ⅲ</w:t>
            </w:r>
            <w:r>
              <w:rPr>
                <w:rFonts w:hint="default"/>
                <w:kern w:val="2"/>
              </w:rPr>
              <w:t>类标准。</w:t>
            </w:r>
          </w:p>
          <w:p>
            <w:pPr>
              <w:keepNext w:val="0"/>
              <w:keepLines w:val="0"/>
              <w:widowControl w:val="0"/>
              <w:suppressLineNumbers w:val="0"/>
              <w:adjustRightInd/>
              <w:snapToGrid/>
              <w:spacing w:before="0" w:beforeAutospacing="0" w:after="0" w:afterAutospacing="0"/>
              <w:ind w:left="0" w:right="0" w:firstLine="480"/>
              <w:rPr>
                <w:rFonts w:hint="default"/>
                <w:kern w:val="2"/>
              </w:rPr>
            </w:pPr>
            <w:r>
              <w:rPr>
                <w:rFonts w:hint="default"/>
                <w:kern w:val="2"/>
              </w:rPr>
              <w:t>（5）评价方法：本项目地表水环境质量现状评价采用单因子超标率、超标倍数法进行评价。</w:t>
            </w:r>
          </w:p>
          <w:p>
            <w:pPr>
              <w:keepNext w:val="0"/>
              <w:keepLines w:val="0"/>
              <w:widowControl w:val="0"/>
              <w:suppressLineNumbers w:val="0"/>
              <w:adjustRightInd/>
              <w:snapToGrid/>
              <w:spacing w:before="0" w:beforeAutospacing="0" w:after="0" w:afterAutospacing="0"/>
              <w:ind w:left="0" w:right="0" w:firstLine="480"/>
              <w:rPr>
                <w:rFonts w:hint="default"/>
                <w:kern w:val="2"/>
              </w:rPr>
            </w:pPr>
            <w:r>
              <w:rPr>
                <w:rFonts w:hint="default"/>
                <w:kern w:val="2"/>
              </w:rPr>
              <w:t>（6）监测结果</w:t>
            </w:r>
          </w:p>
          <w:p>
            <w:pPr>
              <w:pStyle w:val="26"/>
              <w:keepNext w:val="0"/>
              <w:keepLines w:val="0"/>
              <w:suppressLineNumbers w:val="0"/>
              <w:bidi w:val="0"/>
              <w:spacing w:beforeAutospacing="0" w:after="0" w:afterAutospacing="0"/>
              <w:ind w:left="0" w:right="0"/>
              <w:rPr>
                <w:rFonts w:hint="default"/>
              </w:rPr>
            </w:pPr>
            <w:r>
              <w:rPr>
                <w:rFonts w:hint="default"/>
              </w:rPr>
              <w:t>表3-</w:t>
            </w:r>
            <w:r>
              <w:rPr>
                <w:rFonts w:hint="eastAsia"/>
                <w:lang w:val="en-US" w:eastAsia="zh-CN"/>
              </w:rPr>
              <w:t>3</w:t>
            </w:r>
            <w:r>
              <w:rPr>
                <w:rFonts w:hint="default"/>
              </w:rPr>
              <w:t xml:space="preserve">  </w:t>
            </w:r>
            <w:r>
              <w:rPr>
                <w:rFonts w:hint="eastAsia"/>
              </w:rPr>
              <w:t>2019</w:t>
            </w:r>
            <w:r>
              <w:rPr>
                <w:rFonts w:hint="default"/>
              </w:rPr>
              <w:t>年</w:t>
            </w:r>
            <w:r>
              <w:rPr>
                <w:rFonts w:hint="eastAsia"/>
              </w:rPr>
              <w:t>君山</w:t>
            </w:r>
            <w:r>
              <w:rPr>
                <w:rFonts w:hint="default"/>
              </w:rPr>
              <w:t>长江</w:t>
            </w:r>
            <w:r>
              <w:rPr>
                <w:rFonts w:hint="eastAsia"/>
              </w:rPr>
              <w:t>取水口</w:t>
            </w:r>
            <w:r>
              <w:rPr>
                <w:rFonts w:hint="default"/>
              </w:rPr>
              <w:t>断面监测数据</w:t>
            </w:r>
          </w:p>
          <w:tbl>
            <w:tblPr>
              <w:tblStyle w:val="19"/>
              <w:tblW w:w="5000" w:type="pct"/>
              <w:tblInd w:w="0" w:type="dxa"/>
              <w:tblLayout w:type="fixed"/>
              <w:tblCellMar>
                <w:top w:w="0" w:type="dxa"/>
                <w:left w:w="108" w:type="dxa"/>
                <w:bottom w:w="0" w:type="dxa"/>
                <w:right w:w="108" w:type="dxa"/>
              </w:tblCellMar>
            </w:tblPr>
            <w:tblGrid>
              <w:gridCol w:w="378"/>
              <w:gridCol w:w="378"/>
              <w:gridCol w:w="378"/>
              <w:gridCol w:w="378"/>
              <w:gridCol w:w="378"/>
              <w:gridCol w:w="377"/>
              <w:gridCol w:w="377"/>
              <w:gridCol w:w="377"/>
              <w:gridCol w:w="377"/>
              <w:gridCol w:w="377"/>
              <w:gridCol w:w="377"/>
              <w:gridCol w:w="377"/>
              <w:gridCol w:w="377"/>
              <w:gridCol w:w="377"/>
              <w:gridCol w:w="377"/>
              <w:gridCol w:w="377"/>
              <w:gridCol w:w="377"/>
              <w:gridCol w:w="377"/>
              <w:gridCol w:w="377"/>
              <w:gridCol w:w="377"/>
              <w:gridCol w:w="377"/>
              <w:gridCol w:w="377"/>
            </w:tblGrid>
            <w:tr>
              <w:tblPrEx>
                <w:tblCellMar>
                  <w:top w:w="0" w:type="dxa"/>
                  <w:left w:w="108" w:type="dxa"/>
                  <w:bottom w:w="0" w:type="dxa"/>
                  <w:right w:w="108" w:type="dxa"/>
                </w:tblCellMar>
              </w:tblPrEx>
              <w:trPr>
                <w:trHeight w:val="270"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月</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pH</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溶解氧</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高锰酸盐指数</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化学需氧量</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五日生化需氧量</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氨氮</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总磷</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铜</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锌</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氟化物</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硒</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砷</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汞</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镉</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六价铬</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铅</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氰化物</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挥发酚</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石油类</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阴离子表面活性剂</w:t>
                  </w:r>
                </w:p>
              </w:tc>
              <w:tc>
                <w:tcPr>
                  <w:tcW w:w="227" w:type="pct"/>
                  <w:tcBorders>
                    <w:top w:val="single" w:color="000000" w:sz="4" w:space="0"/>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硫化物</w:t>
                  </w:r>
                </w:p>
              </w:tc>
            </w:tr>
            <w:tr>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2019年01月</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7.15</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9.60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13</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1.3</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0.06</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0.12</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0.00567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0.120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2019年02月</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7.11</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7.37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1.9</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1.5</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0.11</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0.00200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0.160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0.0015</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2019年03月</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7.00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10.20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0.14</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0.00267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0.200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0.0009</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2019年04月</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6.95</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9.80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6</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0.10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0.00300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0.267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0.0009</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2019年05月</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6.82</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7.60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2.3</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0.12</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0.00117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0.227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2019年06月</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6.74</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8.00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2.1</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5</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0.270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2019年07月</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7.05</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7.60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2.2</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6</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2.1</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0.10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0.00217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0.250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0.0013</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2019年08月</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7.06</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7.87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2.2</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6</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1.4</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0.12</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0.177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0.0011</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2019年09月</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7.08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7.40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2.4</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1.1</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0.230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0.0013</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2019年10月</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6.95</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6.30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2.3</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0.00167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0.250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2019年11月</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6.92</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6.23</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2.4</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0.00150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0.207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0.0007</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70"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2019年12月</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6.92</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8.33</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2.4</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0.5</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0.00133</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0.233</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0.0006</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85" w:hRule="atLeast"/>
              </w:trPr>
              <w:tc>
                <w:tcPr>
                  <w:tcW w:w="227" w:type="pct"/>
                  <w:tcBorders>
                    <w:top w:val="nil"/>
                    <w:left w:val="single" w:color="000000" w:sz="4" w:space="0"/>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合计</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7.0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8.0</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2.1</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6.2</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1.2</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0.04</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0.098</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0.22</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0.004L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0.002L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0.0003L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0.01L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0.05L</w:t>
                  </w:r>
                </w:p>
              </w:tc>
              <w:tc>
                <w:tcPr>
                  <w:tcW w:w="227" w:type="pct"/>
                  <w:tcBorders>
                    <w:top w:val="nil"/>
                    <w:left w:val="nil"/>
                    <w:bottom w:val="single" w:color="000000" w:sz="4" w:space="0"/>
                    <w:right w:val="single" w:color="000000"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0.005L</w:t>
                  </w:r>
                </w:p>
              </w:tc>
            </w:tr>
            <w:tr>
              <w:tblPrEx>
                <w:tblCellMar>
                  <w:top w:w="0" w:type="dxa"/>
                  <w:left w:w="108" w:type="dxa"/>
                  <w:bottom w:w="0" w:type="dxa"/>
                  <w:right w:w="108" w:type="dxa"/>
                </w:tblCellMar>
              </w:tblPrEx>
              <w:trPr>
                <w:trHeight w:val="285" w:hRule="atLeast"/>
              </w:trPr>
              <w:tc>
                <w:tcPr>
                  <w:tcW w:w="227" w:type="pct"/>
                  <w:tcBorders>
                    <w:top w:val="single" w:color="auto" w:sz="8" w:space="0"/>
                    <w:left w:val="single" w:color="auto" w:sz="8" w:space="0"/>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标准值（GB3838-2002）Ⅱ类</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6~9</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w:t>
                  </w:r>
                  <w:r>
                    <w:rPr>
                      <w:rFonts w:hint="default"/>
                      <w:kern w:val="2"/>
                      <w:sz w:val="13"/>
                      <w:szCs w:val="15"/>
                    </w:rPr>
                    <w:t>6</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4</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15</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3</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0.5</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0.1</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1</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1</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1</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0.01</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0.05</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0.00005</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0.005</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0.01</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0.01</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0.05</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0.002</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0.05</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0.2</w:t>
                  </w:r>
                </w:p>
              </w:tc>
              <w:tc>
                <w:tcPr>
                  <w:tcW w:w="227" w:type="pct"/>
                  <w:tcBorders>
                    <w:top w:val="single" w:color="auto" w:sz="8" w:space="0"/>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0.1</w:t>
                  </w:r>
                </w:p>
              </w:tc>
            </w:tr>
            <w:tr>
              <w:tblPrEx>
                <w:tblCellMar>
                  <w:top w:w="0" w:type="dxa"/>
                  <w:left w:w="108" w:type="dxa"/>
                  <w:bottom w:w="0" w:type="dxa"/>
                  <w:right w:w="108" w:type="dxa"/>
                </w:tblCellMar>
              </w:tblPrEx>
              <w:trPr>
                <w:trHeight w:val="285" w:hRule="atLeast"/>
              </w:trPr>
              <w:tc>
                <w:tcPr>
                  <w:tcW w:w="227" w:type="pct"/>
                  <w:tcBorders>
                    <w:top w:val="nil"/>
                    <w:left w:val="single" w:color="auto" w:sz="8" w:space="0"/>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达标情况</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eastAsia"/>
                      <w:kern w:val="2"/>
                      <w:sz w:val="13"/>
                      <w:szCs w:val="15"/>
                    </w:rPr>
                    <w:t>超标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c>
                <w:tcPr>
                  <w:tcW w:w="227" w:type="pct"/>
                  <w:tcBorders>
                    <w:top w:val="nil"/>
                    <w:left w:val="nil"/>
                    <w:bottom w:val="single" w:color="auto" w:sz="8" w:space="0"/>
                    <w:right w:val="single" w:color="auto" w:sz="8"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3"/>
                      <w:szCs w:val="15"/>
                    </w:rPr>
                  </w:pPr>
                  <w:r>
                    <w:rPr>
                      <w:rFonts w:hint="default"/>
                      <w:kern w:val="2"/>
                      <w:sz w:val="13"/>
                      <w:szCs w:val="15"/>
                    </w:rPr>
                    <w:t>达标</w:t>
                  </w:r>
                </w:p>
              </w:tc>
            </w:tr>
          </w:tbl>
          <w:p>
            <w:pPr>
              <w:keepNext w:val="0"/>
              <w:keepLines w:val="0"/>
              <w:widowControl/>
              <w:suppressLineNumbers w:val="0"/>
              <w:spacing w:before="0" w:beforeAutospacing="0" w:after="0" w:afterAutospacing="0"/>
              <w:ind w:left="0" w:right="0" w:firstLine="480"/>
              <w:rPr>
                <w:rFonts w:hint="default"/>
                <w:kern w:val="2"/>
              </w:rPr>
            </w:pPr>
            <w:r>
              <w:rPr>
                <w:rFonts w:hint="default"/>
                <w:kern w:val="2"/>
              </w:rPr>
              <w:t>监测结果表明，监测因子</w:t>
            </w:r>
            <w:r>
              <w:rPr>
                <w:rFonts w:hint="eastAsia"/>
                <w:kern w:val="2"/>
              </w:rPr>
              <w:t>总磷超标，其它</w:t>
            </w:r>
            <w:r>
              <w:rPr>
                <w:rFonts w:hint="default"/>
                <w:kern w:val="2"/>
              </w:rPr>
              <w:t>水质指标均符合《地表水环境质量标准》（GB3838-2002）</w:t>
            </w:r>
            <w:r>
              <w:rPr>
                <w:rFonts w:hint="eastAsia"/>
                <w:kern w:val="2"/>
              </w:rPr>
              <w:t>Ⅱ</w:t>
            </w:r>
            <w:r>
              <w:rPr>
                <w:rFonts w:hint="default"/>
                <w:kern w:val="2"/>
              </w:rPr>
              <w:t>类标准。</w:t>
            </w:r>
          </w:p>
          <w:p>
            <w:pPr>
              <w:pStyle w:val="26"/>
              <w:keepNext w:val="0"/>
              <w:keepLines w:val="0"/>
              <w:suppressLineNumbers w:val="0"/>
              <w:spacing w:before="156" w:beforeAutospacing="0" w:after="0" w:afterAutospacing="0"/>
              <w:ind w:left="0" w:right="0"/>
              <w:rPr>
                <w:rFonts w:hint="default"/>
                <w:snapToGrid w:val="0"/>
              </w:rPr>
            </w:pPr>
            <w:r>
              <w:rPr>
                <w:rFonts w:hint="default" w:cs="Times New Roman"/>
              </w:rPr>
              <w:t>表</w:t>
            </w:r>
            <w:r>
              <w:rPr>
                <w:rFonts w:hint="eastAsia" w:cs="Times New Roman"/>
              </w:rPr>
              <w:t>3</w:t>
            </w:r>
            <w:r>
              <w:rPr>
                <w:rFonts w:hint="default" w:cs="Times New Roman"/>
              </w:rPr>
              <w:t>-</w:t>
            </w:r>
            <w:r>
              <w:rPr>
                <w:rFonts w:hint="eastAsia" w:cs="Times New Roman"/>
                <w:lang w:val="en-US" w:eastAsia="zh-CN"/>
              </w:rPr>
              <w:t>4</w:t>
            </w:r>
            <w:r>
              <w:rPr>
                <w:rFonts w:hint="default"/>
                <w:snapToGrid w:val="0"/>
              </w:rPr>
              <w:t xml:space="preserve">  长江201</w:t>
            </w:r>
            <w:r>
              <w:rPr>
                <w:rFonts w:hint="eastAsia"/>
                <w:snapToGrid w:val="0"/>
              </w:rPr>
              <w:t>9</w:t>
            </w:r>
            <w:r>
              <w:rPr>
                <w:rFonts w:hint="default"/>
                <w:snapToGrid w:val="0"/>
              </w:rPr>
              <w:t>年</w:t>
            </w:r>
            <w:r>
              <w:rPr>
                <w:rFonts w:hint="eastAsia"/>
                <w:snapToGrid w:val="0"/>
              </w:rPr>
              <w:t>君山荆江口</w:t>
            </w:r>
            <w:r>
              <w:rPr>
                <w:rFonts w:hint="default"/>
                <w:snapToGrid w:val="0"/>
              </w:rPr>
              <w:t>断面监测数据</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pH</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溶解氧</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高锰酸盐指数</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化学需氧量</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五日生化需氧量</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氨氮</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总磷</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铜</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锌</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氟化物</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硒</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砷</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汞</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镉</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六价铬</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铅</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氰化物</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挥发酚</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石油类</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阴离子表面活性剂</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硫化物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2019年01月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7.08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10.47</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0.09</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0.120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2019年02月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7.75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11.11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0.14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0.01000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0.300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0.0003</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0.0034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0.00010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0.0003</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2019年03月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7.69</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10.78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0.10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0.00300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0.0250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0.207</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2019年04月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7.31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10.68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0.09</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0.00800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0.0250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0.220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0.0030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0.0003</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2019年05月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7.74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9.59</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0.10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0.00300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0.181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0.00009</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0.00012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2019年06月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7.93</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8.06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0.09</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0.00600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0.0250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0.230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0.0027</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2019年07月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7.38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7.33</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0.07</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0.12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0.00227</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0.0250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0.220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0.0017</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2019年08月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8.19</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7.32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0.11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0.00400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0.0250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0.230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2019年09月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7.26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7.21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1.2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0.07</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0.00264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0.0079</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0.270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0.0003</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2019年10月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7.78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7.61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0.11</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0.00242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0.184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0.00004</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2019年11月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7.68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8.15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9</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0.08</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0.0250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0.160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2019年12月</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8.03</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8.45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2.5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0.06</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0.00600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0.0250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0.250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0.00100</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0.005</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0.02</w:t>
                  </w:r>
                </w:p>
              </w:tc>
              <w:tc>
                <w:tcPr>
                  <w:tcW w:w="227" w:type="pct"/>
                  <w:shd w:val="clear" w:color="auto" w:fill="auto"/>
                  <w:noWrap/>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eastAsia"/>
                      <w:kern w:val="2"/>
                      <w:sz w:val="16"/>
                      <w:szCs w:val="1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标准值（GB3838-2002</w:t>
                  </w:r>
                  <w:r>
                    <w:rPr>
                      <w:rFonts w:hint="eastAsia"/>
                      <w:kern w:val="2"/>
                      <w:sz w:val="16"/>
                      <w:szCs w:val="18"/>
                    </w:rPr>
                    <w:t>）</w:t>
                  </w:r>
                  <w:r>
                    <w:rPr>
                      <w:rFonts w:hint="default"/>
                      <w:kern w:val="2"/>
                      <w:sz w:val="16"/>
                      <w:szCs w:val="18"/>
                    </w:rPr>
                    <w:t>Ⅲ</w:t>
                  </w:r>
                  <w:r>
                    <w:rPr>
                      <w:rFonts w:hint="eastAsia"/>
                      <w:kern w:val="2"/>
                      <w:sz w:val="16"/>
                      <w:szCs w:val="18"/>
                    </w:rPr>
                    <w:t>类</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6~9</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≥5</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6</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20</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4</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1</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0.2</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1</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1</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1</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0.01</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0.05</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0.0001</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0.005</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0.05</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0.05</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0.2</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0.005</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0.05</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0.2</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达标情况</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c>
                <w:tcPr>
                  <w:tcW w:w="227"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sz w:val="16"/>
                      <w:szCs w:val="18"/>
                    </w:rPr>
                  </w:pPr>
                  <w:r>
                    <w:rPr>
                      <w:rFonts w:hint="default"/>
                      <w:kern w:val="2"/>
                      <w:sz w:val="16"/>
                      <w:szCs w:val="18"/>
                    </w:rPr>
                    <w:t>达标</w:t>
                  </w:r>
                </w:p>
              </w:tc>
            </w:tr>
          </w:tbl>
          <w:p>
            <w:pPr>
              <w:keepNext w:val="0"/>
              <w:keepLines w:val="0"/>
              <w:widowControl/>
              <w:suppressLineNumbers w:val="0"/>
              <w:spacing w:before="0" w:beforeAutospacing="0" w:after="0" w:afterAutospacing="0"/>
              <w:ind w:left="0" w:right="0" w:firstLine="480"/>
              <w:rPr>
                <w:rFonts w:hint="default"/>
                <w:kern w:val="2"/>
              </w:rPr>
            </w:pPr>
            <w:r>
              <w:rPr>
                <w:rFonts w:hint="default"/>
                <w:kern w:val="2"/>
              </w:rPr>
              <w:t>监测结果表明，监测因子水质指标均符合《地表水环境质量标准》（GB3838-2002）</w:t>
            </w:r>
            <w:r>
              <w:rPr>
                <w:rFonts w:hint="eastAsia"/>
                <w:kern w:val="2"/>
              </w:rPr>
              <w:t>Ⅲ</w:t>
            </w:r>
            <w:r>
              <w:rPr>
                <w:rFonts w:hint="default"/>
                <w:kern w:val="2"/>
              </w:rPr>
              <w:t>类标准。</w:t>
            </w:r>
          </w:p>
          <w:p>
            <w:pPr>
              <w:pStyle w:val="2"/>
              <w:keepNext w:val="0"/>
              <w:keepLines w:val="0"/>
              <w:widowControl/>
              <w:suppressLineNumbers w:val="0"/>
              <w:spacing w:before="0" w:beforeAutospacing="0" w:after="0" w:afterAutospacing="0"/>
              <w:ind w:left="0" w:right="0" w:firstLine="420"/>
              <w:rPr>
                <w:rFonts w:hint="default"/>
                <w:kern w:val="2"/>
              </w:rPr>
            </w:pPr>
          </w:p>
          <w:p>
            <w:pPr>
              <w:pStyle w:val="4"/>
              <w:widowControl/>
              <w:suppressLineNumbers w:val="0"/>
              <w:spacing w:before="0" w:beforeAutospacing="0" w:after="0" w:afterAutospacing="0"/>
              <w:ind w:left="0" w:right="0" w:firstLine="562"/>
              <w:rPr>
                <w:rFonts w:hint="default"/>
                <w:kern w:val="2"/>
              </w:rPr>
            </w:pPr>
            <w:bookmarkStart w:id="12" w:name="_Toc8614"/>
            <w:r>
              <w:rPr>
                <w:rFonts w:hint="eastAsia"/>
                <w:kern w:val="2"/>
              </w:rPr>
              <w:t>3.4声环境质量</w:t>
            </w:r>
            <w:bookmarkEnd w:id="12"/>
          </w:p>
          <w:p>
            <w:pPr>
              <w:keepNext w:val="0"/>
              <w:keepLines w:val="0"/>
              <w:widowControl/>
              <w:suppressLineNumbers w:val="0"/>
              <w:spacing w:before="0" w:beforeAutospacing="0" w:after="0" w:afterAutospacing="0"/>
              <w:ind w:left="0" w:right="0" w:firstLine="480"/>
              <w:rPr>
                <w:rFonts w:hint="default" w:ascii="宋体" w:hAnsi="宋体" w:cs="宋体"/>
                <w:kern w:val="2"/>
                <w:szCs w:val="21"/>
              </w:rPr>
            </w:pPr>
            <w:r>
              <w:rPr>
                <w:rFonts w:hint="eastAsia"/>
                <w:kern w:val="2"/>
                <w:lang w:bidi="ar"/>
              </w:rPr>
              <w:t>根据《建设项目环境影响报告表编制技术指南（生态影响类）（试行）》（环办环评[</w:t>
            </w:r>
            <w:r>
              <w:rPr>
                <w:rFonts w:hint="default"/>
                <w:kern w:val="2"/>
                <w:lang w:bidi="ar"/>
              </w:rPr>
              <w:t>2020]33</w:t>
            </w:r>
            <w:r>
              <w:rPr>
                <w:rFonts w:hint="eastAsia"/>
                <w:kern w:val="2"/>
                <w:lang w:bidi="ar"/>
              </w:rPr>
              <w:t>号）中的“区域环境质量现状：3、声环境。厂界外周边50米范围内存在声环境保护目标的建设项目，应监测保护目标声环境质量现状并评价达标情况。”本项目周围50m范围内无居民，不监测。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环境</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保护</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目标</w:t>
            </w:r>
          </w:p>
        </w:tc>
        <w:tc>
          <w:tcPr>
            <w:tcW w:w="8525"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firstLine="420"/>
              <w:jc w:val="both"/>
              <w:rPr>
                <w:rFonts w:hint="default" w:cs="Times New Roman"/>
                <w:kern w:val="2"/>
                <w:sz w:val="21"/>
                <w:szCs w:val="21"/>
              </w:rPr>
            </w:pPr>
            <w:r>
              <w:rPr>
                <w:rFonts w:hint="default" w:cs="Times New Roman"/>
                <w:kern w:val="2"/>
                <w:sz w:val="21"/>
                <w:szCs w:val="24"/>
                <w:lang w:bidi="ar"/>
              </w:rPr>
              <w:t>1</w:t>
            </w:r>
            <w:r>
              <w:rPr>
                <w:rFonts w:hint="eastAsia" w:cs="Times New Roman"/>
                <w:kern w:val="2"/>
                <w:sz w:val="21"/>
                <w:szCs w:val="24"/>
                <w:lang w:bidi="ar"/>
              </w:rPr>
              <w:t>、大气环境：厂界外</w:t>
            </w:r>
            <w:r>
              <w:rPr>
                <w:rFonts w:hint="default" w:cs="Times New Roman"/>
                <w:kern w:val="2"/>
                <w:sz w:val="21"/>
                <w:szCs w:val="24"/>
                <w:lang w:bidi="ar"/>
              </w:rPr>
              <w:t xml:space="preserve"> 500 </w:t>
            </w:r>
            <w:r>
              <w:rPr>
                <w:rFonts w:hint="eastAsia" w:cs="Times New Roman"/>
                <w:kern w:val="2"/>
                <w:sz w:val="21"/>
                <w:szCs w:val="24"/>
                <w:lang w:bidi="ar"/>
              </w:rPr>
              <w:t>米范围内的不存在自然保护区、风景名胜区、文化区，厂界外</w:t>
            </w:r>
            <w:r>
              <w:rPr>
                <w:rFonts w:hint="default" w:cs="Times New Roman"/>
                <w:kern w:val="2"/>
                <w:sz w:val="21"/>
                <w:szCs w:val="24"/>
                <w:lang w:bidi="ar"/>
              </w:rPr>
              <w:t xml:space="preserve"> 500 </w:t>
            </w:r>
            <w:r>
              <w:rPr>
                <w:rFonts w:hint="eastAsia" w:cs="Times New Roman"/>
                <w:kern w:val="2"/>
                <w:sz w:val="21"/>
                <w:szCs w:val="24"/>
                <w:lang w:bidi="ar"/>
              </w:rPr>
              <w:t>米范围内的居住区与建设项目厂界位置关系如下表所示。</w:t>
            </w:r>
          </w:p>
          <w:p>
            <w:pPr>
              <w:pStyle w:val="46"/>
              <w:keepNext w:val="0"/>
              <w:keepLines w:val="0"/>
              <w:widowControl/>
              <w:suppressLineNumbers w:val="0"/>
              <w:spacing w:before="0" w:beforeAutospacing="0" w:after="0" w:afterAutospacing="0"/>
              <w:ind w:left="0" w:right="0"/>
              <w:rPr>
                <w:rFonts w:hint="default"/>
                <w:color w:val="auto"/>
                <w:sz w:val="21"/>
                <w:szCs w:val="21"/>
              </w:rPr>
            </w:pPr>
            <w:r>
              <w:rPr>
                <w:rFonts w:hint="default"/>
                <w:color w:val="auto"/>
                <w:sz w:val="21"/>
                <w:szCs w:val="21"/>
              </w:rPr>
              <w:t>表3-</w:t>
            </w:r>
            <w:r>
              <w:rPr>
                <w:rFonts w:hint="eastAsia"/>
                <w:color w:val="auto"/>
                <w:sz w:val="21"/>
                <w:szCs w:val="21"/>
                <w:lang w:val="en-US" w:eastAsia="zh-CN"/>
              </w:rPr>
              <w:t>5</w:t>
            </w:r>
            <w:r>
              <w:rPr>
                <w:rFonts w:hint="default"/>
                <w:color w:val="auto"/>
                <w:sz w:val="21"/>
                <w:szCs w:val="21"/>
              </w:rPr>
              <w:t xml:space="preserve"> 大气环境保护目标</w:t>
            </w:r>
          </w:p>
          <w:tbl>
            <w:tblPr>
              <w:tblStyle w:val="51"/>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833"/>
              <w:gridCol w:w="937"/>
              <w:gridCol w:w="578"/>
              <w:gridCol w:w="689"/>
              <w:gridCol w:w="792"/>
              <w:gridCol w:w="689"/>
              <w:gridCol w:w="663"/>
              <w:gridCol w:w="663"/>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990" w:type="pct"/>
                  <w:vMerge w:val="restar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名称</w:t>
                  </w:r>
                </w:p>
              </w:tc>
              <w:tc>
                <w:tcPr>
                  <w:tcW w:w="1091" w:type="pct"/>
                  <w:gridSpan w:val="2"/>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坐标/m</w:t>
                  </w:r>
                </w:p>
              </w:tc>
              <w:tc>
                <w:tcPr>
                  <w:tcW w:w="356" w:type="pct"/>
                  <w:vMerge w:val="restar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保护</w:t>
                  </w:r>
                </w:p>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对象</w:t>
                  </w:r>
                </w:p>
              </w:tc>
              <w:tc>
                <w:tcPr>
                  <w:tcW w:w="424" w:type="pct"/>
                  <w:vMerge w:val="restar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保护</w:t>
                  </w:r>
                </w:p>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内容</w:t>
                  </w:r>
                </w:p>
              </w:tc>
              <w:tc>
                <w:tcPr>
                  <w:tcW w:w="488" w:type="pct"/>
                  <w:vMerge w:val="restar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环境功</w:t>
                  </w:r>
                </w:p>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能区</w:t>
                  </w:r>
                </w:p>
              </w:tc>
              <w:tc>
                <w:tcPr>
                  <w:tcW w:w="424" w:type="pct"/>
                  <w:vMerge w:val="restar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相对厂</w:t>
                  </w:r>
                </w:p>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址方位</w:t>
                  </w:r>
                </w:p>
              </w:tc>
              <w:tc>
                <w:tcPr>
                  <w:tcW w:w="408" w:type="pct"/>
                  <w:vMerge w:val="restar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相对厂界距离/m</w:t>
                  </w:r>
                </w:p>
              </w:tc>
              <w:tc>
                <w:tcPr>
                  <w:tcW w:w="408" w:type="pct"/>
                  <w:vMerge w:val="restar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户数</w:t>
                  </w:r>
                </w:p>
              </w:tc>
              <w:tc>
                <w:tcPr>
                  <w:tcW w:w="406" w:type="pct"/>
                  <w:vMerge w:val="restar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990" w:type="pct"/>
                  <w:vMerge w:val="continue"/>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p>
              </w:tc>
              <w:tc>
                <w:tcPr>
                  <w:tcW w:w="513"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UTM-</w:t>
                  </w:r>
                  <w:r>
                    <w:rPr>
                      <w:rFonts w:hint="default" w:ascii="Calibri" w:hAnsi="Calibri" w:eastAsia="Times New Roman"/>
                      <w:kern w:val="2"/>
                      <w:u w:val="single"/>
                    </w:rPr>
                    <w:t>X</w:t>
                  </w:r>
                </w:p>
              </w:tc>
              <w:tc>
                <w:tcPr>
                  <w:tcW w:w="577"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UTM-</w:t>
                  </w:r>
                  <w:r>
                    <w:rPr>
                      <w:rFonts w:hint="default" w:ascii="Calibri" w:hAnsi="Calibri" w:eastAsia="Times New Roman"/>
                      <w:kern w:val="2"/>
                      <w:u w:val="single"/>
                    </w:rPr>
                    <w:t>Y</w:t>
                  </w:r>
                </w:p>
              </w:tc>
              <w:tc>
                <w:tcPr>
                  <w:tcW w:w="356" w:type="pct"/>
                  <w:vMerge w:val="continue"/>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p>
              </w:tc>
              <w:tc>
                <w:tcPr>
                  <w:tcW w:w="424" w:type="pct"/>
                  <w:vMerge w:val="continue"/>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p>
              </w:tc>
              <w:tc>
                <w:tcPr>
                  <w:tcW w:w="488" w:type="pct"/>
                  <w:vMerge w:val="continue"/>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p>
              </w:tc>
              <w:tc>
                <w:tcPr>
                  <w:tcW w:w="424" w:type="pct"/>
                  <w:vMerge w:val="continue"/>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p>
              </w:tc>
              <w:tc>
                <w:tcPr>
                  <w:tcW w:w="408" w:type="pct"/>
                  <w:vMerge w:val="continue"/>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p>
              </w:tc>
              <w:tc>
                <w:tcPr>
                  <w:tcW w:w="408" w:type="pct"/>
                  <w:vMerge w:val="continue"/>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p>
              </w:tc>
              <w:tc>
                <w:tcPr>
                  <w:tcW w:w="406" w:type="pct"/>
                  <w:vMerge w:val="continue"/>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90"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三家店村新居民点</w:t>
                  </w:r>
                </w:p>
              </w:tc>
              <w:tc>
                <w:tcPr>
                  <w:tcW w:w="513"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690331</w:t>
                  </w:r>
                </w:p>
              </w:tc>
              <w:tc>
                <w:tcPr>
                  <w:tcW w:w="577"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3259206</w:t>
                  </w:r>
                </w:p>
              </w:tc>
              <w:tc>
                <w:tcPr>
                  <w:tcW w:w="356"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居民</w:t>
                  </w:r>
                </w:p>
              </w:tc>
              <w:tc>
                <w:tcPr>
                  <w:tcW w:w="424"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人群</w:t>
                  </w:r>
                </w:p>
              </w:tc>
              <w:tc>
                <w:tcPr>
                  <w:tcW w:w="488"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二类区</w:t>
                  </w:r>
                </w:p>
              </w:tc>
              <w:tc>
                <w:tcPr>
                  <w:tcW w:w="424"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东</w:t>
                  </w:r>
                </w:p>
              </w:tc>
              <w:tc>
                <w:tcPr>
                  <w:tcW w:w="408"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326</w:t>
                  </w:r>
                </w:p>
              </w:tc>
              <w:tc>
                <w:tcPr>
                  <w:tcW w:w="408"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color w:val="000000" w:themeColor="text1"/>
                      <w:kern w:val="2"/>
                      <w:u w:val="single"/>
                      <w14:textFill>
                        <w14:solidFill>
                          <w14:schemeClr w14:val="tx1"/>
                        </w14:solidFill>
                      </w14:textFill>
                    </w:rPr>
                  </w:pPr>
                  <w:r>
                    <w:rPr>
                      <w:rFonts w:hint="eastAsia" w:ascii="Calibri" w:hAnsi="Calibri" w:eastAsia="Times New Roman"/>
                      <w:color w:val="000000" w:themeColor="text1"/>
                      <w:kern w:val="2"/>
                      <w:u w:val="single"/>
                      <w14:textFill>
                        <w14:solidFill>
                          <w14:schemeClr w14:val="tx1"/>
                        </w14:solidFill>
                      </w14:textFill>
                    </w:rPr>
                    <w:t>约420</w:t>
                  </w:r>
                </w:p>
              </w:tc>
              <w:tc>
                <w:tcPr>
                  <w:tcW w:w="406"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color w:val="000000" w:themeColor="text1"/>
                      <w:kern w:val="2"/>
                      <w:u w:val="single"/>
                      <w14:textFill>
                        <w14:solidFill>
                          <w14:schemeClr w14:val="tx1"/>
                        </w14:solidFill>
                      </w14:textFill>
                    </w:rPr>
                  </w:pPr>
                  <w:r>
                    <w:rPr>
                      <w:rFonts w:hint="eastAsia" w:ascii="Calibri" w:hAnsi="Calibri" w:eastAsia="Times New Roman"/>
                      <w:color w:val="000000" w:themeColor="text1"/>
                      <w:kern w:val="2"/>
                      <w:u w:val="single"/>
                      <w14:textFill>
                        <w14:solidFill>
                          <w14:schemeClr w14:val="tx1"/>
                        </w14:solidFill>
                      </w14:textFill>
                    </w:rPr>
                    <w:t>约1260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90"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岳华村知青组</w:t>
                  </w:r>
                </w:p>
              </w:tc>
              <w:tc>
                <w:tcPr>
                  <w:tcW w:w="513"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宋体"/>
                      <w:kern w:val="2"/>
                      <w:u w:val="single"/>
                      <w:lang w:val="en-US" w:eastAsia="zh-CN"/>
                    </w:rPr>
                  </w:pPr>
                  <w:r>
                    <w:rPr>
                      <w:rFonts w:hint="eastAsia" w:ascii="Calibri" w:hAnsi="Calibri"/>
                      <w:kern w:val="2"/>
                      <w:u w:val="single"/>
                      <w:lang w:val="en-US" w:eastAsia="zh-CN"/>
                    </w:rPr>
                    <w:t>689957</w:t>
                  </w:r>
                </w:p>
              </w:tc>
              <w:tc>
                <w:tcPr>
                  <w:tcW w:w="577"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宋体"/>
                      <w:kern w:val="2"/>
                      <w:u w:val="single"/>
                      <w:lang w:val="en-US" w:eastAsia="zh-CN"/>
                    </w:rPr>
                  </w:pPr>
                  <w:r>
                    <w:rPr>
                      <w:rFonts w:hint="eastAsia" w:ascii="Calibri" w:hAnsi="Calibri"/>
                      <w:kern w:val="2"/>
                      <w:u w:val="single"/>
                      <w:lang w:val="en-US" w:eastAsia="zh-CN"/>
                    </w:rPr>
                    <w:t>3258871</w:t>
                  </w:r>
                </w:p>
              </w:tc>
              <w:tc>
                <w:tcPr>
                  <w:tcW w:w="356"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师生</w:t>
                  </w:r>
                </w:p>
              </w:tc>
              <w:tc>
                <w:tcPr>
                  <w:tcW w:w="424"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人群</w:t>
                  </w:r>
                </w:p>
              </w:tc>
              <w:tc>
                <w:tcPr>
                  <w:tcW w:w="488"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二类区</w:t>
                  </w:r>
                </w:p>
              </w:tc>
              <w:tc>
                <w:tcPr>
                  <w:tcW w:w="424"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南</w:t>
                  </w:r>
                </w:p>
              </w:tc>
              <w:tc>
                <w:tcPr>
                  <w:tcW w:w="408"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397</w:t>
                  </w:r>
                </w:p>
              </w:tc>
              <w:tc>
                <w:tcPr>
                  <w:tcW w:w="408"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color w:val="000000" w:themeColor="text1"/>
                      <w:kern w:val="2"/>
                      <w:u w:val="single"/>
                      <w14:textFill>
                        <w14:solidFill>
                          <w14:schemeClr w14:val="tx1"/>
                        </w14:solidFill>
                      </w14:textFill>
                    </w:rPr>
                  </w:pPr>
                  <w:r>
                    <w:rPr>
                      <w:rFonts w:hint="eastAsia" w:ascii="Calibri" w:hAnsi="Calibri" w:eastAsia="Times New Roman"/>
                      <w:color w:val="000000" w:themeColor="text1"/>
                      <w:kern w:val="2"/>
                      <w:u w:val="single"/>
                      <w14:textFill>
                        <w14:solidFill>
                          <w14:schemeClr w14:val="tx1"/>
                        </w14:solidFill>
                      </w14:textFill>
                    </w:rPr>
                    <w:t>约300</w:t>
                  </w:r>
                </w:p>
              </w:tc>
              <w:tc>
                <w:tcPr>
                  <w:tcW w:w="406"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color w:val="000000" w:themeColor="text1"/>
                      <w:kern w:val="2"/>
                      <w:u w:val="single"/>
                      <w14:textFill>
                        <w14:solidFill>
                          <w14:schemeClr w14:val="tx1"/>
                        </w14:solidFill>
                      </w14:textFill>
                    </w:rPr>
                  </w:pPr>
                  <w:r>
                    <w:rPr>
                      <w:rFonts w:hint="eastAsia" w:ascii="Calibri" w:hAnsi="Calibri" w:eastAsia="Times New Roman"/>
                      <w:color w:val="000000" w:themeColor="text1"/>
                      <w:kern w:val="2"/>
                      <w:u w:val="single"/>
                      <w14:textFill>
                        <w14:solidFill>
                          <w14:schemeClr w14:val="tx1"/>
                        </w14:solidFill>
                      </w14:textFill>
                    </w:rPr>
                    <w:t>约1500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90"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岳华村丁字组</w:t>
                  </w:r>
                </w:p>
              </w:tc>
              <w:tc>
                <w:tcPr>
                  <w:tcW w:w="513"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690189</w:t>
                  </w:r>
                </w:p>
              </w:tc>
              <w:tc>
                <w:tcPr>
                  <w:tcW w:w="577"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3258858</w:t>
                  </w:r>
                </w:p>
              </w:tc>
              <w:tc>
                <w:tcPr>
                  <w:tcW w:w="356"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居民</w:t>
                  </w:r>
                </w:p>
              </w:tc>
              <w:tc>
                <w:tcPr>
                  <w:tcW w:w="424"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人群</w:t>
                  </w:r>
                </w:p>
              </w:tc>
              <w:tc>
                <w:tcPr>
                  <w:tcW w:w="488"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default" w:ascii="Calibri" w:hAnsi="Calibri" w:eastAsia="Times New Roman"/>
                      <w:kern w:val="2"/>
                      <w:u w:val="single"/>
                    </w:rPr>
                    <w:t>二类区</w:t>
                  </w:r>
                </w:p>
              </w:tc>
              <w:tc>
                <w:tcPr>
                  <w:tcW w:w="424"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西</w:t>
                  </w:r>
                </w:p>
              </w:tc>
              <w:tc>
                <w:tcPr>
                  <w:tcW w:w="408"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240</w:t>
                  </w:r>
                </w:p>
              </w:tc>
              <w:tc>
                <w:tcPr>
                  <w:tcW w:w="408"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约150</w:t>
                  </w:r>
                </w:p>
              </w:tc>
              <w:tc>
                <w:tcPr>
                  <w:tcW w:w="406" w:type="pct"/>
                  <w:shd w:val="clear" w:color="auto" w:fill="FFFFFF" w:themeFill="background1"/>
                  <w:vAlign w:val="center"/>
                </w:tcPr>
                <w:p>
                  <w:pPr>
                    <w:pStyle w:val="37"/>
                    <w:keepNext w:val="0"/>
                    <w:keepLines w:val="0"/>
                    <w:widowControl/>
                    <w:suppressLineNumbers w:val="0"/>
                    <w:spacing w:before="0" w:beforeAutospacing="0" w:after="0" w:afterAutospacing="0"/>
                    <w:ind w:left="0" w:right="0"/>
                    <w:rPr>
                      <w:rFonts w:hint="default" w:ascii="Calibri" w:hAnsi="Calibri" w:eastAsia="Times New Roman"/>
                      <w:kern w:val="2"/>
                      <w:u w:val="single"/>
                    </w:rPr>
                  </w:pPr>
                  <w:r>
                    <w:rPr>
                      <w:rFonts w:hint="eastAsia" w:ascii="Calibri" w:hAnsi="Calibri" w:eastAsia="Times New Roman"/>
                      <w:kern w:val="2"/>
                      <w:u w:val="single"/>
                    </w:rPr>
                    <w:t>约750</w:t>
                  </w:r>
                </w:p>
              </w:tc>
            </w:tr>
          </w:tbl>
          <w:p>
            <w:pPr>
              <w:pStyle w:val="2"/>
              <w:keepNext w:val="0"/>
              <w:keepLines w:val="0"/>
              <w:widowControl/>
              <w:suppressLineNumbers w:val="0"/>
              <w:spacing w:before="0" w:beforeAutospacing="0" w:after="0" w:afterAutospacing="0"/>
              <w:ind w:left="0" w:right="0" w:firstLine="420"/>
              <w:rPr>
                <w:rFonts w:hint="default"/>
              </w:rPr>
            </w:pPr>
            <w:r>
              <w:rPr>
                <w:rFonts w:hint="eastAsia"/>
                <w:kern w:val="2"/>
                <w:u w:val="single"/>
                <w:lang w:bidi="ar"/>
              </w:rPr>
              <w:t>根据《建设项目环境影响报告表编制技术指南（污染影响类）（试行）》可知，</w:t>
            </w:r>
            <w:r>
              <w:rPr>
                <w:rFonts w:hint="eastAsia"/>
                <w:u w:val="single"/>
              </w:rPr>
              <w:t>本项目</w:t>
            </w:r>
            <w:r>
              <w:rPr>
                <w:rFonts w:hint="eastAsia"/>
                <w:kern w:val="2"/>
                <w:u w:val="single"/>
                <w:lang w:bidi="ar"/>
              </w:rPr>
              <w:t>周围50m范围内无居民，无声环境保护目标。厂界外 500 米范围内没有地下水集中式饮用水水源和热水、矿泉水、温泉等特殊地下水资源，无地下水环境保护目标。产业园区外建设项目新增用地的，应明确新增用地范围内生态环境保护目标，本项目位于</w:t>
            </w:r>
            <w:r>
              <w:rPr>
                <w:rFonts w:hint="eastAsia"/>
                <w:kern w:val="2"/>
                <w:szCs w:val="20"/>
                <w:u w:val="single"/>
              </w:rPr>
              <w:t>君山工业集中区荆江门工业园</w:t>
            </w:r>
            <w:r>
              <w:rPr>
                <w:rFonts w:hint="default"/>
                <w:kern w:val="2"/>
                <w:szCs w:val="20"/>
                <w:u w:val="single"/>
              </w:rPr>
              <w:t>荆江门片区</w:t>
            </w:r>
            <w:r>
              <w:rPr>
                <w:rFonts w:hint="eastAsia"/>
                <w:kern w:val="2"/>
                <w:szCs w:val="20"/>
                <w:u w:val="single"/>
              </w:rPr>
              <w:t>，不在产业园区外，因此不设置生态环境保护目标</w:t>
            </w:r>
            <w:r>
              <w:rPr>
                <w:rFonts w:hint="eastAsia"/>
                <w:kern w:val="2"/>
                <w:u w:val="single"/>
                <w:lang w:bidi="ar"/>
              </w:rPr>
              <w:t>。指南对土壤环境保护目标没有要求。本项目地表水环境保护目标如下所示。</w:t>
            </w:r>
          </w:p>
          <w:p>
            <w:pPr>
              <w:pStyle w:val="46"/>
              <w:keepNext w:val="0"/>
              <w:keepLines w:val="0"/>
              <w:widowControl/>
              <w:suppressLineNumbers w:val="0"/>
              <w:spacing w:before="0" w:beforeAutospacing="0" w:after="0" w:afterAutospacing="0"/>
              <w:ind w:left="0" w:right="0"/>
              <w:rPr>
                <w:rFonts w:hint="default"/>
                <w:color w:val="auto"/>
                <w:sz w:val="21"/>
                <w:szCs w:val="21"/>
              </w:rPr>
            </w:pPr>
            <w:r>
              <w:rPr>
                <w:rFonts w:hint="default"/>
                <w:color w:val="auto"/>
                <w:sz w:val="21"/>
                <w:szCs w:val="21"/>
              </w:rPr>
              <w:t>表3-</w:t>
            </w:r>
            <w:r>
              <w:rPr>
                <w:rFonts w:hint="eastAsia"/>
                <w:color w:val="auto"/>
                <w:sz w:val="21"/>
                <w:szCs w:val="21"/>
                <w:lang w:val="en-US" w:eastAsia="zh-CN"/>
              </w:rPr>
              <w:t>6</w:t>
            </w:r>
            <w:r>
              <w:rPr>
                <w:rFonts w:hint="eastAsia"/>
                <w:color w:val="auto"/>
                <w:sz w:val="21"/>
                <w:szCs w:val="21"/>
              </w:rPr>
              <w:t xml:space="preserve">  </w:t>
            </w:r>
            <w:r>
              <w:rPr>
                <w:rFonts w:hint="default"/>
                <w:color w:val="auto"/>
                <w:sz w:val="21"/>
                <w:szCs w:val="21"/>
              </w:rPr>
              <w:t>其他环境保护目标</w:t>
            </w:r>
          </w:p>
          <w:tbl>
            <w:tblPr>
              <w:tblStyle w:val="19"/>
              <w:tblW w:w="479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2"/>
              <w:gridCol w:w="1378"/>
              <w:gridCol w:w="1201"/>
              <w:gridCol w:w="1074"/>
              <w:gridCol w:w="1035"/>
              <w:gridCol w:w="2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598" w:type="pct"/>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环境要素</w:t>
                  </w:r>
                </w:p>
              </w:tc>
              <w:tc>
                <w:tcPr>
                  <w:tcW w:w="866" w:type="pct"/>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目标名称</w:t>
                  </w:r>
                </w:p>
              </w:tc>
              <w:tc>
                <w:tcPr>
                  <w:tcW w:w="755" w:type="pct"/>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方位</w:t>
                  </w:r>
                </w:p>
              </w:tc>
              <w:tc>
                <w:tcPr>
                  <w:tcW w:w="675" w:type="pct"/>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距离</w:t>
                  </w:r>
                </w:p>
              </w:tc>
              <w:tc>
                <w:tcPr>
                  <w:tcW w:w="651" w:type="pct"/>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功能及规模</w:t>
                  </w:r>
                </w:p>
              </w:tc>
              <w:tc>
                <w:tcPr>
                  <w:tcW w:w="1453" w:type="pct"/>
                  <w:vAlign w:val="center"/>
                </w:tcPr>
                <w:p>
                  <w:pPr>
                    <w:pStyle w:val="37"/>
                    <w:keepNext w:val="0"/>
                    <w:keepLines w:val="0"/>
                    <w:widowControl/>
                    <w:suppressLineNumbers w:val="0"/>
                    <w:spacing w:before="0" w:beforeAutospacing="0" w:after="0" w:afterAutospacing="0"/>
                    <w:ind w:left="0" w:right="0"/>
                    <w:rPr>
                      <w:rFonts w:hint="default"/>
                      <w:kern w:val="2"/>
                    </w:rPr>
                  </w:pPr>
                  <w:r>
                    <w:rPr>
                      <w:rFonts w:hint="default"/>
                      <w:kern w:val="2"/>
                    </w:rPr>
                    <w:t>保护级别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9" w:hRule="atLeast"/>
                <w:jc w:val="center"/>
              </w:trPr>
              <w:tc>
                <w:tcPr>
                  <w:tcW w:w="598" w:type="pct"/>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地表</w:t>
                  </w:r>
                  <w:r>
                    <w:rPr>
                      <w:rFonts w:hint="default"/>
                      <w:kern w:val="2"/>
                    </w:rPr>
                    <w:t>水环境</w:t>
                  </w:r>
                </w:p>
              </w:tc>
              <w:tc>
                <w:tcPr>
                  <w:tcW w:w="866" w:type="pct"/>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长江</w:t>
                  </w:r>
                </w:p>
              </w:tc>
              <w:tc>
                <w:tcPr>
                  <w:tcW w:w="755"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西</w:t>
                  </w:r>
                </w:p>
              </w:tc>
              <w:tc>
                <w:tcPr>
                  <w:tcW w:w="675"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1.9km</w:t>
                  </w:r>
                </w:p>
              </w:tc>
              <w:tc>
                <w:tcPr>
                  <w:tcW w:w="651" w:type="pct"/>
                  <w:shd w:val="clear" w:color="auto" w:fill="auto"/>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渔业</w:t>
                  </w:r>
                  <w:r>
                    <w:rPr>
                      <w:rFonts w:hint="default"/>
                      <w:kern w:val="2"/>
                    </w:rPr>
                    <w:t>用水</w:t>
                  </w:r>
                </w:p>
              </w:tc>
              <w:tc>
                <w:tcPr>
                  <w:tcW w:w="1453" w:type="pct"/>
                  <w:vAlign w:val="center"/>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《地表水环境质量标准》</w:t>
                  </w:r>
                  <w:r>
                    <w:rPr>
                      <w:rFonts w:hint="default"/>
                      <w:kern w:val="2"/>
                    </w:rPr>
                    <w:t>（GB3838-2002）</w:t>
                  </w:r>
                  <w:r>
                    <w:rPr>
                      <w:rFonts w:hint="eastAsia"/>
                      <w:kern w:val="2"/>
                    </w:rPr>
                    <w:t>Ⅲ</w:t>
                  </w:r>
                  <w:r>
                    <w:rPr>
                      <w:rFonts w:hint="default"/>
                      <w:kern w:val="2"/>
                    </w:rPr>
                    <w:t>类标准</w:t>
                  </w:r>
                </w:p>
              </w:tc>
            </w:tr>
          </w:tbl>
          <w:p>
            <w:pPr>
              <w:keepNext w:val="0"/>
              <w:keepLines w:val="0"/>
              <w:widowControl w:val="0"/>
              <w:suppressLineNumbers w:val="0"/>
              <w:spacing w:before="0" w:beforeAutospacing="0" w:after="0" w:afterAutospacing="0" w:line="276" w:lineRule="auto"/>
              <w:ind w:left="0" w:right="0" w:firstLine="480"/>
              <w:jc w:val="center"/>
              <w:rPr>
                <w:rFonts w:hint="default" w:ascii="宋体" w:hAnsi="宋体" w:cs="宋体"/>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544" w:type="dxa"/>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污染</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物排</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放控</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制标</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准</w:t>
            </w:r>
          </w:p>
        </w:tc>
        <w:tc>
          <w:tcPr>
            <w:tcW w:w="8525"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firstLine="420"/>
              <w:rPr>
                <w:rFonts w:hint="eastAsia"/>
                <w:kern w:val="2"/>
                <w:sz w:val="21"/>
              </w:rPr>
            </w:pPr>
          </w:p>
          <w:p>
            <w:pPr>
              <w:keepNext w:val="0"/>
              <w:keepLines w:val="0"/>
              <w:widowControl/>
              <w:suppressLineNumbers w:val="0"/>
              <w:spacing w:before="0" w:beforeAutospacing="0" w:after="0" w:afterAutospacing="0"/>
              <w:ind w:left="0" w:right="0" w:firstLine="420"/>
              <w:rPr>
                <w:rFonts w:hint="default"/>
                <w:kern w:val="2"/>
                <w:sz w:val="21"/>
              </w:rPr>
            </w:pPr>
            <w:r>
              <w:rPr>
                <w:rFonts w:hint="eastAsia"/>
                <w:kern w:val="2"/>
                <w:sz w:val="21"/>
              </w:rPr>
              <w:t>（1）颗粒物执行《大气污染物综合排放标准》（GB16297-1996）表2中的标准，挥发性有机物执行执行《表面涂装（汽车制造及维修）挥发性有机物、镍排放标准》（DB43/1356-2017）中的要求。</w:t>
            </w:r>
          </w:p>
          <w:p>
            <w:pPr>
              <w:pStyle w:val="26"/>
              <w:keepNext w:val="0"/>
              <w:keepLines w:val="0"/>
              <w:suppressLineNumbers w:val="0"/>
              <w:bidi w:val="0"/>
              <w:spacing w:beforeAutospacing="0" w:after="0" w:afterAutospacing="0"/>
              <w:ind w:left="0" w:right="0"/>
              <w:rPr>
                <w:rFonts w:hint="default"/>
              </w:rPr>
            </w:pPr>
            <w:r>
              <w:rPr>
                <w:rFonts w:hint="eastAsia"/>
              </w:rPr>
              <w:t>表3-</w:t>
            </w:r>
            <w:r>
              <w:rPr>
                <w:rFonts w:hint="eastAsia"/>
                <w:lang w:val="en-US" w:eastAsia="zh-CN"/>
              </w:rPr>
              <w:t>7</w:t>
            </w:r>
            <w:r>
              <w:rPr>
                <w:rFonts w:hint="default"/>
              </w:rPr>
              <w:t xml:space="preserve">  </w:t>
            </w:r>
            <w:r>
              <w:rPr>
                <w:rFonts w:hint="eastAsia"/>
              </w:rPr>
              <w:t>废气排放标准限制要求</w:t>
            </w:r>
          </w:p>
          <w:tbl>
            <w:tblPr>
              <w:tblStyle w:val="19"/>
              <w:tblW w:w="8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1452"/>
              <w:gridCol w:w="1452"/>
              <w:gridCol w:w="145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2270"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污染物</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最高允许排放浓度mg</w:t>
                  </w:r>
                  <w:r>
                    <w:rPr>
                      <w:rFonts w:hint="default"/>
                    </w:rPr>
                    <w:t>/</w:t>
                  </w:r>
                  <w:r>
                    <w:rPr>
                      <w:rFonts w:hint="eastAsia"/>
                    </w:rPr>
                    <w:t>m³</w:t>
                  </w:r>
                </w:p>
              </w:tc>
              <w:tc>
                <w:tcPr>
                  <w:tcW w:w="145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排气筒高度</w:t>
                  </w:r>
                </w:p>
              </w:tc>
              <w:tc>
                <w:tcPr>
                  <w:tcW w:w="145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排放量（</w:t>
                  </w:r>
                  <w:r>
                    <w:rPr>
                      <w:rFonts w:hint="default"/>
                    </w:rPr>
                    <w:t>kg/h</w:t>
                  </w:r>
                  <w:r>
                    <w:rPr>
                      <w:rFonts w:hint="eastAsia"/>
                    </w:rPr>
                    <w:t>）</w:t>
                  </w:r>
                </w:p>
              </w:tc>
              <w:tc>
                <w:tcPr>
                  <w:tcW w:w="145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无组织排放浓度监控浓度限值mg</w:t>
                  </w:r>
                  <w:r>
                    <w:rPr>
                      <w:rFonts w:hint="default"/>
                    </w:rPr>
                    <w:t>/</w:t>
                  </w:r>
                  <w:r>
                    <w:rPr>
                      <w:rFonts w:hint="eastAsia"/>
                    </w:rPr>
                    <w:t>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2270"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颗粒物</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120</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15</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3.5</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270"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总挥发性有机物</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80</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15</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2270"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非甲烷总烃</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50</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15</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w:t>
                  </w:r>
                </w:p>
              </w:tc>
              <w:tc>
                <w:tcPr>
                  <w:tcW w:w="1452" w:type="dxa"/>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2</w:t>
                  </w:r>
                </w:p>
              </w:tc>
            </w:tr>
          </w:tbl>
          <w:p>
            <w:pPr>
              <w:pStyle w:val="2"/>
              <w:keepNext w:val="0"/>
              <w:keepLines w:val="0"/>
              <w:widowControl/>
              <w:suppressLineNumbers w:val="0"/>
              <w:spacing w:before="0" w:beforeAutospacing="0" w:after="0" w:afterAutospacing="0"/>
              <w:ind w:left="0" w:right="0" w:firstLine="420"/>
              <w:rPr>
                <w:rFonts w:hint="default"/>
              </w:rPr>
            </w:pPr>
          </w:p>
          <w:p>
            <w:pPr>
              <w:keepNext w:val="0"/>
              <w:keepLines w:val="0"/>
              <w:widowControl/>
              <w:suppressLineNumbers w:val="0"/>
              <w:spacing w:before="0" w:beforeAutospacing="0" w:after="0" w:afterAutospacing="0"/>
              <w:ind w:left="0" w:right="0" w:firstLine="420"/>
              <w:rPr>
                <w:rFonts w:hint="eastAsia"/>
                <w:kern w:val="2"/>
                <w:sz w:val="21"/>
              </w:rPr>
            </w:pPr>
            <w:r>
              <w:rPr>
                <w:rFonts w:hint="eastAsia"/>
                <w:kern w:val="2"/>
                <w:sz w:val="21"/>
              </w:rPr>
              <w:t>（2）废水：生活废水执行污水处理厂接纳标准。</w:t>
            </w:r>
          </w:p>
          <w:p>
            <w:pPr>
              <w:pStyle w:val="26"/>
              <w:keepNext w:val="0"/>
              <w:keepLines w:val="0"/>
              <w:suppressLineNumbers w:val="0"/>
              <w:bidi w:val="0"/>
              <w:spacing w:beforeAutospacing="0" w:after="0" w:afterAutospacing="0"/>
              <w:ind w:left="0" w:right="0"/>
              <w:rPr>
                <w:rFonts w:hint="default"/>
              </w:rPr>
            </w:pPr>
            <w:r>
              <w:rPr>
                <w:rFonts w:hint="eastAsia"/>
              </w:rPr>
              <w:t>表3-</w:t>
            </w:r>
            <w:r>
              <w:rPr>
                <w:rFonts w:hint="eastAsia"/>
                <w:lang w:val="en-US" w:eastAsia="zh-CN"/>
              </w:rPr>
              <w:t>8</w:t>
            </w:r>
            <w:r>
              <w:rPr>
                <w:rFonts w:hint="default"/>
              </w:rPr>
              <w:t xml:space="preserve">  </w:t>
            </w:r>
            <w:r>
              <w:rPr>
                <w:rFonts w:hint="eastAsia"/>
                <w:lang w:eastAsia="zh-CN"/>
              </w:rPr>
              <w:t>废水</w:t>
            </w:r>
            <w:r>
              <w:rPr>
                <w:rFonts w:hint="eastAsia"/>
              </w:rPr>
              <w:t>排放标准限制要求</w:t>
            </w:r>
          </w:p>
          <w:tbl>
            <w:tblPr>
              <w:tblStyle w:val="19"/>
              <w:tblW w:w="8159" w:type="dxa"/>
              <w:tblInd w:w="0" w:type="dxa"/>
              <w:tblLayout w:type="fixed"/>
              <w:tblCellMar>
                <w:top w:w="0" w:type="dxa"/>
                <w:left w:w="108" w:type="dxa"/>
                <w:bottom w:w="0" w:type="dxa"/>
                <w:right w:w="108" w:type="dxa"/>
              </w:tblCellMar>
            </w:tblPr>
            <w:tblGrid>
              <w:gridCol w:w="1117"/>
              <w:gridCol w:w="3620"/>
              <w:gridCol w:w="3422"/>
            </w:tblGrid>
            <w:tr>
              <w:tblPrEx>
                <w:tblCellMar>
                  <w:top w:w="0" w:type="dxa"/>
                  <w:left w:w="108" w:type="dxa"/>
                  <w:bottom w:w="0" w:type="dxa"/>
                  <w:right w:w="108" w:type="dxa"/>
                </w:tblCellMar>
              </w:tblPrEx>
              <w:trPr>
                <w:trHeight w:val="261" w:hRule="atLeast"/>
              </w:trPr>
              <w:tc>
                <w:tcPr>
                  <w:tcW w:w="1117" w:type="dxa"/>
                  <w:tcBorders>
                    <w:top w:val="single" w:color="auto" w:sz="4" w:space="0"/>
                    <w:left w:val="single" w:color="auto" w:sz="0"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序号</w:t>
                  </w:r>
                </w:p>
              </w:tc>
              <w:tc>
                <w:tcPr>
                  <w:tcW w:w="36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污染物因子</w:t>
                  </w:r>
                </w:p>
              </w:tc>
              <w:tc>
                <w:tcPr>
                  <w:tcW w:w="34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污水处理厂接纳标准（mg/L）</w:t>
                  </w:r>
                </w:p>
              </w:tc>
            </w:tr>
            <w:tr>
              <w:tblPrEx>
                <w:tblCellMar>
                  <w:top w:w="0" w:type="dxa"/>
                  <w:left w:w="108" w:type="dxa"/>
                  <w:bottom w:w="0" w:type="dxa"/>
                  <w:right w:w="108" w:type="dxa"/>
                </w:tblCellMar>
              </w:tblPrEx>
              <w:trPr>
                <w:trHeight w:val="233" w:hRule="atLeast"/>
              </w:trPr>
              <w:tc>
                <w:tcPr>
                  <w:tcW w:w="1117" w:type="dxa"/>
                  <w:tcBorders>
                    <w:top w:val="single" w:color="auto" w:sz="4" w:space="0"/>
                    <w:left w:val="single" w:color="auto" w:sz="0"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1</w:t>
                  </w:r>
                </w:p>
              </w:tc>
              <w:tc>
                <w:tcPr>
                  <w:tcW w:w="36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p</w:t>
                  </w:r>
                  <w:r>
                    <w:rPr>
                      <w:rFonts w:hint="default"/>
                    </w:rPr>
                    <w:t>H</w:t>
                  </w:r>
                </w:p>
              </w:tc>
              <w:tc>
                <w:tcPr>
                  <w:tcW w:w="34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6~9</w:t>
                  </w:r>
                </w:p>
              </w:tc>
            </w:tr>
            <w:tr>
              <w:tblPrEx>
                <w:tblCellMar>
                  <w:top w:w="0" w:type="dxa"/>
                  <w:left w:w="108" w:type="dxa"/>
                  <w:bottom w:w="0" w:type="dxa"/>
                  <w:right w:w="108" w:type="dxa"/>
                </w:tblCellMar>
              </w:tblPrEx>
              <w:trPr>
                <w:trHeight w:val="233" w:hRule="atLeast"/>
              </w:trPr>
              <w:tc>
                <w:tcPr>
                  <w:tcW w:w="111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2</w:t>
                  </w:r>
                </w:p>
              </w:tc>
              <w:tc>
                <w:tcPr>
                  <w:tcW w:w="36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COD</w:t>
                  </w:r>
                </w:p>
              </w:tc>
              <w:tc>
                <w:tcPr>
                  <w:tcW w:w="34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500</w:t>
                  </w:r>
                </w:p>
              </w:tc>
            </w:tr>
            <w:tr>
              <w:tblPrEx>
                <w:tblCellMar>
                  <w:top w:w="0" w:type="dxa"/>
                  <w:left w:w="108" w:type="dxa"/>
                  <w:bottom w:w="0" w:type="dxa"/>
                  <w:right w:w="108" w:type="dxa"/>
                </w:tblCellMar>
              </w:tblPrEx>
              <w:trPr>
                <w:trHeight w:val="233" w:hRule="atLeast"/>
              </w:trPr>
              <w:tc>
                <w:tcPr>
                  <w:tcW w:w="111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3</w:t>
                  </w:r>
                </w:p>
              </w:tc>
              <w:tc>
                <w:tcPr>
                  <w:tcW w:w="36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BOD5</w:t>
                  </w:r>
                </w:p>
              </w:tc>
              <w:tc>
                <w:tcPr>
                  <w:tcW w:w="34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300</w:t>
                  </w:r>
                </w:p>
              </w:tc>
            </w:tr>
            <w:tr>
              <w:tblPrEx>
                <w:tblCellMar>
                  <w:top w:w="0" w:type="dxa"/>
                  <w:left w:w="108" w:type="dxa"/>
                  <w:bottom w:w="0" w:type="dxa"/>
                  <w:right w:w="108" w:type="dxa"/>
                </w:tblCellMar>
              </w:tblPrEx>
              <w:trPr>
                <w:trHeight w:val="261" w:hRule="atLeast"/>
              </w:trPr>
              <w:tc>
                <w:tcPr>
                  <w:tcW w:w="111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4</w:t>
                  </w:r>
                </w:p>
              </w:tc>
              <w:tc>
                <w:tcPr>
                  <w:tcW w:w="36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氨氮</w:t>
                  </w:r>
                </w:p>
              </w:tc>
              <w:tc>
                <w:tcPr>
                  <w:tcW w:w="34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w:t>
                  </w:r>
                </w:p>
              </w:tc>
            </w:tr>
            <w:tr>
              <w:tblPrEx>
                <w:tblCellMar>
                  <w:top w:w="0" w:type="dxa"/>
                  <w:left w:w="108" w:type="dxa"/>
                  <w:bottom w:w="0" w:type="dxa"/>
                  <w:right w:w="108" w:type="dxa"/>
                </w:tblCellMar>
              </w:tblPrEx>
              <w:trPr>
                <w:trHeight w:val="271" w:hRule="atLeast"/>
              </w:trPr>
              <w:tc>
                <w:tcPr>
                  <w:tcW w:w="111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5</w:t>
                  </w:r>
                </w:p>
              </w:tc>
              <w:tc>
                <w:tcPr>
                  <w:tcW w:w="36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动植物油</w:t>
                  </w:r>
                </w:p>
              </w:tc>
              <w:tc>
                <w:tcPr>
                  <w:tcW w:w="34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37"/>
                    <w:keepNext w:val="0"/>
                    <w:keepLines w:val="0"/>
                    <w:widowControl/>
                    <w:suppressLineNumbers w:val="0"/>
                    <w:bidi w:val="0"/>
                    <w:spacing w:before="0" w:beforeAutospacing="0" w:after="0" w:afterAutospacing="0"/>
                    <w:ind w:left="0" w:right="0"/>
                    <w:rPr>
                      <w:rFonts w:hint="default"/>
                    </w:rPr>
                  </w:pPr>
                  <w:r>
                    <w:rPr>
                      <w:rFonts w:hint="eastAsia"/>
                    </w:rPr>
                    <w:t>100</w:t>
                  </w:r>
                </w:p>
              </w:tc>
            </w:tr>
          </w:tbl>
          <w:p>
            <w:pPr>
              <w:pStyle w:val="2"/>
              <w:keepNext w:val="0"/>
              <w:keepLines w:val="0"/>
              <w:widowControl/>
              <w:suppressLineNumbers w:val="0"/>
              <w:spacing w:before="0" w:beforeAutospacing="0" w:after="0" w:afterAutospacing="0"/>
              <w:ind w:left="0" w:right="0" w:firstLine="420"/>
              <w:rPr>
                <w:rFonts w:hint="default"/>
              </w:rPr>
            </w:pPr>
          </w:p>
          <w:p>
            <w:pPr>
              <w:keepNext w:val="0"/>
              <w:keepLines w:val="0"/>
              <w:widowControl/>
              <w:suppressLineNumbers w:val="0"/>
              <w:spacing w:before="0" w:beforeAutospacing="0" w:after="0" w:afterAutospacing="0"/>
              <w:ind w:left="0" w:right="0" w:firstLine="420"/>
              <w:rPr>
                <w:rFonts w:hint="default"/>
                <w:kern w:val="2"/>
                <w:sz w:val="21"/>
              </w:rPr>
            </w:pPr>
            <w:r>
              <w:rPr>
                <w:rFonts w:hint="eastAsia"/>
                <w:kern w:val="2"/>
                <w:sz w:val="21"/>
              </w:rPr>
              <w:t>（3）噪声：执行《工业企业厂界环境噪声排放标准》（GB12348-2008）中的 3 类标准（</w:t>
            </w:r>
            <w:r>
              <w:rPr>
                <w:rFonts w:hint="eastAsia"/>
              </w:rPr>
              <w:t>昼间65分贝，夜间55分贝</w:t>
            </w:r>
            <w:r>
              <w:rPr>
                <w:rFonts w:hint="eastAsia"/>
                <w:kern w:val="2"/>
                <w:sz w:val="21"/>
              </w:rPr>
              <w:t>）。</w:t>
            </w:r>
          </w:p>
          <w:p>
            <w:pPr>
              <w:pStyle w:val="2"/>
              <w:keepNext w:val="0"/>
              <w:keepLines w:val="0"/>
              <w:widowControl/>
              <w:suppressLineNumbers w:val="0"/>
              <w:spacing w:before="0" w:beforeAutospacing="0" w:after="0" w:afterAutospacing="0"/>
              <w:ind w:left="0" w:right="0" w:firstLine="420"/>
              <w:rPr>
                <w:rFonts w:hint="default"/>
              </w:rPr>
            </w:pPr>
          </w:p>
          <w:p>
            <w:pPr>
              <w:keepNext w:val="0"/>
              <w:keepLines w:val="0"/>
              <w:widowControl w:val="0"/>
              <w:suppressLineNumbers w:val="0"/>
              <w:spacing w:before="0" w:beforeAutospacing="0" w:after="0" w:afterAutospacing="0" w:line="276" w:lineRule="auto"/>
              <w:ind w:left="0" w:right="0" w:firstLine="480"/>
              <w:jc w:val="center"/>
              <w:rPr>
                <w:rFonts w:hint="default" w:ascii="宋体" w:hAnsi="宋体" w:cs="宋体"/>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54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总量</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控制</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指标</w:t>
            </w:r>
          </w:p>
        </w:tc>
        <w:tc>
          <w:tcPr>
            <w:tcW w:w="8525" w:type="dxa"/>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firstLine="420"/>
              <w:rPr>
                <w:rFonts w:hint="default"/>
                <w:kern w:val="2"/>
                <w:sz w:val="21"/>
              </w:rPr>
            </w:pPr>
            <w:r>
              <w:rPr>
                <w:rFonts w:hint="default"/>
                <w:kern w:val="2"/>
                <w:sz w:val="21"/>
              </w:rPr>
              <w:t>“</w:t>
            </w:r>
            <w:r>
              <w:rPr>
                <w:rFonts w:hint="default" w:ascii="宋体" w:hAnsi="宋体"/>
                <w:kern w:val="2"/>
                <w:sz w:val="21"/>
              </w:rPr>
              <w:t>十三五</w:t>
            </w:r>
            <w:r>
              <w:rPr>
                <w:rFonts w:hint="default"/>
                <w:kern w:val="2"/>
                <w:sz w:val="21"/>
              </w:rPr>
              <w:t>”</w:t>
            </w:r>
            <w:r>
              <w:rPr>
                <w:rFonts w:hint="default" w:ascii="宋体" w:hAnsi="宋体"/>
                <w:kern w:val="2"/>
                <w:sz w:val="21"/>
              </w:rPr>
              <w:t>期间国家对</w:t>
            </w:r>
            <w:r>
              <w:rPr>
                <w:rFonts w:hint="default"/>
                <w:kern w:val="2"/>
                <w:sz w:val="21"/>
              </w:rPr>
              <w:t>COD</w:t>
            </w:r>
            <w:r>
              <w:rPr>
                <w:rFonts w:hint="default" w:ascii="宋体" w:hAnsi="宋体"/>
                <w:kern w:val="2"/>
                <w:sz w:val="21"/>
              </w:rPr>
              <w:t>、</w:t>
            </w:r>
            <w:r>
              <w:rPr>
                <w:rFonts w:hint="default"/>
                <w:kern w:val="2"/>
                <w:sz w:val="21"/>
              </w:rPr>
              <w:t>NH</w:t>
            </w:r>
            <w:r>
              <w:rPr>
                <w:rFonts w:hint="default"/>
                <w:kern w:val="2"/>
                <w:sz w:val="21"/>
                <w:vertAlign w:val="subscript"/>
              </w:rPr>
              <w:t>3</w:t>
            </w:r>
            <w:r>
              <w:rPr>
                <w:rFonts w:hint="default"/>
                <w:kern w:val="2"/>
                <w:sz w:val="21"/>
              </w:rPr>
              <w:t>-N</w:t>
            </w:r>
            <w:r>
              <w:rPr>
                <w:rFonts w:hint="default" w:ascii="宋体" w:hAnsi="宋体"/>
                <w:kern w:val="2"/>
                <w:sz w:val="21"/>
              </w:rPr>
              <w:t>、</w:t>
            </w:r>
            <w:r>
              <w:rPr>
                <w:rFonts w:hint="default"/>
                <w:kern w:val="2"/>
                <w:sz w:val="21"/>
              </w:rPr>
              <w:t>SO</w:t>
            </w:r>
            <w:r>
              <w:rPr>
                <w:rFonts w:hint="default"/>
                <w:kern w:val="2"/>
                <w:sz w:val="21"/>
                <w:vertAlign w:val="subscript"/>
              </w:rPr>
              <w:t>2</w:t>
            </w:r>
            <w:r>
              <w:rPr>
                <w:rFonts w:hint="default" w:ascii="宋体" w:hAnsi="宋体"/>
                <w:kern w:val="2"/>
                <w:sz w:val="21"/>
              </w:rPr>
              <w:t>、</w:t>
            </w:r>
            <w:r>
              <w:rPr>
                <w:rFonts w:hint="default"/>
                <w:kern w:val="2"/>
                <w:sz w:val="21"/>
              </w:rPr>
              <w:t>NO</w:t>
            </w:r>
            <w:r>
              <w:rPr>
                <w:rFonts w:hint="default"/>
                <w:kern w:val="2"/>
                <w:sz w:val="21"/>
                <w:vertAlign w:val="subscript"/>
              </w:rPr>
              <w:t>x</w:t>
            </w:r>
            <w:r>
              <w:rPr>
                <w:rFonts w:hint="default" w:ascii="宋体" w:hAnsi="宋体"/>
                <w:kern w:val="2"/>
                <w:sz w:val="21"/>
              </w:rPr>
              <w:t>四项主要污染物实行排放总量控制计划管理。</w:t>
            </w:r>
            <w:r>
              <w:rPr>
                <w:rFonts w:hint="eastAsia" w:ascii="宋体" w:hAnsi="宋体"/>
                <w:kern w:val="2"/>
                <w:sz w:val="21"/>
              </w:rPr>
              <w:t>本项目废水</w:t>
            </w:r>
            <w:r>
              <w:rPr>
                <w:rFonts w:hint="default" w:ascii="宋体" w:hAnsi="宋体"/>
                <w:kern w:val="2"/>
                <w:sz w:val="21"/>
              </w:rPr>
              <w:t>总量控制计划管理</w:t>
            </w:r>
            <w:r>
              <w:rPr>
                <w:rFonts w:hint="eastAsia" w:ascii="宋体" w:hAnsi="宋体"/>
                <w:kern w:val="2"/>
                <w:sz w:val="21"/>
              </w:rPr>
              <w:t>如下所示</w:t>
            </w:r>
            <w:r>
              <w:rPr>
                <w:rFonts w:hint="default" w:ascii="宋体" w:hAnsi="宋体"/>
                <w:kern w:val="2"/>
                <w:sz w:val="21"/>
              </w:rPr>
              <w:t>。</w:t>
            </w:r>
            <w:r>
              <w:rPr>
                <w:rFonts w:hint="eastAsia" w:ascii="宋体" w:hAnsi="宋体"/>
                <w:kern w:val="2"/>
                <w:sz w:val="21"/>
                <w:lang w:eastAsia="zh-CN"/>
              </w:rPr>
              <w:t>本项目只有生活废水，不购买</w:t>
            </w:r>
            <w:r>
              <w:rPr>
                <w:rFonts w:hint="eastAsia" w:ascii="宋体" w:hAnsi="宋体"/>
                <w:kern w:val="2"/>
                <w:sz w:val="21"/>
              </w:rPr>
              <w:t>总量指标。</w:t>
            </w:r>
          </w:p>
          <w:tbl>
            <w:tblPr>
              <w:tblStyle w:val="19"/>
              <w:tblW w:w="7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0"/>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71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污染物因子</w:t>
                  </w:r>
                </w:p>
              </w:tc>
              <w:tc>
                <w:tcPr>
                  <w:tcW w:w="371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371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COD</w:t>
                  </w:r>
                </w:p>
              </w:tc>
              <w:tc>
                <w:tcPr>
                  <w:tcW w:w="371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71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氨氮</w:t>
                  </w:r>
                </w:p>
              </w:tc>
              <w:tc>
                <w:tcPr>
                  <w:tcW w:w="371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rPr>
                  </w:pPr>
                  <w:r>
                    <w:rPr>
                      <w:rFonts w:hint="eastAsia"/>
                      <w:kern w:val="2"/>
                    </w:rPr>
                    <w:t>0.006</w:t>
                  </w:r>
                </w:p>
              </w:tc>
            </w:tr>
          </w:tbl>
          <w:p>
            <w:pPr>
              <w:keepNext w:val="0"/>
              <w:keepLines w:val="0"/>
              <w:widowControl w:val="0"/>
              <w:suppressLineNumbers w:val="0"/>
              <w:spacing w:before="0" w:beforeAutospacing="0" w:after="0" w:afterAutospacing="0" w:line="276" w:lineRule="auto"/>
              <w:ind w:left="0" w:right="0" w:firstLine="480"/>
              <w:jc w:val="center"/>
              <w:rPr>
                <w:rFonts w:hint="default" w:ascii="宋体" w:hAnsi="宋体" w:cs="宋体"/>
                <w:kern w:val="2"/>
                <w:szCs w:val="21"/>
              </w:rPr>
            </w:pPr>
          </w:p>
        </w:tc>
      </w:tr>
    </w:tbl>
    <w:p>
      <w:pPr>
        <w:pStyle w:val="15"/>
        <w:ind w:firstLine="0" w:firstLineChars="0"/>
        <w:jc w:val="center"/>
        <w:outlineLvl w:val="0"/>
        <w:rPr>
          <w:rFonts w:hint="default" w:ascii="黑体" w:eastAsia="黑体" w:cs="黑体"/>
          <w:sz w:val="30"/>
          <w:szCs w:val="30"/>
        </w:rPr>
      </w:pPr>
      <w:r>
        <w:rPr>
          <w:rFonts w:ascii="黑体" w:eastAsia="黑体"/>
          <w:snapToGrid w:val="0"/>
          <w:sz w:val="36"/>
          <w:szCs w:val="36"/>
          <w:lang w:bidi="ar"/>
        </w:rPr>
        <w:br w:type="page"/>
      </w:r>
      <w:bookmarkStart w:id="13" w:name="_Toc88421852"/>
      <w:r>
        <w:rPr>
          <w:rFonts w:ascii="黑体" w:eastAsia="黑体" w:cs="黑体"/>
          <w:snapToGrid w:val="0"/>
          <w:sz w:val="30"/>
          <w:szCs w:val="30"/>
        </w:rPr>
        <w:t>四、主要环境影响和保护措施</w:t>
      </w:r>
      <w:bookmarkEnd w:id="1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494" w:type="dxa"/>
            <w:shd w:val="clear" w:color="auto" w:fill="auto"/>
            <w:tcMar>
              <w:left w:w="28" w:type="dxa"/>
              <w:right w:w="28" w:type="dxa"/>
            </w:tcMar>
            <w:vAlign w:val="center"/>
          </w:tcPr>
          <w:p>
            <w:pPr>
              <w:pStyle w:val="15"/>
              <w:keepNext w:val="0"/>
              <w:keepLines w:val="0"/>
              <w:widowControl/>
              <w:suppressLineNumbers w:val="0"/>
              <w:spacing w:before="0" w:beforeAutospacing="0" w:after="0" w:afterAutospacing="0" w:line="276" w:lineRule="auto"/>
              <w:ind w:left="0" w:right="0" w:firstLine="0" w:firstLineChars="0"/>
              <w:jc w:val="center"/>
              <w:rPr>
                <w:rFonts w:hint="default" w:cs="宋体"/>
                <w:kern w:val="2"/>
                <w:sz w:val="21"/>
                <w:szCs w:val="21"/>
              </w:rPr>
            </w:pPr>
            <w:r>
              <w:rPr>
                <w:rFonts w:cs="宋体"/>
                <w:kern w:val="2"/>
                <w:sz w:val="21"/>
                <w:szCs w:val="21"/>
              </w:rPr>
              <w:t>施工</w:t>
            </w:r>
          </w:p>
          <w:p>
            <w:pPr>
              <w:pStyle w:val="15"/>
              <w:keepNext w:val="0"/>
              <w:keepLines w:val="0"/>
              <w:widowControl/>
              <w:suppressLineNumbers w:val="0"/>
              <w:spacing w:before="0" w:beforeAutospacing="0" w:after="0" w:afterAutospacing="0" w:line="276" w:lineRule="auto"/>
              <w:ind w:left="0" w:right="0" w:firstLine="0" w:firstLineChars="0"/>
              <w:jc w:val="center"/>
              <w:rPr>
                <w:rFonts w:hint="default" w:cs="宋体"/>
                <w:kern w:val="2"/>
                <w:sz w:val="21"/>
                <w:szCs w:val="21"/>
              </w:rPr>
            </w:pPr>
            <w:r>
              <w:rPr>
                <w:rFonts w:cs="宋体"/>
                <w:kern w:val="2"/>
                <w:sz w:val="21"/>
                <w:szCs w:val="21"/>
              </w:rPr>
              <w:t>期环</w:t>
            </w:r>
          </w:p>
          <w:p>
            <w:pPr>
              <w:pStyle w:val="15"/>
              <w:keepNext w:val="0"/>
              <w:keepLines w:val="0"/>
              <w:widowControl/>
              <w:suppressLineNumbers w:val="0"/>
              <w:spacing w:before="0" w:beforeAutospacing="0" w:after="0" w:afterAutospacing="0" w:line="276" w:lineRule="auto"/>
              <w:ind w:left="0" w:right="0" w:firstLine="0" w:firstLineChars="0"/>
              <w:jc w:val="center"/>
              <w:rPr>
                <w:rFonts w:hint="default" w:cs="宋体"/>
                <w:kern w:val="2"/>
                <w:sz w:val="21"/>
                <w:szCs w:val="21"/>
              </w:rPr>
            </w:pPr>
            <w:r>
              <w:rPr>
                <w:rFonts w:cs="宋体"/>
                <w:kern w:val="2"/>
                <w:sz w:val="21"/>
                <w:szCs w:val="21"/>
              </w:rPr>
              <w:t>境保</w:t>
            </w:r>
          </w:p>
          <w:p>
            <w:pPr>
              <w:pStyle w:val="15"/>
              <w:keepNext w:val="0"/>
              <w:keepLines w:val="0"/>
              <w:widowControl/>
              <w:suppressLineNumbers w:val="0"/>
              <w:spacing w:before="0" w:beforeAutospacing="0" w:after="0" w:afterAutospacing="0" w:line="276" w:lineRule="auto"/>
              <w:ind w:left="0" w:right="0" w:firstLine="0" w:firstLineChars="0"/>
              <w:jc w:val="center"/>
              <w:rPr>
                <w:rFonts w:hint="default" w:cs="宋体"/>
                <w:kern w:val="2"/>
                <w:sz w:val="21"/>
                <w:szCs w:val="21"/>
              </w:rPr>
            </w:pPr>
            <w:r>
              <w:rPr>
                <w:rFonts w:cs="宋体"/>
                <w:kern w:val="2"/>
                <w:sz w:val="21"/>
                <w:szCs w:val="21"/>
              </w:rPr>
              <w:t>护措</w:t>
            </w:r>
          </w:p>
          <w:p>
            <w:pPr>
              <w:pStyle w:val="15"/>
              <w:keepNext w:val="0"/>
              <w:keepLines w:val="0"/>
              <w:widowControl/>
              <w:suppressLineNumbers w:val="0"/>
              <w:spacing w:before="0" w:beforeAutospacing="0" w:after="0" w:afterAutospacing="0" w:line="276" w:lineRule="auto"/>
              <w:ind w:left="0" w:right="0" w:firstLine="0" w:firstLineChars="0"/>
              <w:jc w:val="center"/>
              <w:rPr>
                <w:rFonts w:hint="default" w:cs="宋体"/>
                <w:bCs/>
                <w:kern w:val="2"/>
                <w:sz w:val="21"/>
                <w:szCs w:val="21"/>
              </w:rPr>
            </w:pPr>
            <w:r>
              <w:rPr>
                <w:rFonts w:cs="宋体"/>
                <w:kern w:val="2"/>
                <w:sz w:val="21"/>
                <w:szCs w:val="21"/>
              </w:rPr>
              <w:t>施</w:t>
            </w:r>
          </w:p>
        </w:tc>
        <w:tc>
          <w:tcPr>
            <w:tcW w:w="8495" w:type="dxa"/>
            <w:shd w:val="clear" w:color="auto" w:fill="auto"/>
            <w:vAlign w:val="center"/>
          </w:tcPr>
          <w:p>
            <w:pPr>
              <w:pStyle w:val="4"/>
              <w:widowControl/>
              <w:suppressLineNumbers w:val="0"/>
              <w:spacing w:before="0" w:beforeAutospacing="0" w:after="0" w:afterAutospacing="0"/>
              <w:ind w:left="0" w:right="0" w:firstLine="482"/>
              <w:rPr>
                <w:rFonts w:hint="default"/>
                <w:sz w:val="24"/>
                <w:szCs w:val="21"/>
              </w:rPr>
            </w:pPr>
            <w:bookmarkStart w:id="14" w:name="_Toc535229790"/>
            <w:bookmarkStart w:id="15" w:name="_Toc13073963"/>
            <w:r>
              <w:rPr>
                <w:rFonts w:hint="eastAsia"/>
                <w:sz w:val="24"/>
                <w:szCs w:val="21"/>
              </w:rPr>
              <w:t>4</w:t>
            </w:r>
            <w:r>
              <w:rPr>
                <w:rFonts w:hint="default"/>
                <w:sz w:val="24"/>
                <w:szCs w:val="21"/>
              </w:rPr>
              <w:t>.1施工期环境影响分析</w:t>
            </w:r>
            <w:bookmarkEnd w:id="14"/>
            <w:bookmarkEnd w:id="15"/>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1、</w:t>
            </w:r>
            <w:r>
              <w:rPr>
                <w:rFonts w:hint="eastAsia"/>
                <w:sz w:val="21"/>
                <w:szCs w:val="21"/>
              </w:rPr>
              <w:t>施工期</w:t>
            </w:r>
            <w:r>
              <w:rPr>
                <w:rFonts w:hint="default"/>
                <w:sz w:val="21"/>
                <w:szCs w:val="21"/>
              </w:rPr>
              <w:t>废气</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扬尘：本项目施工期的大气污染物主要是扬尘。本项目施工期扬尘主要为土地平整、建筑物基础开挖、地基处理施工过程开挖的土方堆放造成；水泥、砂石、混凝土、土石方等如运输、装卸、仓库储存方式不当，也可能产生扬尘。评价要求施工方必须做好扬尘防护工作，工地不准裸露野蛮施工，在风速大于4m/s时应停止挖、填土方作业；在连续晴天、起风的情况下，对弃土表面洒水；土石方运输过程中会产生一定的扬尘，运输车辆必须加盖苫布，防止运输过程中洒落，减轻对沿线环境空气的影响；施工工地应做到工地封闭作业，减少裸露地面，防止运输撒落物料、及时清理工地等。</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尾气：施工期间车辆运输建筑原材料、施工设备等均会产生尾气，主要污染物为CO、NOx。</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2、</w:t>
            </w:r>
            <w:r>
              <w:rPr>
                <w:rFonts w:hint="eastAsia"/>
                <w:sz w:val="21"/>
                <w:szCs w:val="21"/>
              </w:rPr>
              <w:t>施工期</w:t>
            </w:r>
            <w:r>
              <w:rPr>
                <w:rFonts w:hint="default"/>
                <w:sz w:val="21"/>
                <w:szCs w:val="21"/>
              </w:rPr>
              <w:t>废水</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施工期的废水排放主要来自于建筑施工人员的生活污水和施工废水。</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施工废水主要包括开挖产生的泥浆水、机械设备运转的冷却水和洗涤水、施工机械运转与维修过程中产生的含油污水、建材清洗废水及运输车辆的冲洗水等，产生总量不大。此外，暴雨地表径流冲刷浮土、建筑砂石、垃圾、弃土等夹带大量泥砂、油类、化学品等各种污染物的污水。根据《湖南省地方标准 用水定额》（DB43/T388-2014），房屋建筑业框架结构房屋用水指标1600L/</w:t>
            </w:r>
            <w:r>
              <w:rPr>
                <w:rFonts w:hint="eastAsia"/>
                <w:sz w:val="21"/>
                <w:szCs w:val="21"/>
              </w:rPr>
              <w:t>㎡</w:t>
            </w:r>
            <w:r>
              <w:rPr>
                <w:rFonts w:hint="default"/>
                <w:sz w:val="21"/>
                <w:szCs w:val="21"/>
              </w:rPr>
              <w:t>，项目本次施工建筑面积约为</w:t>
            </w:r>
            <w:r>
              <w:rPr>
                <w:rFonts w:hint="eastAsia"/>
                <w:sz w:val="21"/>
                <w:szCs w:val="21"/>
              </w:rPr>
              <w:t>23236㎡</w:t>
            </w:r>
            <w:r>
              <w:rPr>
                <w:rFonts w:hint="default"/>
                <w:sz w:val="21"/>
                <w:szCs w:val="21"/>
              </w:rPr>
              <w:t>，排污系数按80%，则施工废水排放量约为</w:t>
            </w:r>
            <w:r>
              <w:rPr>
                <w:rFonts w:hint="eastAsia"/>
                <w:sz w:val="21"/>
                <w:szCs w:val="21"/>
              </w:rPr>
              <w:t>29742m³</w:t>
            </w:r>
            <w:r>
              <w:rPr>
                <w:rFonts w:hint="default"/>
                <w:sz w:val="21"/>
                <w:szCs w:val="21"/>
              </w:rPr>
              <w:t>。类比建筑工地废水水质，SS约300mg/L，石油类在6~10mg/L之间。需在施工场地内建设临时沉淀池，施工废水经沉淀后全部用作施工用水，不外排。</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生活污水按在此期间日均施工人员</w:t>
            </w:r>
            <w:r>
              <w:rPr>
                <w:rFonts w:hint="eastAsia"/>
                <w:sz w:val="21"/>
                <w:szCs w:val="21"/>
              </w:rPr>
              <w:t>3</w:t>
            </w:r>
            <w:r>
              <w:rPr>
                <w:rFonts w:hint="default"/>
                <w:sz w:val="21"/>
                <w:szCs w:val="21"/>
              </w:rPr>
              <w:t>0人计，生活用水量按100L/人·d，则生活用水量为</w:t>
            </w:r>
            <w:r>
              <w:rPr>
                <w:rFonts w:hint="eastAsia"/>
                <w:sz w:val="21"/>
                <w:szCs w:val="21"/>
              </w:rPr>
              <w:t>3</w:t>
            </w:r>
            <w:r>
              <w:rPr>
                <w:rFonts w:hint="default"/>
                <w:sz w:val="21"/>
                <w:szCs w:val="21"/>
              </w:rPr>
              <w:t>t/d，施工时间按</w:t>
            </w:r>
            <w:r>
              <w:rPr>
                <w:rFonts w:hint="eastAsia"/>
                <w:sz w:val="21"/>
                <w:szCs w:val="21"/>
              </w:rPr>
              <w:t>6</w:t>
            </w:r>
            <w:r>
              <w:rPr>
                <w:rFonts w:hint="default"/>
                <w:sz w:val="21"/>
                <w:szCs w:val="21"/>
              </w:rPr>
              <w:t>个月计，施工期生活用水总量为</w:t>
            </w:r>
            <w:r>
              <w:rPr>
                <w:rFonts w:hint="eastAsia"/>
                <w:sz w:val="21"/>
                <w:szCs w:val="21"/>
              </w:rPr>
              <w:t>540</w:t>
            </w:r>
            <w:r>
              <w:rPr>
                <w:rFonts w:hint="default"/>
                <w:sz w:val="21"/>
                <w:szCs w:val="21"/>
              </w:rPr>
              <w:t>t。生活污水的排放量按用水量的80%计算，则生活污水的排放量为</w:t>
            </w:r>
            <w:r>
              <w:rPr>
                <w:rFonts w:hint="eastAsia"/>
                <w:sz w:val="21"/>
                <w:szCs w:val="21"/>
              </w:rPr>
              <w:t>2.4</w:t>
            </w:r>
            <w:r>
              <w:rPr>
                <w:rFonts w:hint="default"/>
                <w:sz w:val="21"/>
                <w:szCs w:val="21"/>
              </w:rPr>
              <w:t>t/d，施工期总排放量为</w:t>
            </w:r>
            <w:r>
              <w:rPr>
                <w:rFonts w:hint="eastAsia"/>
                <w:sz w:val="21"/>
                <w:szCs w:val="21"/>
              </w:rPr>
              <w:t>432</w:t>
            </w:r>
            <w:r>
              <w:rPr>
                <w:rFonts w:hint="default"/>
                <w:sz w:val="21"/>
                <w:szCs w:val="21"/>
              </w:rPr>
              <w:t>t。主要污染因子为COD、BOD</w:t>
            </w:r>
            <w:r>
              <w:rPr>
                <w:rFonts w:hint="default"/>
                <w:sz w:val="21"/>
                <w:szCs w:val="21"/>
                <w:vertAlign w:val="subscript"/>
              </w:rPr>
              <w:t>5</w:t>
            </w:r>
            <w:r>
              <w:rPr>
                <w:rFonts w:hint="default"/>
                <w:sz w:val="21"/>
                <w:szCs w:val="21"/>
              </w:rPr>
              <w:t>、SS、NH</w:t>
            </w:r>
            <w:r>
              <w:rPr>
                <w:rFonts w:hint="default"/>
                <w:sz w:val="21"/>
                <w:szCs w:val="21"/>
                <w:vertAlign w:val="subscript"/>
              </w:rPr>
              <w:t>3</w:t>
            </w:r>
            <w:r>
              <w:rPr>
                <w:rFonts w:hint="default"/>
                <w:sz w:val="21"/>
                <w:szCs w:val="21"/>
              </w:rPr>
              <w:t>-N等。据类比调查，生活污水水质为COD 350mg/L、BOD</w:t>
            </w:r>
            <w:r>
              <w:rPr>
                <w:rFonts w:hint="default"/>
                <w:sz w:val="21"/>
                <w:szCs w:val="21"/>
                <w:vertAlign w:val="subscript"/>
              </w:rPr>
              <w:t>5</w:t>
            </w:r>
            <w:r>
              <w:rPr>
                <w:rFonts w:hint="default"/>
                <w:sz w:val="21"/>
                <w:szCs w:val="21"/>
              </w:rPr>
              <w:t xml:space="preserve"> 200mg/L、SS 300mg/L、NH</w:t>
            </w:r>
            <w:r>
              <w:rPr>
                <w:rFonts w:hint="default"/>
                <w:sz w:val="21"/>
                <w:szCs w:val="21"/>
                <w:vertAlign w:val="subscript"/>
              </w:rPr>
              <w:t>3</w:t>
            </w:r>
            <w:r>
              <w:rPr>
                <w:rFonts w:hint="default"/>
                <w:sz w:val="21"/>
                <w:szCs w:val="21"/>
              </w:rPr>
              <w:t>-N 30mg/L。项目施工期设置</w:t>
            </w:r>
            <w:r>
              <w:rPr>
                <w:rFonts w:hint="eastAsia"/>
                <w:sz w:val="21"/>
                <w:szCs w:val="21"/>
              </w:rPr>
              <w:t>临时</w:t>
            </w:r>
            <w:r>
              <w:rPr>
                <w:rFonts w:hint="default"/>
                <w:sz w:val="21"/>
                <w:szCs w:val="21"/>
              </w:rPr>
              <w:t>化粪池</w:t>
            </w:r>
            <w:r>
              <w:rPr>
                <w:rFonts w:hint="eastAsia"/>
                <w:sz w:val="21"/>
                <w:szCs w:val="21"/>
              </w:rPr>
              <w:t>进行处理</w:t>
            </w:r>
            <w:r>
              <w:rPr>
                <w:rFonts w:hint="default"/>
                <w:sz w:val="21"/>
                <w:szCs w:val="21"/>
              </w:rPr>
              <w:t>后排至市政污水管网。</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3、</w:t>
            </w:r>
            <w:r>
              <w:rPr>
                <w:rFonts w:hint="eastAsia"/>
                <w:sz w:val="21"/>
                <w:szCs w:val="21"/>
              </w:rPr>
              <w:t>施工期</w:t>
            </w:r>
            <w:r>
              <w:rPr>
                <w:rFonts w:hint="default"/>
                <w:sz w:val="21"/>
                <w:szCs w:val="21"/>
              </w:rPr>
              <w:t>噪声</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施工期噪声污染源包括施工机械噪声及交通运输噪声。</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①</w:t>
            </w:r>
            <w:r>
              <w:rPr>
                <w:rFonts w:hint="default"/>
                <w:sz w:val="21"/>
                <w:szCs w:val="21"/>
              </w:rPr>
              <w:t>项目施工期间，作业机械运行时噪声较高，这些非稳态噪声源将对周围环境产生较大的影响，施工机械噪声一般声源小于85dB(A)，但冲击式打桩机、混凝土振动器的噪声高达95dB(A)，是影响施工区的主要噪声源。</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②</w:t>
            </w:r>
            <w:r>
              <w:rPr>
                <w:rFonts w:hint="default"/>
                <w:sz w:val="21"/>
                <w:szCs w:val="21"/>
              </w:rPr>
              <w:t>建筑材料运输时，噪声级一般为75-85dB(A)，运输车辆产生的噪声将对运输道路沿线环境造成影响。</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4、</w:t>
            </w:r>
            <w:r>
              <w:rPr>
                <w:rFonts w:hint="eastAsia"/>
                <w:sz w:val="21"/>
                <w:szCs w:val="21"/>
              </w:rPr>
              <w:t>施工期</w:t>
            </w:r>
            <w:r>
              <w:rPr>
                <w:rFonts w:hint="default"/>
                <w:sz w:val="21"/>
                <w:szCs w:val="21"/>
              </w:rPr>
              <w:t>固体废物</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施工期固体废物主要为施工人员生活垃圾、建筑垃圾以及弃土弃渣等。</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施工过程中产生的建筑垃圾按每</w:t>
            </w:r>
            <w:r>
              <w:rPr>
                <w:rFonts w:hint="eastAsia"/>
                <w:sz w:val="21"/>
                <w:szCs w:val="21"/>
              </w:rPr>
              <w:t>平方米</w:t>
            </w:r>
            <w:r>
              <w:rPr>
                <w:rFonts w:hint="default"/>
                <w:sz w:val="21"/>
                <w:szCs w:val="21"/>
              </w:rPr>
              <w:t>建筑面积</w:t>
            </w:r>
            <w:r>
              <w:rPr>
                <w:rFonts w:hint="eastAsia"/>
                <w:sz w:val="21"/>
                <w:szCs w:val="21"/>
              </w:rPr>
              <w:t>0.03</w:t>
            </w:r>
            <w:r>
              <w:rPr>
                <w:rFonts w:hint="default"/>
                <w:sz w:val="21"/>
                <w:szCs w:val="21"/>
              </w:rPr>
              <w:t>t计，则将产生建筑垃圾</w:t>
            </w:r>
            <w:r>
              <w:rPr>
                <w:rFonts w:hint="eastAsia"/>
                <w:sz w:val="21"/>
                <w:szCs w:val="21"/>
              </w:rPr>
              <w:t>697.08</w:t>
            </w:r>
            <w:r>
              <w:rPr>
                <w:rFonts w:hint="default"/>
                <w:sz w:val="21"/>
                <w:szCs w:val="21"/>
              </w:rPr>
              <w:t>t。</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施工人员生活垃圾产生量按每人每日0.5kg计，每日平均施工人员</w:t>
            </w:r>
            <w:r>
              <w:rPr>
                <w:rFonts w:hint="eastAsia"/>
                <w:sz w:val="21"/>
                <w:szCs w:val="21"/>
              </w:rPr>
              <w:t>3</w:t>
            </w:r>
            <w:r>
              <w:rPr>
                <w:rFonts w:hint="default"/>
                <w:sz w:val="21"/>
                <w:szCs w:val="21"/>
              </w:rPr>
              <w:t>0名，则产生生活垃圾</w:t>
            </w:r>
            <w:r>
              <w:rPr>
                <w:rFonts w:hint="eastAsia"/>
                <w:sz w:val="21"/>
                <w:szCs w:val="21"/>
              </w:rPr>
              <w:t>15</w:t>
            </w:r>
            <w:r>
              <w:rPr>
                <w:rFonts w:hint="default"/>
                <w:sz w:val="21"/>
                <w:szCs w:val="21"/>
              </w:rPr>
              <w:t>kg/d</w:t>
            </w:r>
            <w:r>
              <w:rPr>
                <w:rFonts w:hint="eastAsia"/>
                <w:sz w:val="21"/>
                <w:szCs w:val="21"/>
              </w:rPr>
              <w:t>，由环卫部门处理</w:t>
            </w:r>
            <w:r>
              <w:rPr>
                <w:rFonts w:hint="default"/>
                <w:sz w:val="21"/>
                <w:szCs w:val="21"/>
              </w:rPr>
              <w:t>。建筑垃圾</w:t>
            </w:r>
            <w:r>
              <w:rPr>
                <w:rFonts w:hint="eastAsia"/>
                <w:sz w:val="21"/>
                <w:szCs w:val="21"/>
              </w:rPr>
              <w:t>、</w:t>
            </w:r>
            <w:r>
              <w:rPr>
                <w:rFonts w:hint="default"/>
                <w:sz w:val="21"/>
                <w:szCs w:val="21"/>
              </w:rPr>
              <w:t>弃土弃渣</w:t>
            </w:r>
            <w:r>
              <w:rPr>
                <w:rFonts w:hint="eastAsia"/>
                <w:sz w:val="21"/>
                <w:szCs w:val="21"/>
              </w:rPr>
              <w:t>由岳阳市渣土部门统一管理处置。</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5、</w:t>
            </w:r>
            <w:r>
              <w:rPr>
                <w:rFonts w:hint="eastAsia"/>
                <w:sz w:val="21"/>
                <w:szCs w:val="21"/>
              </w:rPr>
              <w:t>施工期</w:t>
            </w:r>
            <w:r>
              <w:rPr>
                <w:rFonts w:hint="default"/>
                <w:sz w:val="21"/>
                <w:szCs w:val="21"/>
              </w:rPr>
              <w:t>水土流失</w:t>
            </w:r>
          </w:p>
          <w:p>
            <w:pPr>
              <w:keepNext w:val="0"/>
              <w:keepLines w:val="0"/>
              <w:widowControl w:val="0"/>
              <w:suppressLineNumbers w:val="0"/>
              <w:spacing w:before="0" w:beforeAutospacing="0" w:after="0" w:afterAutospacing="0"/>
              <w:ind w:left="0" w:right="0" w:firstLine="420"/>
              <w:jc w:val="both"/>
              <w:rPr>
                <w:rFonts w:hint="default"/>
                <w:sz w:val="21"/>
                <w:szCs w:val="21"/>
              </w:rPr>
            </w:pPr>
            <w:r>
              <w:rPr>
                <w:rFonts w:hint="default"/>
                <w:sz w:val="21"/>
                <w:szCs w:val="21"/>
              </w:rPr>
              <w:t>由于开挖地面、机械碾压等原因，施工破坏了原有的地貌和植被，扰动了表土结构，致使土壤抗蚀能力降低，裸露的土壤极易被降雨径流冲刷而产生水土流失，特别是暴雨时冲刷更为严重。</w:t>
            </w:r>
            <w:r>
              <w:rPr>
                <w:rFonts w:hint="eastAsia"/>
                <w:sz w:val="21"/>
                <w:szCs w:val="21"/>
              </w:rPr>
              <w:t>注意防护施工期水土流失。</w:t>
            </w:r>
          </w:p>
          <w:p>
            <w:pPr>
              <w:pStyle w:val="2"/>
              <w:keepNext w:val="0"/>
              <w:keepLines w:val="0"/>
              <w:widowControl/>
              <w:suppressLineNumbers w:val="0"/>
              <w:spacing w:before="0" w:beforeAutospacing="0" w:after="0" w:afterAutospacing="0"/>
              <w:ind w:left="0" w:right="0" w:firstLine="420"/>
              <w:rPr>
                <w:rFonts w:hint="default"/>
              </w:rPr>
            </w:pPr>
          </w:p>
          <w:p>
            <w:pPr>
              <w:keepNext w:val="0"/>
              <w:keepLines w:val="0"/>
              <w:widowControl/>
              <w:suppressLineNumbers w:val="0"/>
              <w:spacing w:before="0" w:beforeAutospacing="0" w:after="0" w:afterAutospacing="0"/>
              <w:ind w:left="0" w:right="0" w:firstLine="480"/>
              <w:rPr>
                <w:rFonts w:hint="default"/>
              </w:rPr>
            </w:pPr>
          </w:p>
          <w:p>
            <w:pPr>
              <w:pStyle w:val="2"/>
              <w:keepNext w:val="0"/>
              <w:keepLines w:val="0"/>
              <w:widowControl/>
              <w:suppressLineNumbers w:val="0"/>
              <w:spacing w:before="0" w:beforeAutospacing="0" w:after="0" w:afterAutospacing="0"/>
              <w:ind w:left="0" w:right="0" w:firstLine="420"/>
              <w:rPr>
                <w:rFonts w:hint="default"/>
              </w:rPr>
            </w:pPr>
          </w:p>
          <w:p>
            <w:pPr>
              <w:keepNext w:val="0"/>
              <w:keepLines w:val="0"/>
              <w:widowControl/>
              <w:suppressLineNumbers w:val="0"/>
              <w:spacing w:before="0" w:beforeAutospacing="0" w:after="0" w:afterAutospacing="0"/>
              <w:ind w:left="0" w:right="0" w:firstLine="480"/>
              <w:rPr>
                <w:rFonts w:hint="default"/>
              </w:rPr>
            </w:pPr>
          </w:p>
          <w:p>
            <w:pPr>
              <w:pStyle w:val="2"/>
              <w:keepNext w:val="0"/>
              <w:keepLines w:val="0"/>
              <w:widowControl/>
              <w:suppressLineNumbers w:val="0"/>
              <w:spacing w:before="0" w:beforeAutospacing="0" w:after="0" w:afterAutospacing="0"/>
              <w:ind w:left="0" w:right="0" w:firstLine="420"/>
              <w:rPr>
                <w:rFonts w:hint="default"/>
              </w:rPr>
            </w:pPr>
          </w:p>
          <w:p>
            <w:pPr>
              <w:keepNext w:val="0"/>
              <w:keepLines w:val="0"/>
              <w:widowControl/>
              <w:suppressLineNumbers w:val="0"/>
              <w:spacing w:before="0" w:beforeAutospacing="0" w:after="0" w:afterAutospacing="0"/>
              <w:ind w:left="0" w:right="0" w:firstLine="480"/>
              <w:rPr>
                <w:rFonts w:hint="default"/>
              </w:rPr>
            </w:pPr>
          </w:p>
          <w:p>
            <w:pPr>
              <w:pStyle w:val="2"/>
              <w:keepNext w:val="0"/>
              <w:keepLines w:val="0"/>
              <w:widowControl/>
              <w:suppressLineNumbers w:val="0"/>
              <w:spacing w:before="0" w:beforeAutospacing="0" w:after="0" w:afterAutospacing="0"/>
              <w:ind w:left="0" w:right="0" w:firstLine="420"/>
              <w:rPr>
                <w:rFonts w:hint="default"/>
              </w:rPr>
            </w:pPr>
          </w:p>
          <w:p>
            <w:pPr>
              <w:keepNext w:val="0"/>
              <w:keepLines w:val="0"/>
              <w:widowControl/>
              <w:suppressLineNumbers w:val="0"/>
              <w:spacing w:before="0" w:beforeAutospacing="0" w:after="0" w:afterAutospacing="0"/>
              <w:ind w:left="0" w:right="0" w:firstLine="480"/>
              <w:rPr>
                <w:rFonts w:hint="default"/>
              </w:rPr>
            </w:pPr>
          </w:p>
          <w:p>
            <w:pPr>
              <w:pStyle w:val="2"/>
              <w:keepNext w:val="0"/>
              <w:keepLines w:val="0"/>
              <w:widowControl/>
              <w:suppressLineNumbers w:val="0"/>
              <w:spacing w:before="0" w:beforeAutospacing="0" w:after="0" w:afterAutospacing="0"/>
              <w:ind w:left="0" w:right="0" w:firstLine="420"/>
              <w:rPr>
                <w:rFonts w:hint="default"/>
              </w:rPr>
            </w:pPr>
          </w:p>
          <w:p>
            <w:pPr>
              <w:keepNext w:val="0"/>
              <w:keepLines w:val="0"/>
              <w:widowControl/>
              <w:suppressLineNumbers w:val="0"/>
              <w:spacing w:before="0" w:beforeAutospacing="0" w:after="0" w:afterAutospacing="0"/>
              <w:ind w:left="0" w:right="0" w:firstLine="480"/>
              <w:rPr>
                <w:rFonts w:hint="default"/>
              </w:rPr>
            </w:pPr>
          </w:p>
          <w:p>
            <w:pPr>
              <w:pStyle w:val="2"/>
              <w:keepNext w:val="0"/>
              <w:keepLines w:val="0"/>
              <w:widowControl/>
              <w:suppressLineNumbers w:val="0"/>
              <w:spacing w:before="0" w:beforeAutospacing="0" w:after="0" w:afterAutospacing="0"/>
              <w:ind w:left="0" w:right="0" w:firstLine="420"/>
              <w:rPr>
                <w:rFonts w:hint="default"/>
              </w:rPr>
            </w:pPr>
          </w:p>
          <w:p>
            <w:pPr>
              <w:keepNext w:val="0"/>
              <w:keepLines w:val="0"/>
              <w:widowControl/>
              <w:suppressLineNumbers w:val="0"/>
              <w:spacing w:before="0" w:beforeAutospacing="0" w:after="0" w:afterAutospacing="0"/>
              <w:ind w:left="0" w:right="0" w:firstLine="480"/>
              <w:rPr>
                <w:rFonts w:hint="default"/>
              </w:rPr>
            </w:pPr>
          </w:p>
          <w:p>
            <w:pPr>
              <w:pStyle w:val="2"/>
              <w:keepNext w:val="0"/>
              <w:keepLines w:val="0"/>
              <w:widowControl/>
              <w:suppressLineNumbers w:val="0"/>
              <w:spacing w:before="0" w:beforeAutospacing="0" w:after="0" w:afterAutospacing="0"/>
              <w:ind w:left="0" w:right="0" w:firstLine="420"/>
              <w:rPr>
                <w:rFonts w:hint="default"/>
              </w:rPr>
            </w:pPr>
          </w:p>
          <w:p>
            <w:pPr>
              <w:keepNext w:val="0"/>
              <w:keepLines w:val="0"/>
              <w:widowControl/>
              <w:suppressLineNumbers w:val="0"/>
              <w:spacing w:before="0" w:beforeAutospacing="0" w:after="0" w:afterAutospacing="0"/>
              <w:ind w:left="0" w:right="0" w:firstLine="480"/>
              <w:rPr>
                <w:rFonts w:hint="default"/>
              </w:rPr>
            </w:pPr>
          </w:p>
          <w:p>
            <w:pPr>
              <w:keepNext w:val="0"/>
              <w:keepLines w:val="0"/>
              <w:widowControl/>
              <w:suppressLineNumbers w:val="0"/>
              <w:spacing w:before="0" w:beforeAutospacing="0" w:after="0" w:afterAutospacing="0"/>
              <w:ind w:left="0" w:right="0" w:firstLine="0" w:firstLineChars="0"/>
              <w:rPr>
                <w:rFonts w:hint="default"/>
              </w:rPr>
            </w:pPr>
          </w:p>
          <w:p>
            <w:pPr>
              <w:keepNext w:val="0"/>
              <w:keepLines w:val="0"/>
              <w:widowControl/>
              <w:suppressLineNumbers w:val="0"/>
              <w:spacing w:before="0" w:beforeAutospacing="0" w:after="0" w:afterAutospacing="0"/>
              <w:ind w:left="0" w:right="0" w:firstLine="480"/>
              <w:rPr>
                <w:rFonts w:hint="default"/>
              </w:rPr>
            </w:pPr>
          </w:p>
          <w:p>
            <w:pPr>
              <w:pStyle w:val="2"/>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494" w:type="dxa"/>
            <w:shd w:val="clear" w:color="auto" w:fill="auto"/>
            <w:tcMar>
              <w:left w:w="28" w:type="dxa"/>
              <w:right w:w="28" w:type="dxa"/>
            </w:tcMar>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bCs/>
                <w:kern w:val="2"/>
                <w:szCs w:val="21"/>
              </w:rPr>
            </w:pPr>
            <w:r>
              <w:rPr>
                <w:rFonts w:hint="eastAsia" w:ascii="宋体" w:hAnsi="宋体" w:cs="宋体"/>
                <w:bCs/>
                <w:kern w:val="2"/>
                <w:sz w:val="21"/>
                <w:szCs w:val="21"/>
                <w:lang w:bidi="ar"/>
              </w:rPr>
              <w:t>运营</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bCs/>
                <w:kern w:val="2"/>
                <w:szCs w:val="21"/>
              </w:rPr>
            </w:pPr>
            <w:r>
              <w:rPr>
                <w:rFonts w:hint="eastAsia" w:ascii="宋体" w:hAnsi="宋体" w:cs="宋体"/>
                <w:bCs/>
                <w:kern w:val="2"/>
                <w:sz w:val="21"/>
                <w:szCs w:val="21"/>
                <w:lang w:bidi="ar"/>
              </w:rPr>
              <w:t>期环</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bCs/>
                <w:kern w:val="2"/>
                <w:szCs w:val="21"/>
              </w:rPr>
            </w:pPr>
            <w:r>
              <w:rPr>
                <w:rFonts w:hint="eastAsia" w:ascii="宋体" w:hAnsi="宋体" w:cs="宋体"/>
                <w:bCs/>
                <w:kern w:val="2"/>
                <w:sz w:val="21"/>
                <w:szCs w:val="21"/>
                <w:lang w:bidi="ar"/>
              </w:rPr>
              <w:t>境影</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bCs/>
                <w:kern w:val="2"/>
                <w:szCs w:val="21"/>
              </w:rPr>
            </w:pPr>
            <w:r>
              <w:rPr>
                <w:rFonts w:hint="eastAsia" w:ascii="宋体" w:hAnsi="宋体" w:cs="宋体"/>
                <w:bCs/>
                <w:kern w:val="2"/>
                <w:sz w:val="21"/>
                <w:szCs w:val="21"/>
                <w:lang w:bidi="ar"/>
              </w:rPr>
              <w:t>响和</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bCs/>
                <w:kern w:val="2"/>
                <w:szCs w:val="21"/>
              </w:rPr>
            </w:pPr>
            <w:r>
              <w:rPr>
                <w:rFonts w:hint="eastAsia" w:ascii="宋体" w:hAnsi="宋体" w:cs="宋体"/>
                <w:bCs/>
                <w:kern w:val="2"/>
                <w:sz w:val="21"/>
                <w:szCs w:val="21"/>
                <w:lang w:bidi="ar"/>
              </w:rPr>
              <w:t>保护</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bCs/>
                <w:kern w:val="2"/>
                <w:szCs w:val="21"/>
              </w:rPr>
            </w:pPr>
            <w:r>
              <w:rPr>
                <w:rFonts w:hint="eastAsia" w:ascii="宋体" w:hAnsi="宋体" w:cs="宋体"/>
                <w:bCs/>
                <w:kern w:val="2"/>
                <w:sz w:val="21"/>
                <w:szCs w:val="21"/>
                <w:lang w:bidi="ar"/>
              </w:rPr>
              <w:t>措施</w:t>
            </w:r>
          </w:p>
        </w:tc>
        <w:tc>
          <w:tcPr>
            <w:tcW w:w="8495" w:type="dxa"/>
            <w:shd w:val="clear" w:color="auto" w:fill="auto"/>
            <w:vAlign w:val="center"/>
          </w:tcPr>
          <w:p>
            <w:pPr>
              <w:keepNext w:val="0"/>
              <w:keepLines w:val="0"/>
              <w:widowControl/>
              <w:suppressLineNumbers w:val="0"/>
              <w:spacing w:before="0" w:beforeAutospacing="0" w:after="0" w:afterAutospacing="0"/>
              <w:ind w:left="0" w:right="0" w:firstLine="482"/>
              <w:rPr>
                <w:rFonts w:hint="default" w:cs="Times New Roman" w:eastAsiaTheme="minorEastAsia"/>
                <w:b/>
                <w:kern w:val="2"/>
                <w:szCs w:val="24"/>
              </w:rPr>
            </w:pPr>
            <w:r>
              <w:rPr>
                <w:rFonts w:hint="eastAsia" w:cs="Times New Roman" w:eastAsiaTheme="minorEastAsia"/>
                <w:b/>
                <w:kern w:val="2"/>
                <w:szCs w:val="24"/>
              </w:rPr>
              <w:t>4</w:t>
            </w:r>
            <w:r>
              <w:rPr>
                <w:rFonts w:hint="default" w:cs="Times New Roman" w:eastAsiaTheme="minorEastAsia"/>
                <w:b/>
                <w:kern w:val="2"/>
                <w:szCs w:val="24"/>
              </w:rPr>
              <w:t>.2</w:t>
            </w:r>
            <w:r>
              <w:rPr>
                <w:rFonts w:hint="eastAsia" w:cs="Times New Roman" w:eastAsiaTheme="minorEastAsia"/>
                <w:b/>
                <w:kern w:val="2"/>
                <w:szCs w:val="24"/>
              </w:rPr>
              <w:t>运营期</w:t>
            </w:r>
            <w:r>
              <w:rPr>
                <w:rFonts w:hint="default" w:cs="Times New Roman" w:eastAsiaTheme="minorEastAsia"/>
                <w:b/>
                <w:kern w:val="2"/>
                <w:szCs w:val="24"/>
              </w:rPr>
              <w:t>环境影响和保护措施</w:t>
            </w:r>
          </w:p>
          <w:p>
            <w:pPr>
              <w:keepNext w:val="0"/>
              <w:keepLines w:val="0"/>
              <w:widowControl/>
              <w:suppressLineNumbers w:val="0"/>
              <w:spacing w:before="0" w:beforeAutospacing="0" w:after="0" w:afterAutospacing="0"/>
              <w:ind w:left="0" w:right="0" w:firstLine="422"/>
              <w:rPr>
                <w:rFonts w:hint="default" w:cs="Times New Roman"/>
                <w:b/>
                <w:kern w:val="2"/>
                <w:sz w:val="21"/>
                <w:szCs w:val="21"/>
              </w:rPr>
            </w:pPr>
            <w:r>
              <w:rPr>
                <w:rFonts w:hint="default" w:eastAsia="Times New Roman" w:cs="Times New Roman"/>
                <w:b/>
                <w:kern w:val="2"/>
                <w:sz w:val="21"/>
                <w:szCs w:val="21"/>
              </w:rPr>
              <w:t>4.</w:t>
            </w:r>
            <w:r>
              <w:rPr>
                <w:rFonts w:hint="default" w:cs="Times New Roman" w:eastAsiaTheme="minorEastAsia"/>
                <w:b/>
                <w:kern w:val="2"/>
                <w:sz w:val="21"/>
                <w:szCs w:val="21"/>
              </w:rPr>
              <w:t>2</w:t>
            </w:r>
            <w:r>
              <w:rPr>
                <w:rFonts w:hint="default" w:eastAsia="Times New Roman" w:cs="Times New Roman"/>
                <w:b/>
                <w:kern w:val="2"/>
                <w:sz w:val="21"/>
                <w:szCs w:val="21"/>
              </w:rPr>
              <w:t>.1</w:t>
            </w:r>
            <w:r>
              <w:rPr>
                <w:rFonts w:hint="default" w:cs="Times New Roman"/>
                <w:b/>
                <w:kern w:val="2"/>
                <w:sz w:val="21"/>
                <w:szCs w:val="21"/>
              </w:rPr>
              <w:t>营运期环境空气影响分析</w:t>
            </w:r>
          </w:p>
          <w:p>
            <w:pPr>
              <w:keepNext w:val="0"/>
              <w:keepLines w:val="0"/>
              <w:widowControl/>
              <w:suppressLineNumbers w:val="0"/>
              <w:spacing w:before="0" w:beforeAutospacing="0" w:after="0" w:afterAutospacing="0"/>
              <w:ind w:left="0" w:right="0" w:firstLine="422"/>
              <w:rPr>
                <w:rFonts w:hint="default"/>
                <w:b/>
                <w:bCs/>
                <w:kern w:val="2"/>
                <w:sz w:val="21"/>
                <w:szCs w:val="21"/>
              </w:rPr>
            </w:pPr>
            <w:r>
              <w:rPr>
                <w:rFonts w:hint="eastAsia"/>
                <w:b/>
                <w:bCs/>
                <w:kern w:val="2"/>
                <w:sz w:val="21"/>
                <w:szCs w:val="21"/>
              </w:rPr>
              <w:t>4</w:t>
            </w:r>
            <w:r>
              <w:rPr>
                <w:rFonts w:hint="default"/>
                <w:b/>
                <w:bCs/>
                <w:kern w:val="2"/>
                <w:sz w:val="21"/>
                <w:szCs w:val="21"/>
              </w:rPr>
              <w:t>.2.1.1</w:t>
            </w:r>
            <w:r>
              <w:rPr>
                <w:rFonts w:hint="eastAsia"/>
                <w:b/>
                <w:bCs/>
                <w:kern w:val="2"/>
                <w:sz w:val="21"/>
                <w:szCs w:val="21"/>
              </w:rPr>
              <w:t>废气源强核算</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1、机加工废气</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本项目在</w:t>
            </w:r>
            <w:r>
              <w:rPr>
                <w:rFonts w:hint="eastAsia" w:cs="Times New Roman"/>
                <w:kern w:val="2"/>
                <w:sz w:val="21"/>
                <w:szCs w:val="21"/>
              </w:rPr>
              <w:t>剪切、锯切、钻孔等机械加工过程中</w:t>
            </w:r>
            <w:r>
              <w:rPr>
                <w:rFonts w:hint="eastAsia"/>
                <w:sz w:val="21"/>
                <w:szCs w:val="21"/>
              </w:rPr>
              <w:t>过程产生少量无组织废气，主要成分为颗粒物。</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根据</w:t>
            </w:r>
            <w:r>
              <w:rPr>
                <w:rFonts w:hint="eastAsia"/>
                <w:kern w:val="2"/>
                <w:sz w:val="21"/>
                <w:szCs w:val="21"/>
              </w:rPr>
              <w:t>《排放源统计调查产排污核算方法和系数手册》（</w:t>
            </w:r>
            <w:r>
              <w:rPr>
                <w:rFonts w:hint="default"/>
                <w:kern w:val="2"/>
                <w:sz w:val="21"/>
                <w:szCs w:val="21"/>
              </w:rPr>
              <w:t>生态环境部公告 2021年第24号</w:t>
            </w:r>
            <w:r>
              <w:rPr>
                <w:rFonts w:hint="eastAsia"/>
                <w:kern w:val="2"/>
                <w:sz w:val="21"/>
                <w:szCs w:val="21"/>
              </w:rPr>
              <w:t>）</w:t>
            </w:r>
            <w:r>
              <w:rPr>
                <w:rFonts w:hint="default"/>
                <w:sz w:val="21"/>
                <w:szCs w:val="21"/>
              </w:rPr>
              <w:t>3</w:t>
            </w:r>
            <w:r>
              <w:rPr>
                <w:rFonts w:hint="eastAsia"/>
                <w:sz w:val="21"/>
                <w:szCs w:val="21"/>
              </w:rPr>
              <w:t>13</w:t>
            </w:r>
            <w:r>
              <w:rPr>
                <w:rFonts w:hint="default"/>
                <w:sz w:val="21"/>
                <w:szCs w:val="21"/>
              </w:rPr>
              <w:t>0钢压延加工业无组织排放主要污染物排放系数可知，无组织排放系数为</w:t>
            </w:r>
            <w:r>
              <w:rPr>
                <w:rFonts w:hint="eastAsia"/>
                <w:sz w:val="21"/>
                <w:szCs w:val="21"/>
              </w:rPr>
              <w:t>0.008</w:t>
            </w:r>
            <w:r>
              <w:rPr>
                <w:rFonts w:hint="default"/>
                <w:sz w:val="21"/>
                <w:szCs w:val="21"/>
              </w:rPr>
              <w:t>kg/t-钢计算，本项目总的钢材量为</w:t>
            </w:r>
            <w:r>
              <w:rPr>
                <w:rFonts w:hint="eastAsia"/>
                <w:sz w:val="21"/>
                <w:szCs w:val="21"/>
              </w:rPr>
              <w:t>24600</w:t>
            </w:r>
            <w:r>
              <w:rPr>
                <w:rFonts w:hint="default"/>
                <w:sz w:val="21"/>
                <w:szCs w:val="21"/>
              </w:rPr>
              <w:t>t，</w:t>
            </w:r>
            <w:r>
              <w:rPr>
                <w:rFonts w:hint="eastAsia"/>
                <w:sz w:val="21"/>
                <w:szCs w:val="21"/>
              </w:rPr>
              <w:t>因此，产生的颗粒物约为0.2t/a。</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cs="Times New Roman"/>
                <w:kern w:val="2"/>
                <w:sz w:val="21"/>
                <w:szCs w:val="21"/>
              </w:rPr>
              <w:t>可通过粉尘自降后人工清扫。一方面因为其质量较大，沉降较快；另一方面，会有一少部分较细小的颗粒物随着机械的运动而可能会在空气中停留暂短时间后沉降于地面，可通过人工清扫收集。</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2、切割废气</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本项目使用数控切割机对钢材进行切割，切割使用的助燃气体为氧气，使用的燃气为丙烷、乙炔，燃烧产生的污染物为二氧化碳和水，不进行评价。</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切割过程会产生少量颗粒物，产生量按照</w:t>
            </w:r>
            <w:r>
              <w:rPr>
                <w:rFonts w:hint="eastAsia"/>
                <w:kern w:val="2"/>
                <w:sz w:val="21"/>
                <w:szCs w:val="21"/>
              </w:rPr>
              <w:t>《排放源统计调查产排污核算方法和系数手册》（</w:t>
            </w:r>
            <w:r>
              <w:rPr>
                <w:rFonts w:hint="default"/>
                <w:kern w:val="2"/>
                <w:sz w:val="21"/>
                <w:szCs w:val="21"/>
              </w:rPr>
              <w:t>生态环境部公告 2021年第24号</w:t>
            </w:r>
            <w:r>
              <w:rPr>
                <w:rFonts w:hint="eastAsia"/>
                <w:kern w:val="2"/>
                <w:sz w:val="21"/>
                <w:szCs w:val="21"/>
              </w:rPr>
              <w:t>）</w:t>
            </w:r>
            <w:r>
              <w:rPr>
                <w:rFonts w:hint="eastAsia"/>
                <w:sz w:val="21"/>
                <w:szCs w:val="21"/>
              </w:rPr>
              <w:t>的“33 金属制品业”中产污系数进行计算。本项目所用的钢板原料为20400t/a。</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3680"/>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产污环节</w:t>
                  </w:r>
                </w:p>
              </w:tc>
              <w:tc>
                <w:tcPr>
                  <w:tcW w:w="2225"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产污系数（千克/吨-原料）</w:t>
                  </w:r>
                </w:p>
              </w:tc>
              <w:tc>
                <w:tcPr>
                  <w:tcW w:w="1549"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切割</w:t>
                  </w:r>
                </w:p>
              </w:tc>
              <w:tc>
                <w:tcPr>
                  <w:tcW w:w="2225"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1.1</w:t>
                  </w:r>
                </w:p>
              </w:tc>
              <w:tc>
                <w:tcPr>
                  <w:tcW w:w="1549"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22.44</w:t>
                  </w:r>
                </w:p>
              </w:tc>
            </w:tr>
          </w:tbl>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采用移动式烟尘净化器系统处理，</w:t>
            </w:r>
            <w:r>
              <w:rPr>
                <w:rFonts w:hint="eastAsia"/>
                <w:kern w:val="2"/>
                <w:sz w:val="21"/>
                <w:szCs w:val="21"/>
              </w:rPr>
              <w:t>《排放源统计调查产排污核算方法和系数手册》（</w:t>
            </w:r>
            <w:r>
              <w:rPr>
                <w:rFonts w:hint="default"/>
                <w:kern w:val="2"/>
                <w:sz w:val="21"/>
                <w:szCs w:val="21"/>
              </w:rPr>
              <w:t>生态环境部公告 2021年第24号</w:t>
            </w:r>
            <w:r>
              <w:rPr>
                <w:rFonts w:hint="eastAsia"/>
                <w:kern w:val="2"/>
                <w:sz w:val="21"/>
                <w:szCs w:val="21"/>
              </w:rPr>
              <w:t>）</w:t>
            </w:r>
            <w:r>
              <w:rPr>
                <w:rFonts w:hint="eastAsia"/>
                <w:sz w:val="21"/>
                <w:szCs w:val="21"/>
              </w:rPr>
              <w:t>“33 金属制品业”中移动式烟尘净化器的处理效率为95%，排放量为22.44t/a</w:t>
            </w:r>
            <w:r>
              <w:rPr>
                <w:rFonts w:hint="default"/>
                <w:sz w:val="21"/>
                <w:szCs w:val="21"/>
              </w:rPr>
              <w:t>×</w:t>
            </w:r>
            <w:r>
              <w:rPr>
                <w:rFonts w:hint="eastAsia"/>
                <w:sz w:val="21"/>
                <w:szCs w:val="21"/>
              </w:rPr>
              <w:t>（1-95%）=1.122t/a。</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936"/>
              <w:gridCol w:w="2111"/>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污染物指标</w:t>
                  </w:r>
                </w:p>
              </w:tc>
              <w:tc>
                <w:tcPr>
                  <w:tcW w:w="1170"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产生量t/a</w:t>
                  </w:r>
                </w:p>
              </w:tc>
              <w:tc>
                <w:tcPr>
                  <w:tcW w:w="1276"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排放方式</w:t>
                  </w:r>
                </w:p>
              </w:tc>
              <w:tc>
                <w:tcPr>
                  <w:tcW w:w="1276"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颗粒物</w:t>
                  </w:r>
                </w:p>
              </w:tc>
              <w:tc>
                <w:tcPr>
                  <w:tcW w:w="1170"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22.44</w:t>
                  </w:r>
                </w:p>
              </w:tc>
              <w:tc>
                <w:tcPr>
                  <w:tcW w:w="1276"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无组织排放</w:t>
                  </w:r>
                </w:p>
              </w:tc>
              <w:tc>
                <w:tcPr>
                  <w:tcW w:w="1276"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1.122</w:t>
                  </w:r>
                </w:p>
              </w:tc>
            </w:tr>
          </w:tbl>
          <w:p>
            <w:pPr>
              <w:keepNext w:val="0"/>
              <w:keepLines w:val="0"/>
              <w:widowControl/>
              <w:suppressLineNumbers w:val="0"/>
              <w:spacing w:before="0" w:beforeAutospacing="0" w:after="0" w:afterAutospacing="0"/>
              <w:ind w:left="0" w:right="0" w:firstLine="420"/>
              <w:rPr>
                <w:rFonts w:hint="default"/>
                <w:sz w:val="21"/>
                <w:szCs w:val="21"/>
              </w:rPr>
            </w:pP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3、焊接烟气</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本项目所用焊丝（气保）</w:t>
            </w:r>
            <w:r>
              <w:rPr>
                <w:rFonts w:hint="eastAsia"/>
                <w:sz w:val="21"/>
                <w:szCs w:val="21"/>
              </w:rPr>
              <w:t>、</w:t>
            </w:r>
            <w:r>
              <w:rPr>
                <w:rFonts w:hint="default"/>
                <w:sz w:val="21"/>
                <w:szCs w:val="21"/>
              </w:rPr>
              <w:t>埋弧焊丝</w:t>
            </w:r>
            <w:r>
              <w:rPr>
                <w:rFonts w:hint="eastAsia"/>
                <w:sz w:val="21"/>
                <w:szCs w:val="21"/>
              </w:rPr>
              <w:t>、</w:t>
            </w:r>
            <w:r>
              <w:rPr>
                <w:rFonts w:hint="default"/>
                <w:sz w:val="21"/>
                <w:szCs w:val="21"/>
              </w:rPr>
              <w:t>电焊条J422</w:t>
            </w:r>
            <w:r>
              <w:rPr>
                <w:rFonts w:hint="eastAsia"/>
                <w:sz w:val="21"/>
                <w:szCs w:val="21"/>
              </w:rPr>
              <w:t>、</w:t>
            </w:r>
            <w:r>
              <w:rPr>
                <w:rFonts w:hint="default"/>
                <w:sz w:val="21"/>
                <w:szCs w:val="21"/>
              </w:rPr>
              <w:t>焊剂</w:t>
            </w:r>
            <w:r>
              <w:rPr>
                <w:rFonts w:hint="eastAsia"/>
                <w:sz w:val="21"/>
                <w:szCs w:val="21"/>
              </w:rPr>
              <w:t>共计332.6</w:t>
            </w:r>
            <w:r>
              <w:rPr>
                <w:rFonts w:hint="default"/>
                <w:sz w:val="21"/>
                <w:szCs w:val="21"/>
              </w:rPr>
              <w:t>t/a，焊接工艺主要有</w:t>
            </w:r>
            <w:r>
              <w:rPr>
                <w:rFonts w:hint="eastAsia"/>
                <w:sz w:val="21"/>
                <w:szCs w:val="21"/>
              </w:rPr>
              <w:t>手工</w:t>
            </w:r>
            <w:r>
              <w:rPr>
                <w:rFonts w:hint="default"/>
                <w:sz w:val="21"/>
                <w:szCs w:val="21"/>
              </w:rPr>
              <w:t>电弧焊、自动埋弧焊</w:t>
            </w:r>
            <w:r>
              <w:rPr>
                <w:rFonts w:hint="eastAsia"/>
                <w:sz w:val="21"/>
                <w:szCs w:val="21"/>
              </w:rPr>
              <w:t>、</w:t>
            </w:r>
            <w:r>
              <w:rPr>
                <w:rFonts w:hint="eastAsia" w:cs="Times New Roman"/>
                <w:kern w:val="2"/>
                <w:sz w:val="21"/>
                <w:szCs w:val="21"/>
                <w:lang w:bidi="ar"/>
              </w:rPr>
              <w:t>氧炔焊、</w:t>
            </w:r>
            <w:r>
              <w:rPr>
                <w:rFonts w:hint="default"/>
                <w:sz w:val="21"/>
                <w:szCs w:val="21"/>
              </w:rPr>
              <w:t>二氧化碳气体保护焊、和氩弧焊。</w:t>
            </w:r>
            <w:r>
              <w:rPr>
                <w:rFonts w:hint="eastAsia"/>
                <w:sz w:val="21"/>
                <w:szCs w:val="21"/>
              </w:rPr>
              <w:t>采用</w:t>
            </w:r>
            <w:r>
              <w:rPr>
                <w:rFonts w:hint="eastAsia"/>
                <w:kern w:val="2"/>
                <w:sz w:val="21"/>
                <w:szCs w:val="21"/>
              </w:rPr>
              <w:t>《排放源统计调查产排污核算方法和系数手册》（</w:t>
            </w:r>
            <w:r>
              <w:rPr>
                <w:rFonts w:hint="default"/>
                <w:kern w:val="2"/>
                <w:sz w:val="21"/>
                <w:szCs w:val="21"/>
              </w:rPr>
              <w:t>生态环境部公告 2021年第24号</w:t>
            </w:r>
            <w:r>
              <w:rPr>
                <w:rFonts w:hint="eastAsia"/>
                <w:kern w:val="2"/>
                <w:sz w:val="21"/>
                <w:szCs w:val="21"/>
              </w:rPr>
              <w:t>）</w:t>
            </w:r>
            <w:r>
              <w:rPr>
                <w:rFonts w:hint="eastAsia"/>
                <w:sz w:val="21"/>
                <w:szCs w:val="21"/>
              </w:rPr>
              <w:t>中“33 金属制品业”的系数进行计算。</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4555"/>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产污环节</w:t>
                  </w:r>
                </w:p>
              </w:tc>
              <w:tc>
                <w:tcPr>
                  <w:tcW w:w="2754"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产污系数（千克/吨-原料）</w:t>
                  </w:r>
                </w:p>
              </w:tc>
              <w:tc>
                <w:tcPr>
                  <w:tcW w:w="1150"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焊接</w:t>
                  </w:r>
                </w:p>
              </w:tc>
              <w:tc>
                <w:tcPr>
                  <w:tcW w:w="2754"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20.5</w:t>
                  </w:r>
                </w:p>
              </w:tc>
              <w:tc>
                <w:tcPr>
                  <w:tcW w:w="1150"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6818.3千克</w:t>
                  </w:r>
                </w:p>
              </w:tc>
            </w:tr>
          </w:tbl>
          <w:p>
            <w:pPr>
              <w:keepNext w:val="0"/>
              <w:keepLines w:val="0"/>
              <w:widowControl/>
              <w:suppressLineNumbers w:val="0"/>
              <w:spacing w:before="0" w:beforeAutospacing="0" w:after="0" w:afterAutospacing="0"/>
              <w:ind w:left="0" w:right="0" w:firstLine="420"/>
              <w:rPr>
                <w:rFonts w:hint="default"/>
                <w:sz w:val="21"/>
                <w:szCs w:val="21"/>
                <w:u w:val="single"/>
              </w:rPr>
            </w:pPr>
            <w:r>
              <w:rPr>
                <w:rFonts w:hint="eastAsia"/>
                <w:sz w:val="21"/>
                <w:szCs w:val="21"/>
                <w:u w:val="single"/>
              </w:rPr>
              <w:t>采用集气罩收集后经布袋除尘器处理后由15</w:t>
            </w:r>
            <w:r>
              <w:rPr>
                <w:rFonts w:hint="default"/>
                <w:sz w:val="21"/>
                <w:szCs w:val="21"/>
                <w:u w:val="single"/>
              </w:rPr>
              <w:t>m</w:t>
            </w:r>
            <w:r>
              <w:rPr>
                <w:rFonts w:hint="eastAsia"/>
                <w:sz w:val="21"/>
                <w:szCs w:val="21"/>
                <w:u w:val="single"/>
              </w:rPr>
              <w:t>高排气筒排放，</w:t>
            </w:r>
            <w:r>
              <w:rPr>
                <w:rFonts w:hint="eastAsia"/>
                <w:kern w:val="2"/>
                <w:sz w:val="21"/>
                <w:szCs w:val="21"/>
                <w:u w:val="single"/>
              </w:rPr>
              <w:t>处理效率按9</w:t>
            </w:r>
            <w:r>
              <w:rPr>
                <w:rFonts w:hint="default"/>
                <w:kern w:val="2"/>
                <w:sz w:val="21"/>
                <w:szCs w:val="21"/>
                <w:u w:val="single"/>
              </w:rPr>
              <w:t>9</w:t>
            </w:r>
            <w:r>
              <w:rPr>
                <w:rFonts w:hint="eastAsia"/>
                <w:kern w:val="2"/>
                <w:sz w:val="21"/>
                <w:szCs w:val="21"/>
                <w:u w:val="single"/>
              </w:rPr>
              <w:t>%计</w:t>
            </w:r>
            <w:r>
              <w:rPr>
                <w:rFonts w:hint="default"/>
                <w:sz w:val="21"/>
                <w:szCs w:val="21"/>
                <w:u w:val="single"/>
              </w:rPr>
              <w:t xml:space="preserve"> </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936"/>
              <w:gridCol w:w="2111"/>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u w:val="single"/>
                    </w:rPr>
                  </w:pPr>
                  <w:r>
                    <w:rPr>
                      <w:rFonts w:hint="eastAsia"/>
                      <w:szCs w:val="21"/>
                      <w:u w:val="single"/>
                    </w:rPr>
                    <w:t>污染物指标</w:t>
                  </w:r>
                </w:p>
              </w:tc>
              <w:tc>
                <w:tcPr>
                  <w:tcW w:w="1171"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u w:val="single"/>
                    </w:rPr>
                  </w:pPr>
                  <w:r>
                    <w:rPr>
                      <w:rFonts w:hint="eastAsia"/>
                      <w:szCs w:val="21"/>
                      <w:u w:val="single"/>
                    </w:rPr>
                    <w:t>产生量t/a</w:t>
                  </w:r>
                </w:p>
              </w:tc>
              <w:tc>
                <w:tcPr>
                  <w:tcW w:w="1277"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u w:val="single"/>
                    </w:rPr>
                  </w:pPr>
                  <w:r>
                    <w:rPr>
                      <w:rFonts w:hint="eastAsia"/>
                      <w:szCs w:val="21"/>
                      <w:u w:val="single"/>
                    </w:rPr>
                    <w:t>排放方式</w:t>
                  </w:r>
                </w:p>
              </w:tc>
              <w:tc>
                <w:tcPr>
                  <w:tcW w:w="1277"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u w:val="single"/>
                    </w:rPr>
                  </w:pPr>
                  <w:r>
                    <w:rPr>
                      <w:rFonts w:hint="eastAsia"/>
                      <w:szCs w:val="21"/>
                      <w:u w:val="single"/>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u w:val="single"/>
                    </w:rPr>
                  </w:pPr>
                  <w:r>
                    <w:rPr>
                      <w:rFonts w:hint="eastAsia"/>
                      <w:szCs w:val="21"/>
                      <w:u w:val="single"/>
                    </w:rPr>
                    <w:t>颗粒物</w:t>
                  </w:r>
                </w:p>
              </w:tc>
              <w:tc>
                <w:tcPr>
                  <w:tcW w:w="1171"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u w:val="single"/>
                    </w:rPr>
                  </w:pPr>
                  <w:r>
                    <w:rPr>
                      <w:rFonts w:hint="eastAsia"/>
                      <w:szCs w:val="21"/>
                      <w:u w:val="single"/>
                    </w:rPr>
                    <w:t>6.8183</w:t>
                  </w:r>
                </w:p>
              </w:tc>
              <w:tc>
                <w:tcPr>
                  <w:tcW w:w="1277"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u w:val="single"/>
                    </w:rPr>
                  </w:pPr>
                  <w:r>
                    <w:rPr>
                      <w:rFonts w:hint="eastAsia"/>
                      <w:szCs w:val="21"/>
                      <w:u w:val="single"/>
                    </w:rPr>
                    <w:t>有组织排放</w:t>
                  </w:r>
                </w:p>
              </w:tc>
              <w:tc>
                <w:tcPr>
                  <w:tcW w:w="1277"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u w:val="single"/>
                    </w:rPr>
                  </w:pPr>
                  <w:r>
                    <w:rPr>
                      <w:rFonts w:hint="default"/>
                      <w:szCs w:val="21"/>
                      <w:u w:val="single"/>
                    </w:rPr>
                    <w:t>0.07</w:t>
                  </w:r>
                </w:p>
              </w:tc>
            </w:tr>
          </w:tbl>
          <w:p>
            <w:pPr>
              <w:keepNext w:val="0"/>
              <w:keepLines w:val="0"/>
              <w:widowControl/>
              <w:suppressLineNumbers w:val="0"/>
              <w:spacing w:before="0" w:beforeAutospacing="0" w:after="0" w:afterAutospacing="0"/>
              <w:ind w:left="0" w:right="0" w:firstLine="420"/>
              <w:rPr>
                <w:rFonts w:hint="default"/>
                <w:sz w:val="21"/>
                <w:szCs w:val="21"/>
              </w:rPr>
            </w:pP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4、抛丸废气</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采用</w:t>
            </w:r>
            <w:r>
              <w:rPr>
                <w:rFonts w:hint="eastAsia"/>
                <w:kern w:val="2"/>
                <w:sz w:val="21"/>
                <w:szCs w:val="21"/>
              </w:rPr>
              <w:t>《排放源统计调查产排污核算方法和系数手册》（</w:t>
            </w:r>
            <w:r>
              <w:rPr>
                <w:rFonts w:hint="default"/>
                <w:kern w:val="2"/>
                <w:sz w:val="21"/>
                <w:szCs w:val="21"/>
              </w:rPr>
              <w:t>生态环境部公告 2021年第24号</w:t>
            </w:r>
            <w:r>
              <w:rPr>
                <w:rFonts w:hint="eastAsia"/>
                <w:kern w:val="2"/>
                <w:sz w:val="21"/>
                <w:szCs w:val="21"/>
              </w:rPr>
              <w:t>）</w:t>
            </w:r>
            <w:r>
              <w:rPr>
                <w:rFonts w:hint="eastAsia"/>
                <w:sz w:val="21"/>
                <w:szCs w:val="21"/>
              </w:rPr>
              <w:t>中“33 金属制品业”的系数进行计算，本项目所用</w:t>
            </w:r>
            <w:r>
              <w:rPr>
                <w:rFonts w:hint="default"/>
                <w:sz w:val="21"/>
                <w:szCs w:val="21"/>
              </w:rPr>
              <w:t>铬合金钢丸</w:t>
            </w:r>
            <w:r>
              <w:rPr>
                <w:rFonts w:hint="eastAsia"/>
                <w:sz w:val="21"/>
                <w:szCs w:val="21"/>
              </w:rPr>
              <w:t>为20t/a。</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4555"/>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产污环节</w:t>
                  </w:r>
                </w:p>
              </w:tc>
              <w:tc>
                <w:tcPr>
                  <w:tcW w:w="2754"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产污系数（千克/吨-原料）</w:t>
                  </w:r>
                </w:p>
              </w:tc>
              <w:tc>
                <w:tcPr>
                  <w:tcW w:w="1150"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抛丸</w:t>
                  </w:r>
                </w:p>
              </w:tc>
              <w:tc>
                <w:tcPr>
                  <w:tcW w:w="2754"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2.19</w:t>
                  </w:r>
                </w:p>
              </w:tc>
              <w:tc>
                <w:tcPr>
                  <w:tcW w:w="1150" w:type="pct"/>
                  <w:shd w:val="clear" w:color="auto" w:fill="auto"/>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43.8千克</w:t>
                  </w:r>
                </w:p>
              </w:tc>
            </w:tr>
          </w:tbl>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喷砂工序在抛丸机中进行，</w:t>
            </w:r>
            <w:r>
              <w:rPr>
                <w:rFonts w:hint="eastAsia"/>
                <w:kern w:val="2"/>
                <w:sz w:val="21"/>
                <w:szCs w:val="21"/>
              </w:rPr>
              <w:t>抛丸机密闭，自带旋风除尘+袋式除尘器，</w:t>
            </w:r>
            <w:r>
              <w:rPr>
                <w:rFonts w:hint="eastAsia" w:cs="Times New Roman"/>
                <w:kern w:val="2"/>
                <w:sz w:val="21"/>
                <w:szCs w:val="21"/>
                <w:lang w:val="zh-CN"/>
              </w:rPr>
              <w:t>收集的尘渣按一般固废处置</w:t>
            </w:r>
            <w:r>
              <w:rPr>
                <w:rFonts w:hint="eastAsia" w:cs="Times New Roman"/>
                <w:kern w:val="2"/>
                <w:sz w:val="21"/>
                <w:szCs w:val="21"/>
              </w:rPr>
              <w:t>。</w:t>
            </w:r>
            <w:r>
              <w:rPr>
                <w:rFonts w:hint="eastAsia"/>
                <w:sz w:val="21"/>
                <w:szCs w:val="21"/>
              </w:rPr>
              <w:t>处理效率按99%计算，因此无组织排放量为0.44kg/a。</w:t>
            </w:r>
          </w:p>
          <w:p>
            <w:pPr>
              <w:keepNext w:val="0"/>
              <w:keepLines w:val="0"/>
              <w:widowControl/>
              <w:suppressLineNumbers w:val="0"/>
              <w:spacing w:before="0" w:beforeAutospacing="0" w:after="0" w:afterAutospacing="0"/>
              <w:ind w:left="0" w:right="0" w:firstLine="420"/>
              <w:rPr>
                <w:rFonts w:hint="default"/>
                <w:sz w:val="21"/>
                <w:szCs w:val="21"/>
              </w:rPr>
            </w:pP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5、喷漆废气</w:t>
            </w:r>
          </w:p>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cs="Times New Roman"/>
                <w:kern w:val="2"/>
                <w:sz w:val="21"/>
                <w:szCs w:val="21"/>
                <w:u w:val="single"/>
              </w:rPr>
              <w:t>本项目所用涂料环氧富锌底漆挥发性有机物含量（VOC）301克/公斤，环氧云铁中间漆挥发性有机物含量（VOC）319克/公斤，</w:t>
            </w:r>
            <w:r>
              <w:rPr>
                <w:rFonts w:hint="default" w:cs="Times New Roman"/>
                <w:kern w:val="2"/>
                <w:sz w:val="21"/>
                <w:szCs w:val="21"/>
                <w:u w:val="single"/>
              </w:rPr>
              <w:t xml:space="preserve"> </w:t>
            </w:r>
            <w:r>
              <w:rPr>
                <w:rFonts w:hint="eastAsia" w:cs="Times New Roman"/>
                <w:kern w:val="2"/>
                <w:sz w:val="21"/>
                <w:szCs w:val="21"/>
                <w:u w:val="single"/>
              </w:rPr>
              <w:t>产生的挥发性有机物如下所示。</w:t>
            </w:r>
          </w:p>
          <w:tbl>
            <w:tblPr>
              <w:tblStyle w:val="19"/>
              <w:tblW w:w="8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593"/>
              <w:gridCol w:w="1185"/>
              <w:gridCol w:w="1185"/>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81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涂料名称</w:t>
                  </w:r>
                </w:p>
              </w:tc>
              <w:tc>
                <w:tcPr>
                  <w:tcW w:w="1593"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污染物指标</w:t>
                  </w:r>
                </w:p>
              </w:tc>
              <w:tc>
                <w:tcPr>
                  <w:tcW w:w="118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产污系数单位</w:t>
                  </w:r>
                </w:p>
              </w:tc>
              <w:tc>
                <w:tcPr>
                  <w:tcW w:w="118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产污系数</w:t>
                  </w:r>
                  <w:r>
                    <w:rPr>
                      <w:rFonts w:hint="default"/>
                      <w:u w:val="single"/>
                    </w:rPr>
                    <w:t xml:space="preserve"> </w:t>
                  </w:r>
                </w:p>
              </w:tc>
              <w:tc>
                <w:tcPr>
                  <w:tcW w:w="118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年用量t</w:t>
                  </w:r>
                </w:p>
              </w:tc>
              <w:tc>
                <w:tcPr>
                  <w:tcW w:w="118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年产生量t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81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环氧富锌底漆</w:t>
                  </w:r>
                </w:p>
              </w:tc>
              <w:tc>
                <w:tcPr>
                  <w:tcW w:w="1593"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挥发性有机物</w:t>
                  </w:r>
                </w:p>
              </w:tc>
              <w:tc>
                <w:tcPr>
                  <w:tcW w:w="11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克</w:t>
                  </w:r>
                  <w:r>
                    <w:rPr>
                      <w:rFonts w:hint="default"/>
                      <w:u w:val="single"/>
                    </w:rPr>
                    <w:t>/</w:t>
                  </w:r>
                  <w:r>
                    <w:rPr>
                      <w:rFonts w:hint="eastAsia"/>
                      <w:u w:val="single"/>
                    </w:rPr>
                    <w:t>公斤</w:t>
                  </w:r>
                </w:p>
              </w:tc>
              <w:tc>
                <w:tcPr>
                  <w:tcW w:w="118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301</w:t>
                  </w:r>
                </w:p>
              </w:tc>
              <w:tc>
                <w:tcPr>
                  <w:tcW w:w="11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2.9</w:t>
                  </w:r>
                </w:p>
              </w:tc>
              <w:tc>
                <w:tcPr>
                  <w:tcW w:w="118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0.87</w:t>
                  </w:r>
                  <w:r>
                    <w:rPr>
                      <w:rFonts w:hint="eastAsia"/>
                      <w:u w:val="singl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81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环氧云铁中间漆</w:t>
                  </w:r>
                </w:p>
              </w:tc>
              <w:tc>
                <w:tcPr>
                  <w:tcW w:w="1593"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挥发性有机物</w:t>
                  </w:r>
                </w:p>
              </w:tc>
              <w:tc>
                <w:tcPr>
                  <w:tcW w:w="11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克</w:t>
                  </w:r>
                  <w:r>
                    <w:rPr>
                      <w:rFonts w:hint="default"/>
                      <w:u w:val="single"/>
                    </w:rPr>
                    <w:t>/</w:t>
                  </w:r>
                  <w:r>
                    <w:rPr>
                      <w:rFonts w:hint="eastAsia"/>
                      <w:u w:val="single"/>
                    </w:rPr>
                    <w:t>公斤</w:t>
                  </w:r>
                </w:p>
              </w:tc>
              <w:tc>
                <w:tcPr>
                  <w:tcW w:w="11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319</w:t>
                  </w:r>
                </w:p>
              </w:tc>
              <w:tc>
                <w:tcPr>
                  <w:tcW w:w="11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2.6</w:t>
                  </w:r>
                </w:p>
              </w:tc>
              <w:tc>
                <w:tcPr>
                  <w:tcW w:w="118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0.8</w:t>
                  </w:r>
                  <w:r>
                    <w:rPr>
                      <w:rFonts w:hint="eastAsia"/>
                      <w:u w:val="singl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81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稀释剂</w:t>
                  </w:r>
                </w:p>
              </w:tc>
              <w:tc>
                <w:tcPr>
                  <w:tcW w:w="1593"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挥发性有机物</w:t>
                  </w:r>
                </w:p>
              </w:tc>
              <w:tc>
                <w:tcPr>
                  <w:tcW w:w="11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克/公斤</w:t>
                  </w:r>
                </w:p>
              </w:tc>
              <w:tc>
                <w:tcPr>
                  <w:tcW w:w="11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1000</w:t>
                  </w:r>
                </w:p>
              </w:tc>
              <w:tc>
                <w:tcPr>
                  <w:tcW w:w="11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w:t>
                  </w:r>
                </w:p>
              </w:tc>
              <w:tc>
                <w:tcPr>
                  <w:tcW w:w="118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81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合计</w:t>
                  </w:r>
                </w:p>
              </w:tc>
              <w:tc>
                <w:tcPr>
                  <w:tcW w:w="1593"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11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11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11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p>
              </w:tc>
              <w:tc>
                <w:tcPr>
                  <w:tcW w:w="1185"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2.703</w:t>
                  </w:r>
                </w:p>
              </w:tc>
            </w:tr>
          </w:tbl>
          <w:p>
            <w:pPr>
              <w:keepNext w:val="0"/>
              <w:keepLines w:val="0"/>
              <w:widowControl/>
              <w:suppressLineNumbers w:val="0"/>
              <w:spacing w:before="0" w:beforeAutospacing="0" w:after="0" w:afterAutospacing="0"/>
              <w:ind w:left="0" w:right="0" w:firstLine="420"/>
              <w:rPr>
                <w:rFonts w:hint="default" w:cs="Times New Roman"/>
                <w:kern w:val="2"/>
                <w:sz w:val="21"/>
                <w:szCs w:val="21"/>
                <w:u w:val="single"/>
              </w:rPr>
            </w:pPr>
            <w:r>
              <w:rPr>
                <w:rFonts w:hint="eastAsia" w:cs="Times New Roman"/>
                <w:kern w:val="2"/>
                <w:sz w:val="21"/>
                <w:szCs w:val="21"/>
                <w:u w:val="single"/>
              </w:rPr>
              <w:t>本项目喷涂厚度大于120~320μm，按320μm计，油漆密度1.3</w:t>
            </w:r>
            <w:r>
              <w:rPr>
                <w:rFonts w:hint="default" w:cs="Times New Roman"/>
                <w:kern w:val="2"/>
                <w:sz w:val="21"/>
                <w:szCs w:val="21"/>
                <w:u w:val="single"/>
              </w:rPr>
              <w:t>kg/</w:t>
            </w:r>
            <w:r>
              <w:rPr>
                <w:rFonts w:hint="eastAsia" w:cs="Times New Roman"/>
                <w:kern w:val="2"/>
                <w:sz w:val="21"/>
                <w:szCs w:val="21"/>
                <w:u w:val="single"/>
              </w:rPr>
              <w:t xml:space="preserve"> m³，5.5</w:t>
            </w:r>
            <w:r>
              <w:rPr>
                <w:rFonts w:hint="default" w:cs="Times New Roman"/>
                <w:kern w:val="2"/>
                <w:sz w:val="21"/>
                <w:szCs w:val="21"/>
                <w:u w:val="single"/>
              </w:rPr>
              <w:t>t</w:t>
            </w:r>
            <w:r>
              <w:rPr>
                <w:rFonts w:hint="eastAsia" w:cs="Times New Roman"/>
                <w:kern w:val="2"/>
                <w:sz w:val="21"/>
                <w:szCs w:val="21"/>
                <w:u w:val="single"/>
              </w:rPr>
              <w:t>油漆的体积为4230.77m³，可喷涂面积约为1322万㎡。本项目钢结构理论重量在31.1</w:t>
            </w:r>
            <w:r>
              <w:rPr>
                <w:rFonts w:hint="default" w:cs="Times New Roman"/>
                <w:kern w:val="2"/>
                <w:sz w:val="21"/>
                <w:szCs w:val="21"/>
                <w:u w:val="single"/>
              </w:rPr>
              <w:t>kg/m~244.88kg/m</w:t>
            </w:r>
            <w:r>
              <w:rPr>
                <w:rFonts w:hint="eastAsia" w:cs="Times New Roman"/>
                <w:kern w:val="2"/>
                <w:sz w:val="21"/>
                <w:szCs w:val="21"/>
                <w:u w:val="single"/>
              </w:rPr>
              <w:t>之间，按喷涂成品2万吨计算理论长度，理论长度为20000</w:t>
            </w:r>
            <w:r>
              <w:rPr>
                <w:rFonts w:hint="default" w:cs="Times New Roman"/>
                <w:kern w:val="2"/>
                <w:sz w:val="21"/>
                <w:szCs w:val="21"/>
                <w:u w:val="single"/>
              </w:rPr>
              <w:t>t</w:t>
            </w:r>
            <w:r>
              <w:rPr>
                <w:rFonts w:hint="eastAsia" w:cs="Times New Roman"/>
                <w:kern w:val="2"/>
                <w:sz w:val="21"/>
                <w:szCs w:val="21"/>
                <w:u w:val="single"/>
              </w:rPr>
              <w:t>÷31.1</w:t>
            </w:r>
            <w:r>
              <w:rPr>
                <w:rFonts w:hint="default" w:cs="Times New Roman"/>
                <w:kern w:val="2"/>
                <w:sz w:val="21"/>
                <w:szCs w:val="21"/>
                <w:u w:val="single"/>
              </w:rPr>
              <w:t>kg/m</w:t>
            </w:r>
            <w:r>
              <w:rPr>
                <w:rFonts w:hint="eastAsia" w:cs="Times New Roman"/>
                <w:kern w:val="2"/>
                <w:sz w:val="21"/>
                <w:szCs w:val="21"/>
                <w:u w:val="single"/>
              </w:rPr>
              <w:t>=561798</w:t>
            </w:r>
            <w:r>
              <w:rPr>
                <w:rFonts w:hint="default" w:cs="Times New Roman"/>
                <w:kern w:val="2"/>
                <w:sz w:val="21"/>
                <w:szCs w:val="21"/>
                <w:u w:val="single"/>
              </w:rPr>
              <w:t>m</w:t>
            </w:r>
            <w:r>
              <w:rPr>
                <w:rFonts w:hint="eastAsia" w:cs="Times New Roman"/>
                <w:kern w:val="2"/>
                <w:sz w:val="21"/>
                <w:szCs w:val="21"/>
                <w:u w:val="single"/>
              </w:rPr>
              <w:t>，喷涂面积为561798</w:t>
            </w:r>
            <w:r>
              <w:rPr>
                <w:rFonts w:hint="default" w:cs="Times New Roman"/>
                <w:kern w:val="2"/>
                <w:sz w:val="21"/>
                <w:szCs w:val="21"/>
                <w:u w:val="single"/>
              </w:rPr>
              <w:t>m</w:t>
            </w:r>
            <w:r>
              <w:rPr>
                <w:rFonts w:hint="eastAsia" w:cs="Times New Roman"/>
                <w:kern w:val="2"/>
                <w:sz w:val="21"/>
                <w:szCs w:val="21"/>
                <w:u w:val="single"/>
              </w:rPr>
              <w:t>×3</w:t>
            </w:r>
            <w:r>
              <w:rPr>
                <w:rFonts w:hint="default" w:cs="Times New Roman"/>
                <w:kern w:val="2"/>
                <w:sz w:val="21"/>
                <w:szCs w:val="21"/>
                <w:u w:val="single"/>
              </w:rPr>
              <w:t>m</w:t>
            </w:r>
            <w:r>
              <w:rPr>
                <w:rFonts w:hint="eastAsia" w:cs="Times New Roman"/>
                <w:kern w:val="2"/>
                <w:sz w:val="21"/>
                <w:szCs w:val="21"/>
                <w:u w:val="single"/>
              </w:rPr>
              <w:t>（截面积周长）=1685393㎡，理论需用油漆量为1685393㎡×320μm=539m³。在油漆喷涂过程中，会有喷漆废气、漆渣、废漆桶等产生，损耗用漆，以及业主要求喷涂厚度不同、装配式钢结构节点难以计算等因素，实际用漆量大于理论用漆量，因此本项目5.5</w:t>
            </w:r>
            <w:r>
              <w:rPr>
                <w:rFonts w:hint="default" w:cs="Times New Roman"/>
                <w:kern w:val="2"/>
                <w:sz w:val="21"/>
                <w:szCs w:val="21"/>
                <w:u w:val="single"/>
              </w:rPr>
              <w:t>t/a</w:t>
            </w:r>
            <w:r>
              <w:rPr>
                <w:rFonts w:hint="eastAsia" w:cs="Times New Roman"/>
                <w:kern w:val="2"/>
                <w:sz w:val="21"/>
                <w:szCs w:val="21"/>
                <w:u w:val="single"/>
              </w:rPr>
              <w:t>的用漆量合理。</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cs="Times New Roman"/>
                <w:kern w:val="2"/>
                <w:sz w:val="21"/>
                <w:szCs w:val="21"/>
              </w:rPr>
              <w:t>该过程在喷漆房内进行，且调漆完成后即用于喷漆，喷漆在密闭的微负压的喷漆室内进行，喷漆废气主要成分为漆雾颗粒和VOCs，废气经过二级干式过滤器的预处理除去漆雾、粉尘、颗粒状物质后，然后进入活性炭吸附器中处理，处理后的废气经15米高排气筒高空排放</w:t>
            </w:r>
            <w:r>
              <w:rPr>
                <w:rFonts w:hint="default" w:cs="Times New Roman"/>
                <w:kern w:val="2"/>
                <w:sz w:val="21"/>
                <w:szCs w:val="21"/>
              </w:rPr>
              <w:t>。</w:t>
            </w:r>
            <w:r>
              <w:rPr>
                <w:rFonts w:hint="eastAsia" w:cs="Times New Roman"/>
                <w:kern w:val="2"/>
                <w:sz w:val="21"/>
                <w:szCs w:val="21"/>
              </w:rPr>
              <w:t>环评期间对位于岳阳市经济开发区的湖南中富杭萧建筑科技股份有限公司《中富杭萧装配式建筑科技产业园项目一期建设项目》进行了类比调查，该项目挥发性有机物采用二级干式过滤器+活性炭吸附器处理+15米高排气筒处理后污染物能够达标排放，本项目采用同样的方法处理喷漆废气，引用《中富杭萧装配式建筑科技产业园项目一期建设项目建设项目竣工环境保护验收监测报告》（2021年03月）中的处理效率，该项目处理效率约为87%，因此本项目处理效率按87%计。</w:t>
            </w:r>
          </w:p>
          <w:p>
            <w:pPr>
              <w:keepNext w:val="0"/>
              <w:keepLines w:val="0"/>
              <w:widowControl/>
              <w:suppressLineNumbers w:val="0"/>
              <w:spacing w:before="0" w:beforeAutospacing="0" w:after="0" w:afterAutospacing="0"/>
              <w:ind w:left="0" w:right="0" w:firstLine="420"/>
              <w:rPr>
                <w:rFonts w:hint="eastAsia" w:eastAsia="宋体"/>
                <w:color w:val="0070C0"/>
                <w:sz w:val="21"/>
                <w:szCs w:val="21"/>
                <w:u w:val="single"/>
                <w:lang w:val="en-US" w:eastAsia="zh-CN"/>
              </w:rPr>
            </w:pPr>
            <w:r>
              <w:rPr>
                <w:rFonts w:hint="eastAsia" w:cs="Times New Roman"/>
                <w:color w:val="0070C0"/>
                <w:kern w:val="2"/>
                <w:sz w:val="21"/>
                <w:szCs w:val="21"/>
                <w:lang w:eastAsia="zh-CN"/>
              </w:rPr>
              <w:t>本项目采用</w:t>
            </w:r>
            <w:r>
              <w:rPr>
                <w:rFonts w:hint="eastAsia" w:cs="Times New Roman"/>
                <w:color w:val="0070C0"/>
                <w:kern w:val="2"/>
                <w:sz w:val="21"/>
                <w:szCs w:val="21"/>
              </w:rPr>
              <w:t>密闭的微负压的喷漆室</w:t>
            </w:r>
            <w:r>
              <w:rPr>
                <w:rFonts w:hint="eastAsia" w:cs="Times New Roman"/>
                <w:color w:val="0070C0"/>
                <w:kern w:val="2"/>
                <w:sz w:val="21"/>
                <w:szCs w:val="21"/>
                <w:lang w:eastAsia="zh-CN"/>
              </w:rPr>
              <w:t>进行收集，</w:t>
            </w:r>
            <w:r>
              <w:rPr>
                <w:rFonts w:hint="eastAsia"/>
                <w:color w:val="0070C0"/>
                <w:sz w:val="21"/>
                <w:szCs w:val="21"/>
                <w:u w:val="single"/>
              </w:rPr>
              <w:t>有组织废气</w:t>
            </w:r>
            <w:r>
              <w:rPr>
                <w:rFonts w:hint="eastAsia" w:cs="Times New Roman"/>
                <w:bCs/>
                <w:color w:val="0070C0"/>
                <w:sz w:val="21"/>
                <w:szCs w:val="21"/>
                <w:u w:val="single"/>
              </w:rPr>
              <w:t>计算</w:t>
            </w:r>
            <w:r>
              <w:rPr>
                <w:rFonts w:hint="eastAsia"/>
                <w:color w:val="0070C0"/>
                <w:sz w:val="21"/>
                <w:szCs w:val="21"/>
                <w:u w:val="single"/>
              </w:rPr>
              <w:t>：年排放量=2.703</w:t>
            </w:r>
            <w:r>
              <w:rPr>
                <w:rFonts w:hint="default"/>
                <w:color w:val="0070C0"/>
                <w:sz w:val="21"/>
                <w:szCs w:val="21"/>
                <w:u w:val="single"/>
              </w:rPr>
              <w:t>t</w:t>
            </w:r>
            <w:r>
              <w:rPr>
                <w:rFonts w:hint="eastAsia"/>
                <w:color w:val="0070C0"/>
                <w:sz w:val="21"/>
                <w:szCs w:val="21"/>
                <w:u w:val="single"/>
              </w:rPr>
              <w:t xml:space="preserve"> </w:t>
            </w:r>
            <w:r>
              <w:rPr>
                <w:rFonts w:hint="default"/>
                <w:color w:val="0070C0"/>
                <w:sz w:val="21"/>
                <w:szCs w:val="21"/>
                <w:u w:val="single"/>
              </w:rPr>
              <w:t>×</w:t>
            </w:r>
            <w:r>
              <w:rPr>
                <w:rFonts w:hint="eastAsia"/>
                <w:color w:val="0070C0"/>
                <w:sz w:val="21"/>
                <w:szCs w:val="21"/>
                <w:u w:val="single"/>
              </w:rPr>
              <w:t>（1-87%）=0.3</w:t>
            </w:r>
            <w:r>
              <w:rPr>
                <w:rFonts w:hint="eastAsia"/>
                <w:color w:val="0070C0"/>
                <w:sz w:val="21"/>
                <w:szCs w:val="21"/>
                <w:u w:val="single"/>
                <w:lang w:val="en-US" w:eastAsia="zh-CN"/>
              </w:rPr>
              <w:t>5</w:t>
            </w:r>
            <w:r>
              <w:rPr>
                <w:rFonts w:hint="default"/>
                <w:color w:val="0070C0"/>
                <w:sz w:val="21"/>
                <w:szCs w:val="21"/>
                <w:u w:val="single"/>
              </w:rPr>
              <w:t>t</w:t>
            </w:r>
            <w:r>
              <w:rPr>
                <w:rFonts w:hint="eastAsia"/>
                <w:color w:val="0070C0"/>
                <w:sz w:val="21"/>
                <w:szCs w:val="21"/>
                <w:u w:val="single"/>
              </w:rPr>
              <w:t>；排放速率=0.3</w:t>
            </w:r>
            <w:r>
              <w:rPr>
                <w:rFonts w:hint="eastAsia"/>
                <w:color w:val="0070C0"/>
                <w:sz w:val="21"/>
                <w:szCs w:val="21"/>
                <w:u w:val="single"/>
                <w:lang w:val="en-US" w:eastAsia="zh-CN"/>
              </w:rPr>
              <w:t>5</w:t>
            </w:r>
            <w:r>
              <w:rPr>
                <w:rFonts w:hint="default"/>
                <w:color w:val="0070C0"/>
                <w:sz w:val="21"/>
                <w:szCs w:val="21"/>
                <w:u w:val="single"/>
              </w:rPr>
              <w:t>t</w:t>
            </w:r>
            <w:r>
              <w:rPr>
                <w:rFonts w:hint="default" w:ascii="Arial" w:hAnsi="Arial" w:cs="Arial"/>
                <w:color w:val="0070C0"/>
                <w:sz w:val="21"/>
                <w:szCs w:val="21"/>
                <w:u w:val="single"/>
              </w:rPr>
              <w:t>÷</w:t>
            </w:r>
            <w:r>
              <w:rPr>
                <w:rFonts w:hint="eastAsia" w:ascii="Arial" w:hAnsi="Arial" w:cs="Arial"/>
                <w:color w:val="0070C0"/>
                <w:sz w:val="21"/>
                <w:szCs w:val="21"/>
                <w:u w:val="single"/>
              </w:rPr>
              <w:t>4</w:t>
            </w:r>
            <w:r>
              <w:rPr>
                <w:rFonts w:hint="eastAsia"/>
                <w:color w:val="0070C0"/>
                <w:sz w:val="21"/>
                <w:szCs w:val="21"/>
                <w:u w:val="single"/>
              </w:rPr>
              <w:t>000h=0.0</w:t>
            </w:r>
            <w:r>
              <w:rPr>
                <w:rFonts w:hint="eastAsia"/>
                <w:color w:val="0070C0"/>
                <w:sz w:val="21"/>
                <w:szCs w:val="21"/>
                <w:u w:val="single"/>
                <w:lang w:val="en-US" w:eastAsia="zh-CN"/>
              </w:rPr>
              <w:t>88</w:t>
            </w:r>
            <w:r>
              <w:rPr>
                <w:rFonts w:hint="eastAsia"/>
                <w:color w:val="0070C0"/>
                <w:sz w:val="21"/>
                <w:szCs w:val="21"/>
                <w:u w:val="single"/>
              </w:rPr>
              <w:t>千克/h；排放浓度=0.</w:t>
            </w:r>
            <w:r>
              <w:rPr>
                <w:rFonts w:hint="default"/>
                <w:color w:val="0070C0"/>
                <w:sz w:val="21"/>
                <w:szCs w:val="21"/>
                <w:u w:val="single"/>
              </w:rPr>
              <w:t>0</w:t>
            </w:r>
            <w:r>
              <w:rPr>
                <w:rFonts w:hint="eastAsia"/>
                <w:color w:val="0070C0"/>
                <w:sz w:val="21"/>
                <w:szCs w:val="21"/>
                <w:u w:val="single"/>
                <w:lang w:val="en-US" w:eastAsia="zh-CN"/>
              </w:rPr>
              <w:t>88</w:t>
            </w:r>
            <w:r>
              <w:rPr>
                <w:rFonts w:hint="eastAsia"/>
                <w:color w:val="0070C0"/>
                <w:sz w:val="21"/>
                <w:szCs w:val="21"/>
                <w:u w:val="single"/>
              </w:rPr>
              <w:t>千克/h</w:t>
            </w:r>
            <w:r>
              <w:rPr>
                <w:rFonts w:hint="default" w:ascii="Arial" w:hAnsi="Arial" w:cs="Arial"/>
                <w:color w:val="0070C0"/>
                <w:sz w:val="21"/>
                <w:szCs w:val="21"/>
                <w:u w:val="single"/>
              </w:rPr>
              <w:t>÷</w:t>
            </w:r>
            <w:r>
              <w:rPr>
                <w:rFonts w:hint="eastAsia"/>
                <w:color w:val="0070C0"/>
                <w:sz w:val="21"/>
                <w:szCs w:val="21"/>
                <w:u w:val="single"/>
              </w:rPr>
              <w:t>6000m³/h=</w:t>
            </w:r>
            <w:r>
              <w:rPr>
                <w:rFonts w:hint="eastAsia"/>
                <w:color w:val="0070C0"/>
                <w:sz w:val="21"/>
                <w:szCs w:val="21"/>
                <w:u w:val="single"/>
                <w:lang w:val="en-US" w:eastAsia="zh-CN"/>
              </w:rPr>
              <w:t>14.7</w:t>
            </w:r>
            <w:r>
              <w:rPr>
                <w:rFonts w:hint="eastAsia"/>
                <w:color w:val="0070C0"/>
                <w:sz w:val="21"/>
                <w:szCs w:val="21"/>
                <w:u w:val="single"/>
              </w:rPr>
              <w:t>mg/m³</w:t>
            </w:r>
            <w:r>
              <w:rPr>
                <w:rFonts w:hint="eastAsia"/>
                <w:color w:val="0070C0"/>
                <w:sz w:val="21"/>
                <w:szCs w:val="21"/>
                <w:u w:val="single"/>
                <w:lang w:eastAsia="zh-CN"/>
              </w:rPr>
              <w:t>。</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1218"/>
              <w:gridCol w:w="1394"/>
              <w:gridCol w:w="1276"/>
              <w:gridCol w:w="1296"/>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2" w:type="pct"/>
                  <w:shd w:val="clear" w:color="auto" w:fill="auto"/>
                  <w:noWrap/>
                  <w:vAlign w:val="center"/>
                </w:tcPr>
                <w:p>
                  <w:pPr>
                    <w:pStyle w:val="25"/>
                    <w:keepNext w:val="0"/>
                    <w:keepLines w:val="0"/>
                    <w:widowControl/>
                    <w:suppressLineNumbers w:val="0"/>
                    <w:spacing w:before="156" w:beforeAutospacing="0" w:after="0" w:afterAutospacing="0"/>
                    <w:ind w:left="0" w:right="0"/>
                    <w:rPr>
                      <w:rFonts w:hint="default"/>
                      <w:color w:val="0070C0"/>
                      <w:szCs w:val="21"/>
                      <w:u w:val="single"/>
                    </w:rPr>
                  </w:pPr>
                  <w:r>
                    <w:rPr>
                      <w:rFonts w:hint="eastAsia"/>
                      <w:color w:val="0070C0"/>
                      <w:szCs w:val="21"/>
                      <w:u w:val="single"/>
                    </w:rPr>
                    <w:t>污染物指标</w:t>
                  </w:r>
                </w:p>
              </w:tc>
              <w:tc>
                <w:tcPr>
                  <w:tcW w:w="736" w:type="pct"/>
                  <w:shd w:val="clear" w:color="auto" w:fill="auto"/>
                  <w:noWrap/>
                  <w:vAlign w:val="center"/>
                </w:tcPr>
                <w:p>
                  <w:pPr>
                    <w:pStyle w:val="25"/>
                    <w:keepNext w:val="0"/>
                    <w:keepLines w:val="0"/>
                    <w:widowControl/>
                    <w:suppressLineNumbers w:val="0"/>
                    <w:spacing w:before="156" w:beforeAutospacing="0" w:after="0" w:afterAutospacing="0"/>
                    <w:ind w:left="0" w:right="0"/>
                    <w:rPr>
                      <w:rFonts w:hint="default"/>
                      <w:color w:val="0070C0"/>
                      <w:szCs w:val="21"/>
                      <w:u w:val="single"/>
                    </w:rPr>
                  </w:pPr>
                  <w:r>
                    <w:rPr>
                      <w:rFonts w:hint="eastAsia"/>
                      <w:color w:val="0070C0"/>
                      <w:szCs w:val="21"/>
                      <w:u w:val="single"/>
                    </w:rPr>
                    <w:t>产生量</w:t>
                  </w:r>
                </w:p>
              </w:tc>
              <w:tc>
                <w:tcPr>
                  <w:tcW w:w="843" w:type="pct"/>
                  <w:shd w:val="clear" w:color="auto" w:fill="auto"/>
                  <w:noWrap/>
                  <w:vAlign w:val="center"/>
                </w:tcPr>
                <w:p>
                  <w:pPr>
                    <w:pStyle w:val="25"/>
                    <w:keepNext w:val="0"/>
                    <w:keepLines w:val="0"/>
                    <w:widowControl/>
                    <w:suppressLineNumbers w:val="0"/>
                    <w:spacing w:before="156" w:beforeAutospacing="0" w:after="0" w:afterAutospacing="0"/>
                    <w:ind w:left="0" w:right="0"/>
                    <w:rPr>
                      <w:rFonts w:hint="default"/>
                      <w:color w:val="0070C0"/>
                      <w:szCs w:val="21"/>
                      <w:u w:val="single"/>
                    </w:rPr>
                  </w:pPr>
                  <w:r>
                    <w:rPr>
                      <w:rFonts w:hint="eastAsia"/>
                      <w:color w:val="0070C0"/>
                      <w:szCs w:val="21"/>
                      <w:u w:val="single"/>
                    </w:rPr>
                    <w:t>排放方式</w:t>
                  </w:r>
                </w:p>
              </w:tc>
              <w:tc>
                <w:tcPr>
                  <w:tcW w:w="771" w:type="pct"/>
                  <w:shd w:val="clear" w:color="auto" w:fill="auto"/>
                  <w:noWrap/>
                  <w:vAlign w:val="center"/>
                </w:tcPr>
                <w:p>
                  <w:pPr>
                    <w:pStyle w:val="25"/>
                    <w:keepNext w:val="0"/>
                    <w:keepLines w:val="0"/>
                    <w:widowControl/>
                    <w:suppressLineNumbers w:val="0"/>
                    <w:spacing w:before="156" w:beforeAutospacing="0" w:after="0" w:afterAutospacing="0"/>
                    <w:ind w:left="0" w:right="0"/>
                    <w:rPr>
                      <w:rFonts w:hint="default"/>
                      <w:color w:val="0070C0"/>
                      <w:szCs w:val="21"/>
                      <w:u w:val="single"/>
                    </w:rPr>
                  </w:pPr>
                  <w:r>
                    <w:rPr>
                      <w:rFonts w:hint="eastAsia"/>
                      <w:color w:val="0070C0"/>
                      <w:szCs w:val="21"/>
                      <w:u w:val="single"/>
                    </w:rPr>
                    <w:t>排放量</w:t>
                  </w:r>
                </w:p>
              </w:tc>
              <w:tc>
                <w:tcPr>
                  <w:tcW w:w="783" w:type="pct"/>
                  <w:shd w:val="clear" w:color="auto" w:fill="auto"/>
                  <w:noWrap/>
                  <w:vAlign w:val="center"/>
                </w:tcPr>
                <w:p>
                  <w:pPr>
                    <w:pStyle w:val="25"/>
                    <w:keepNext w:val="0"/>
                    <w:keepLines w:val="0"/>
                    <w:widowControl/>
                    <w:suppressLineNumbers w:val="0"/>
                    <w:spacing w:before="156" w:beforeAutospacing="0" w:after="0" w:afterAutospacing="0"/>
                    <w:ind w:left="0" w:right="0"/>
                    <w:rPr>
                      <w:rFonts w:hint="default"/>
                      <w:color w:val="0070C0"/>
                      <w:szCs w:val="21"/>
                      <w:u w:val="single"/>
                    </w:rPr>
                  </w:pPr>
                  <w:r>
                    <w:rPr>
                      <w:rFonts w:hint="eastAsia"/>
                      <w:color w:val="0070C0"/>
                      <w:szCs w:val="21"/>
                      <w:u w:val="single"/>
                    </w:rPr>
                    <w:t>排放浓度</w:t>
                  </w:r>
                </w:p>
              </w:tc>
              <w:tc>
                <w:tcPr>
                  <w:tcW w:w="881" w:type="pct"/>
                  <w:shd w:val="clear" w:color="auto" w:fill="auto"/>
                  <w:noWrap/>
                  <w:vAlign w:val="center"/>
                </w:tcPr>
                <w:p>
                  <w:pPr>
                    <w:pStyle w:val="25"/>
                    <w:keepNext w:val="0"/>
                    <w:keepLines w:val="0"/>
                    <w:widowControl/>
                    <w:suppressLineNumbers w:val="0"/>
                    <w:spacing w:before="156" w:beforeAutospacing="0" w:after="0" w:afterAutospacing="0"/>
                    <w:ind w:left="0" w:right="0"/>
                    <w:rPr>
                      <w:rFonts w:hint="default"/>
                      <w:color w:val="0070C0"/>
                      <w:szCs w:val="21"/>
                      <w:u w:val="single"/>
                    </w:rPr>
                  </w:pPr>
                  <w:r>
                    <w:rPr>
                      <w:rFonts w:hint="eastAsia"/>
                      <w:color w:val="0070C0"/>
                      <w:szCs w:val="21"/>
                      <w:u w:val="single"/>
                    </w:rPr>
                    <w:t>排放速率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2" w:type="pct"/>
                  <w:shd w:val="clear" w:color="auto" w:fill="auto"/>
                  <w:noWrap/>
                  <w:vAlign w:val="center"/>
                </w:tcPr>
                <w:p>
                  <w:pPr>
                    <w:pStyle w:val="25"/>
                    <w:keepNext w:val="0"/>
                    <w:keepLines w:val="0"/>
                    <w:widowControl/>
                    <w:suppressLineNumbers w:val="0"/>
                    <w:spacing w:before="156" w:beforeAutospacing="0" w:after="0" w:afterAutospacing="0"/>
                    <w:ind w:left="0" w:right="0"/>
                    <w:rPr>
                      <w:rFonts w:hint="default"/>
                      <w:color w:val="0070C0"/>
                      <w:szCs w:val="21"/>
                      <w:u w:val="single"/>
                    </w:rPr>
                  </w:pPr>
                  <w:r>
                    <w:rPr>
                      <w:rFonts w:hint="eastAsia"/>
                      <w:color w:val="0070C0"/>
                      <w:szCs w:val="21"/>
                      <w:u w:val="single"/>
                    </w:rPr>
                    <w:t>挥发性有机物</w:t>
                  </w:r>
                </w:p>
              </w:tc>
              <w:tc>
                <w:tcPr>
                  <w:tcW w:w="736" w:type="pct"/>
                  <w:shd w:val="clear" w:color="auto" w:fill="auto"/>
                  <w:noWrap/>
                  <w:vAlign w:val="center"/>
                </w:tcPr>
                <w:p>
                  <w:pPr>
                    <w:pStyle w:val="25"/>
                    <w:keepNext w:val="0"/>
                    <w:keepLines w:val="0"/>
                    <w:widowControl/>
                    <w:suppressLineNumbers w:val="0"/>
                    <w:spacing w:before="156" w:beforeAutospacing="0" w:after="0" w:afterAutospacing="0"/>
                    <w:ind w:left="0" w:right="0"/>
                    <w:rPr>
                      <w:rFonts w:hint="default"/>
                      <w:color w:val="0070C0"/>
                      <w:szCs w:val="21"/>
                      <w:u w:val="single"/>
                    </w:rPr>
                  </w:pPr>
                  <w:r>
                    <w:rPr>
                      <w:rFonts w:hint="eastAsia"/>
                      <w:color w:val="0070C0"/>
                      <w:szCs w:val="21"/>
                      <w:u w:val="single"/>
                    </w:rPr>
                    <w:t>2.703</w:t>
                  </w:r>
                  <w:r>
                    <w:rPr>
                      <w:rFonts w:hint="default"/>
                      <w:color w:val="0070C0"/>
                      <w:szCs w:val="21"/>
                      <w:u w:val="single"/>
                    </w:rPr>
                    <w:t>t</w:t>
                  </w:r>
                </w:p>
              </w:tc>
              <w:tc>
                <w:tcPr>
                  <w:tcW w:w="843" w:type="pct"/>
                  <w:shd w:val="clear" w:color="auto" w:fill="auto"/>
                  <w:noWrap/>
                  <w:vAlign w:val="center"/>
                </w:tcPr>
                <w:p>
                  <w:pPr>
                    <w:pStyle w:val="25"/>
                    <w:keepNext w:val="0"/>
                    <w:keepLines w:val="0"/>
                    <w:widowControl/>
                    <w:suppressLineNumbers w:val="0"/>
                    <w:spacing w:before="156" w:beforeAutospacing="0" w:after="0" w:afterAutospacing="0"/>
                    <w:ind w:left="0" w:right="0"/>
                    <w:rPr>
                      <w:rFonts w:hint="default"/>
                      <w:color w:val="0070C0"/>
                      <w:szCs w:val="21"/>
                      <w:u w:val="single"/>
                    </w:rPr>
                  </w:pPr>
                  <w:r>
                    <w:rPr>
                      <w:rFonts w:hint="eastAsia"/>
                      <w:color w:val="0070C0"/>
                      <w:szCs w:val="21"/>
                      <w:u w:val="single"/>
                    </w:rPr>
                    <w:t>有组织排放</w:t>
                  </w:r>
                </w:p>
              </w:tc>
              <w:tc>
                <w:tcPr>
                  <w:tcW w:w="771" w:type="pct"/>
                  <w:shd w:val="clear" w:color="auto" w:fill="auto"/>
                  <w:noWrap/>
                  <w:vAlign w:val="center"/>
                </w:tcPr>
                <w:p>
                  <w:pPr>
                    <w:pStyle w:val="25"/>
                    <w:keepNext w:val="0"/>
                    <w:keepLines w:val="0"/>
                    <w:widowControl/>
                    <w:suppressLineNumbers w:val="0"/>
                    <w:spacing w:before="156" w:beforeAutospacing="0" w:after="0" w:afterAutospacing="0"/>
                    <w:ind w:left="0" w:right="0"/>
                    <w:rPr>
                      <w:rFonts w:hint="default"/>
                      <w:color w:val="0070C0"/>
                      <w:szCs w:val="21"/>
                      <w:u w:val="single"/>
                    </w:rPr>
                  </w:pPr>
                  <w:r>
                    <w:rPr>
                      <w:rFonts w:hint="eastAsia"/>
                      <w:color w:val="0070C0"/>
                      <w:szCs w:val="21"/>
                      <w:u w:val="single"/>
                    </w:rPr>
                    <w:t>0.3</w:t>
                  </w:r>
                  <w:r>
                    <w:rPr>
                      <w:rFonts w:hint="eastAsia"/>
                      <w:color w:val="0070C0"/>
                      <w:szCs w:val="21"/>
                      <w:u w:val="single"/>
                      <w:lang w:val="en-US" w:eastAsia="zh-CN"/>
                    </w:rPr>
                    <w:t>5</w:t>
                  </w:r>
                  <w:r>
                    <w:rPr>
                      <w:rFonts w:hint="default"/>
                      <w:color w:val="0070C0"/>
                      <w:szCs w:val="21"/>
                      <w:u w:val="single"/>
                    </w:rPr>
                    <w:t>t</w:t>
                  </w:r>
                </w:p>
              </w:tc>
              <w:tc>
                <w:tcPr>
                  <w:tcW w:w="783" w:type="pct"/>
                  <w:shd w:val="clear" w:color="auto" w:fill="auto"/>
                  <w:noWrap/>
                  <w:vAlign w:val="center"/>
                </w:tcPr>
                <w:p>
                  <w:pPr>
                    <w:pStyle w:val="25"/>
                    <w:keepNext w:val="0"/>
                    <w:keepLines w:val="0"/>
                    <w:widowControl/>
                    <w:suppressLineNumbers w:val="0"/>
                    <w:spacing w:before="156" w:beforeAutospacing="0" w:after="0" w:afterAutospacing="0"/>
                    <w:ind w:left="0" w:right="0"/>
                    <w:rPr>
                      <w:rFonts w:hint="default"/>
                      <w:color w:val="0070C0"/>
                      <w:szCs w:val="21"/>
                      <w:u w:val="single"/>
                    </w:rPr>
                  </w:pPr>
                  <w:r>
                    <w:rPr>
                      <w:rFonts w:hint="eastAsia"/>
                      <w:color w:val="0070C0"/>
                      <w:szCs w:val="21"/>
                      <w:u w:val="single"/>
                      <w:lang w:val="en-US" w:eastAsia="zh-CN"/>
                    </w:rPr>
                    <w:t>14.7</w:t>
                  </w:r>
                  <w:r>
                    <w:rPr>
                      <w:rFonts w:hint="eastAsia"/>
                      <w:color w:val="0070C0"/>
                      <w:szCs w:val="21"/>
                      <w:u w:val="single"/>
                    </w:rPr>
                    <w:t>mg/m³</w:t>
                  </w:r>
                </w:p>
              </w:tc>
              <w:tc>
                <w:tcPr>
                  <w:tcW w:w="881" w:type="pct"/>
                  <w:shd w:val="clear" w:color="auto" w:fill="auto"/>
                  <w:noWrap/>
                  <w:vAlign w:val="center"/>
                </w:tcPr>
                <w:p>
                  <w:pPr>
                    <w:pStyle w:val="25"/>
                    <w:keepNext w:val="0"/>
                    <w:keepLines w:val="0"/>
                    <w:widowControl/>
                    <w:suppressLineNumbers w:val="0"/>
                    <w:spacing w:before="156" w:beforeAutospacing="0" w:after="0" w:afterAutospacing="0"/>
                    <w:ind w:left="0" w:right="0"/>
                    <w:rPr>
                      <w:rFonts w:hint="default"/>
                      <w:color w:val="0070C0"/>
                      <w:szCs w:val="21"/>
                      <w:u w:val="single"/>
                    </w:rPr>
                  </w:pPr>
                  <w:r>
                    <w:rPr>
                      <w:rFonts w:hint="eastAsia"/>
                      <w:color w:val="0070C0"/>
                      <w:szCs w:val="21"/>
                      <w:u w:val="single"/>
                    </w:rPr>
                    <w:t>0.0</w:t>
                  </w:r>
                  <w:r>
                    <w:rPr>
                      <w:rFonts w:hint="eastAsia"/>
                      <w:color w:val="0070C0"/>
                      <w:szCs w:val="21"/>
                      <w:u w:val="single"/>
                      <w:lang w:val="en-US" w:eastAsia="zh-CN"/>
                    </w:rPr>
                    <w:t>88</w:t>
                  </w:r>
                  <w:r>
                    <w:rPr>
                      <w:rFonts w:hint="eastAsia"/>
                      <w:color w:val="0070C0"/>
                      <w:szCs w:val="21"/>
                      <w:u w:val="single"/>
                    </w:rPr>
                    <w:t>千克/h</w:t>
                  </w:r>
                </w:p>
              </w:tc>
            </w:tr>
          </w:tbl>
          <w:p>
            <w:pPr>
              <w:keepNext w:val="0"/>
              <w:keepLines w:val="0"/>
              <w:widowControl/>
              <w:suppressLineNumbers w:val="0"/>
              <w:spacing w:before="0" w:beforeAutospacing="0" w:after="0" w:afterAutospacing="0"/>
              <w:ind w:left="0" w:right="0" w:firstLine="420"/>
              <w:rPr>
                <w:rFonts w:hint="default"/>
                <w:sz w:val="21"/>
                <w:szCs w:val="21"/>
              </w:rPr>
            </w:pP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6、废气汇总</w:t>
            </w:r>
          </w:p>
          <w:p>
            <w:pPr>
              <w:pStyle w:val="46"/>
              <w:keepNext w:val="0"/>
              <w:keepLines w:val="0"/>
              <w:widowControl/>
              <w:suppressLineNumbers w:val="0"/>
              <w:spacing w:before="0" w:beforeAutospacing="0" w:after="0" w:afterAutospacing="0"/>
              <w:ind w:left="0" w:right="0"/>
              <w:rPr>
                <w:rFonts w:hint="default"/>
                <w:color w:val="auto"/>
                <w:sz w:val="21"/>
                <w:szCs w:val="21"/>
              </w:rPr>
            </w:pPr>
            <w:r>
              <w:rPr>
                <w:rFonts w:hint="eastAsia"/>
                <w:color w:val="auto"/>
                <w:sz w:val="21"/>
                <w:szCs w:val="21"/>
              </w:rPr>
              <w:t>表4-1  废气产排情况一览表</w:t>
            </w:r>
          </w:p>
          <w:tbl>
            <w:tblPr>
              <w:tblStyle w:val="19"/>
              <w:tblW w:w="8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125"/>
              <w:gridCol w:w="870"/>
              <w:gridCol w:w="930"/>
              <w:gridCol w:w="2325"/>
              <w:gridCol w:w="995"/>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6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排放源</w:t>
                  </w:r>
                  <w:r>
                    <w:rPr>
                      <w:rFonts w:hint="default"/>
                      <w:szCs w:val="21"/>
                    </w:rPr>
                    <w:t>(</w:t>
                  </w:r>
                  <w:r>
                    <w:rPr>
                      <w:rFonts w:hint="eastAsia"/>
                      <w:szCs w:val="21"/>
                    </w:rPr>
                    <w:t>编号</w:t>
                  </w:r>
                  <w:r>
                    <w:rPr>
                      <w:rFonts w:hint="default"/>
                      <w:szCs w:val="21"/>
                    </w:rPr>
                    <w:t>)</w:t>
                  </w:r>
                </w:p>
              </w:tc>
              <w:tc>
                <w:tcPr>
                  <w:tcW w:w="112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污染物名称</w:t>
                  </w:r>
                </w:p>
              </w:tc>
              <w:tc>
                <w:tcPr>
                  <w:tcW w:w="87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产生量</w:t>
                  </w:r>
                  <w:r>
                    <w:rPr>
                      <w:rFonts w:hint="default"/>
                      <w:szCs w:val="21"/>
                    </w:rPr>
                    <w:t>t/a</w:t>
                  </w:r>
                </w:p>
              </w:tc>
              <w:tc>
                <w:tcPr>
                  <w:tcW w:w="93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排放量</w:t>
                  </w:r>
                  <w:r>
                    <w:rPr>
                      <w:rFonts w:hint="default"/>
                      <w:szCs w:val="21"/>
                    </w:rPr>
                    <w:t>t/a</w:t>
                  </w:r>
                </w:p>
              </w:tc>
              <w:tc>
                <w:tcPr>
                  <w:tcW w:w="232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处理方式</w:t>
                  </w:r>
                </w:p>
              </w:tc>
              <w:tc>
                <w:tcPr>
                  <w:tcW w:w="99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排放方式</w:t>
                  </w:r>
                </w:p>
              </w:tc>
              <w:tc>
                <w:tcPr>
                  <w:tcW w:w="82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是否为可行技术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6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机加工废气（剪切、锯切、钻孔等）G1</w:t>
                  </w:r>
                </w:p>
              </w:tc>
              <w:tc>
                <w:tcPr>
                  <w:tcW w:w="112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颗粒物</w:t>
                  </w:r>
                </w:p>
              </w:tc>
              <w:tc>
                <w:tcPr>
                  <w:tcW w:w="87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0.2</w:t>
                  </w:r>
                </w:p>
              </w:tc>
              <w:tc>
                <w:tcPr>
                  <w:tcW w:w="93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w:t>
                  </w:r>
                </w:p>
              </w:tc>
              <w:tc>
                <w:tcPr>
                  <w:tcW w:w="232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粉尘自降后人工清扫</w:t>
                  </w:r>
                </w:p>
              </w:tc>
              <w:tc>
                <w:tcPr>
                  <w:tcW w:w="99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无组织排放</w:t>
                  </w:r>
                </w:p>
              </w:tc>
              <w:tc>
                <w:tcPr>
                  <w:tcW w:w="82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6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切割废气</w:t>
                  </w:r>
                  <w:r>
                    <w:rPr>
                      <w:rFonts w:hint="default"/>
                      <w:szCs w:val="21"/>
                    </w:rPr>
                    <w:t>G</w:t>
                  </w:r>
                  <w:r>
                    <w:rPr>
                      <w:rFonts w:hint="eastAsia"/>
                      <w:szCs w:val="21"/>
                    </w:rPr>
                    <w:t>2</w:t>
                  </w:r>
                </w:p>
              </w:tc>
              <w:tc>
                <w:tcPr>
                  <w:tcW w:w="112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颗粒物</w:t>
                  </w:r>
                </w:p>
              </w:tc>
              <w:tc>
                <w:tcPr>
                  <w:tcW w:w="87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22.44</w:t>
                  </w:r>
                </w:p>
              </w:tc>
              <w:tc>
                <w:tcPr>
                  <w:tcW w:w="93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1.122</w:t>
                  </w:r>
                </w:p>
              </w:tc>
              <w:tc>
                <w:tcPr>
                  <w:tcW w:w="232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移动式烟尘净化器</w:t>
                  </w:r>
                </w:p>
              </w:tc>
              <w:tc>
                <w:tcPr>
                  <w:tcW w:w="99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无组织排放</w:t>
                  </w:r>
                </w:p>
              </w:tc>
              <w:tc>
                <w:tcPr>
                  <w:tcW w:w="82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6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焊接烟气</w:t>
                  </w:r>
                  <w:r>
                    <w:rPr>
                      <w:rFonts w:hint="default"/>
                      <w:szCs w:val="21"/>
                    </w:rPr>
                    <w:t>G</w:t>
                  </w:r>
                  <w:r>
                    <w:rPr>
                      <w:rFonts w:hint="eastAsia"/>
                      <w:szCs w:val="21"/>
                    </w:rPr>
                    <w:t>3</w:t>
                  </w:r>
                </w:p>
              </w:tc>
              <w:tc>
                <w:tcPr>
                  <w:tcW w:w="112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颗粒物</w:t>
                  </w:r>
                </w:p>
              </w:tc>
              <w:tc>
                <w:tcPr>
                  <w:tcW w:w="87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6.8183</w:t>
                  </w:r>
                </w:p>
              </w:tc>
              <w:tc>
                <w:tcPr>
                  <w:tcW w:w="93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0.07</w:t>
                  </w:r>
                </w:p>
              </w:tc>
              <w:tc>
                <w:tcPr>
                  <w:tcW w:w="232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集气罩+布袋除尘器+15</w:t>
                  </w:r>
                  <w:r>
                    <w:rPr>
                      <w:rFonts w:hint="default"/>
                      <w:szCs w:val="21"/>
                    </w:rPr>
                    <w:t>m</w:t>
                  </w:r>
                  <w:r>
                    <w:rPr>
                      <w:rFonts w:hint="eastAsia"/>
                      <w:szCs w:val="21"/>
                    </w:rPr>
                    <w:t>高排气筒</w:t>
                  </w:r>
                </w:p>
              </w:tc>
              <w:tc>
                <w:tcPr>
                  <w:tcW w:w="99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无组织排放</w:t>
                  </w:r>
                </w:p>
              </w:tc>
              <w:tc>
                <w:tcPr>
                  <w:tcW w:w="82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36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抛丸废气</w:t>
                  </w:r>
                  <w:r>
                    <w:rPr>
                      <w:rFonts w:hint="default"/>
                      <w:szCs w:val="21"/>
                    </w:rPr>
                    <w:t>G</w:t>
                  </w:r>
                  <w:r>
                    <w:rPr>
                      <w:rFonts w:hint="eastAsia"/>
                      <w:szCs w:val="21"/>
                    </w:rPr>
                    <w:t>4</w:t>
                  </w:r>
                </w:p>
              </w:tc>
              <w:tc>
                <w:tcPr>
                  <w:tcW w:w="112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颗粒物</w:t>
                  </w:r>
                </w:p>
              </w:tc>
              <w:tc>
                <w:tcPr>
                  <w:tcW w:w="87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0.0438</w:t>
                  </w:r>
                </w:p>
              </w:tc>
              <w:tc>
                <w:tcPr>
                  <w:tcW w:w="93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0.00044</w:t>
                  </w:r>
                </w:p>
              </w:tc>
              <w:tc>
                <w:tcPr>
                  <w:tcW w:w="232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kern w:val="2"/>
                      <w:szCs w:val="21"/>
                    </w:rPr>
                    <w:t>抛丸机密闭，自带旋风除尘+袋式除尘器</w:t>
                  </w:r>
                </w:p>
              </w:tc>
              <w:tc>
                <w:tcPr>
                  <w:tcW w:w="99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无组织排放</w:t>
                  </w:r>
                </w:p>
              </w:tc>
              <w:tc>
                <w:tcPr>
                  <w:tcW w:w="82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36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喷漆废气</w:t>
                  </w:r>
                  <w:r>
                    <w:rPr>
                      <w:rFonts w:hint="default"/>
                      <w:szCs w:val="21"/>
                    </w:rPr>
                    <w:t>G</w:t>
                  </w:r>
                  <w:r>
                    <w:rPr>
                      <w:rFonts w:hint="eastAsia"/>
                      <w:szCs w:val="21"/>
                    </w:rPr>
                    <w:t>5</w:t>
                  </w:r>
                </w:p>
              </w:tc>
              <w:tc>
                <w:tcPr>
                  <w:tcW w:w="112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VOCs</w:t>
                  </w:r>
                </w:p>
              </w:tc>
              <w:tc>
                <w:tcPr>
                  <w:tcW w:w="87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2.703</w:t>
                  </w:r>
                </w:p>
              </w:tc>
              <w:tc>
                <w:tcPr>
                  <w:tcW w:w="930" w:type="dxa"/>
                  <w:shd w:val="clear" w:color="auto" w:fill="auto"/>
                  <w:vAlign w:val="center"/>
                </w:tcPr>
                <w:p>
                  <w:pPr>
                    <w:pStyle w:val="37"/>
                    <w:keepNext w:val="0"/>
                    <w:keepLines w:val="0"/>
                    <w:widowControl/>
                    <w:suppressLineNumbers w:val="0"/>
                    <w:spacing w:before="0" w:beforeAutospacing="0" w:after="0" w:afterAutospacing="0"/>
                    <w:ind w:left="0" w:right="0"/>
                    <w:rPr>
                      <w:rFonts w:hint="eastAsia" w:eastAsia="宋体"/>
                      <w:szCs w:val="21"/>
                      <w:lang w:eastAsia="zh-CN"/>
                    </w:rPr>
                  </w:pPr>
                  <w:r>
                    <w:rPr>
                      <w:rFonts w:hint="eastAsia"/>
                      <w:szCs w:val="21"/>
                    </w:rPr>
                    <w:t>0.</w:t>
                  </w:r>
                  <w:r>
                    <w:rPr>
                      <w:rFonts w:hint="eastAsia"/>
                      <w:szCs w:val="21"/>
                      <w:lang w:val="en-US" w:eastAsia="zh-CN"/>
                    </w:rPr>
                    <w:t>35</w:t>
                  </w:r>
                </w:p>
              </w:tc>
              <w:tc>
                <w:tcPr>
                  <w:tcW w:w="232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封闭的喷漆房</w:t>
                  </w:r>
                  <w:r>
                    <w:rPr>
                      <w:rFonts w:hint="default"/>
                      <w:szCs w:val="21"/>
                    </w:rPr>
                    <w:t>+</w:t>
                  </w:r>
                  <w:r>
                    <w:rPr>
                      <w:rFonts w:hint="eastAsia"/>
                      <w:szCs w:val="21"/>
                    </w:rPr>
                    <w:t>二级干式过滤器</w:t>
                  </w:r>
                  <w:r>
                    <w:rPr>
                      <w:rFonts w:hint="default"/>
                      <w:szCs w:val="21"/>
                    </w:rPr>
                    <w:t>+</w:t>
                  </w:r>
                  <w:r>
                    <w:rPr>
                      <w:rFonts w:hint="eastAsia"/>
                      <w:szCs w:val="21"/>
                    </w:rPr>
                    <w:t>活性炭吸附装置</w:t>
                  </w:r>
                  <w:r>
                    <w:rPr>
                      <w:rFonts w:hint="default"/>
                      <w:szCs w:val="21"/>
                    </w:rPr>
                    <w:t>+15</w:t>
                  </w:r>
                  <w:r>
                    <w:rPr>
                      <w:rFonts w:hint="eastAsia"/>
                      <w:szCs w:val="21"/>
                    </w:rPr>
                    <w:t>高排气筒</w:t>
                  </w:r>
                </w:p>
              </w:tc>
              <w:tc>
                <w:tcPr>
                  <w:tcW w:w="99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有组织排放</w:t>
                  </w:r>
                </w:p>
              </w:tc>
              <w:tc>
                <w:tcPr>
                  <w:tcW w:w="82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是</w:t>
                  </w:r>
                </w:p>
              </w:tc>
            </w:tr>
          </w:tbl>
          <w:p>
            <w:pPr>
              <w:pStyle w:val="2"/>
              <w:keepNext w:val="0"/>
              <w:keepLines w:val="0"/>
              <w:widowControl/>
              <w:suppressLineNumbers w:val="0"/>
              <w:spacing w:before="0" w:beforeAutospacing="0" w:after="0" w:afterAutospacing="0"/>
              <w:ind w:left="0" w:right="0" w:firstLine="420"/>
              <w:rPr>
                <w:rFonts w:hint="default"/>
                <w:szCs w:val="21"/>
              </w:rPr>
            </w:pPr>
            <w:r>
              <w:rPr>
                <w:rFonts w:hint="eastAsia"/>
                <w:szCs w:val="21"/>
              </w:rPr>
              <w:t>注：</w:t>
            </w:r>
            <w:r>
              <w:rPr>
                <w:rFonts w:hint="default"/>
                <w:szCs w:val="21"/>
              </w:rPr>
              <w:t>是否为可行技术</w:t>
            </w:r>
            <w:r>
              <w:rPr>
                <w:rFonts w:hint="eastAsia"/>
                <w:szCs w:val="21"/>
              </w:rPr>
              <w:t>根据《</w:t>
            </w:r>
            <w:r>
              <w:rPr>
                <w:rFonts w:hint="default"/>
                <w:szCs w:val="21"/>
              </w:rPr>
              <w:t>排污许可证申请与核发技术规范 铁路、船舶、航空航天和其他运输设备制造业</w:t>
            </w:r>
            <w:r>
              <w:rPr>
                <w:rFonts w:hint="eastAsia"/>
                <w:szCs w:val="21"/>
              </w:rPr>
              <w:t>》（</w:t>
            </w:r>
            <w:r>
              <w:rPr>
                <w:rFonts w:hint="default"/>
                <w:szCs w:val="21"/>
              </w:rPr>
              <w:t>HJ 1124—2020</w:t>
            </w:r>
            <w:r>
              <w:rPr>
                <w:rFonts w:hint="eastAsia"/>
                <w:szCs w:val="21"/>
              </w:rPr>
              <w:t>）附录C确定。</w:t>
            </w:r>
          </w:p>
          <w:p>
            <w:pPr>
              <w:pStyle w:val="46"/>
              <w:keepNext w:val="0"/>
              <w:keepLines w:val="0"/>
              <w:widowControl/>
              <w:suppressLineNumbers w:val="0"/>
              <w:spacing w:before="0" w:beforeAutospacing="0" w:after="0" w:afterAutospacing="0"/>
              <w:ind w:left="0" w:right="0"/>
              <w:rPr>
                <w:rFonts w:hint="default"/>
                <w:color w:val="auto"/>
                <w:sz w:val="21"/>
                <w:szCs w:val="21"/>
              </w:rPr>
            </w:pPr>
            <w:r>
              <w:rPr>
                <w:rFonts w:hint="eastAsia"/>
                <w:color w:val="auto"/>
                <w:sz w:val="21"/>
                <w:szCs w:val="21"/>
              </w:rPr>
              <w:t>表4-2  排放口基本情况一览表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6"/>
              <w:gridCol w:w="688"/>
              <w:gridCol w:w="997"/>
              <w:gridCol w:w="873"/>
              <w:gridCol w:w="3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992" w:type="dxa"/>
                  <w:vAlign w:val="center"/>
                </w:tcPr>
                <w:p>
                  <w:pPr>
                    <w:pStyle w:val="25"/>
                    <w:keepNext w:val="0"/>
                    <w:keepLines w:val="0"/>
                    <w:widowControl/>
                    <w:suppressLineNumbers w:val="0"/>
                    <w:spacing w:before="156" w:beforeAutospacing="0" w:after="0" w:afterAutospacing="0"/>
                    <w:ind w:left="0" w:right="0"/>
                    <w:rPr>
                      <w:rFonts w:hint="default" w:ascii="Calibri" w:hAnsi="Calibri" w:eastAsia="Times New Roman"/>
                      <w:szCs w:val="21"/>
                    </w:rPr>
                  </w:pPr>
                  <w:r>
                    <w:rPr>
                      <w:rFonts w:hint="eastAsia" w:ascii="Calibri" w:hAnsi="Calibri" w:eastAsia="Times New Roman"/>
                      <w:szCs w:val="21"/>
                    </w:rPr>
                    <w:t>排气筒高度</w:t>
                  </w:r>
                  <w:r>
                    <w:rPr>
                      <w:rFonts w:hint="default" w:ascii="Calibri" w:hAnsi="Calibri" w:eastAsia="Times New Roman"/>
                      <w:szCs w:val="21"/>
                    </w:rPr>
                    <w:t>/m</w:t>
                  </w:r>
                </w:p>
              </w:tc>
              <w:tc>
                <w:tcPr>
                  <w:tcW w:w="1136" w:type="dxa"/>
                  <w:vAlign w:val="center"/>
                </w:tcPr>
                <w:p>
                  <w:pPr>
                    <w:pStyle w:val="25"/>
                    <w:keepNext w:val="0"/>
                    <w:keepLines w:val="0"/>
                    <w:widowControl/>
                    <w:suppressLineNumbers w:val="0"/>
                    <w:spacing w:before="156" w:beforeAutospacing="0" w:after="0" w:afterAutospacing="0"/>
                    <w:ind w:left="0" w:right="0"/>
                    <w:rPr>
                      <w:rFonts w:hint="default" w:ascii="Calibri" w:hAnsi="Calibri" w:eastAsia="Times New Roman"/>
                      <w:szCs w:val="21"/>
                    </w:rPr>
                  </w:pPr>
                  <w:r>
                    <w:rPr>
                      <w:rFonts w:hint="eastAsia" w:ascii="Calibri" w:hAnsi="Calibri" w:eastAsia="Times New Roman"/>
                      <w:szCs w:val="21"/>
                    </w:rPr>
                    <w:t>排气筒出口内径</w:t>
                  </w:r>
                  <w:r>
                    <w:rPr>
                      <w:rFonts w:hint="default" w:ascii="Calibri" w:hAnsi="Calibri" w:eastAsia="Times New Roman"/>
                      <w:szCs w:val="21"/>
                    </w:rPr>
                    <w:t>/m</w:t>
                  </w:r>
                </w:p>
              </w:tc>
              <w:tc>
                <w:tcPr>
                  <w:tcW w:w="688" w:type="dxa"/>
                  <w:vAlign w:val="center"/>
                </w:tcPr>
                <w:p>
                  <w:pPr>
                    <w:pStyle w:val="25"/>
                    <w:keepNext w:val="0"/>
                    <w:keepLines w:val="0"/>
                    <w:widowControl/>
                    <w:suppressLineNumbers w:val="0"/>
                    <w:spacing w:before="156" w:beforeAutospacing="0" w:after="0" w:afterAutospacing="0"/>
                    <w:ind w:left="0" w:right="0"/>
                    <w:rPr>
                      <w:rFonts w:hint="default" w:ascii="Calibri" w:hAnsi="Calibri" w:eastAsia="Times New Roman"/>
                      <w:szCs w:val="21"/>
                    </w:rPr>
                  </w:pPr>
                  <w:r>
                    <w:rPr>
                      <w:rFonts w:hint="eastAsia" w:ascii="Calibri" w:hAnsi="Calibri" w:eastAsia="Times New Roman"/>
                      <w:szCs w:val="21"/>
                    </w:rPr>
                    <w:t>温度</w:t>
                  </w:r>
                </w:p>
              </w:tc>
              <w:tc>
                <w:tcPr>
                  <w:tcW w:w="997" w:type="dxa"/>
                  <w:vAlign w:val="center"/>
                </w:tcPr>
                <w:p>
                  <w:pPr>
                    <w:pStyle w:val="25"/>
                    <w:keepNext w:val="0"/>
                    <w:keepLines w:val="0"/>
                    <w:widowControl/>
                    <w:suppressLineNumbers w:val="0"/>
                    <w:spacing w:before="156" w:beforeAutospacing="0" w:after="0" w:afterAutospacing="0"/>
                    <w:ind w:left="0" w:right="0"/>
                    <w:rPr>
                      <w:rFonts w:hint="default" w:ascii="Calibri" w:hAnsi="Calibri" w:eastAsia="Times New Roman"/>
                      <w:szCs w:val="21"/>
                    </w:rPr>
                  </w:pPr>
                  <w:r>
                    <w:rPr>
                      <w:rFonts w:hint="default" w:ascii="Calibri" w:hAnsi="Calibri" w:eastAsia="Times New Roman"/>
                      <w:szCs w:val="21"/>
                    </w:rPr>
                    <w:t>名称</w:t>
                  </w:r>
                </w:p>
              </w:tc>
              <w:tc>
                <w:tcPr>
                  <w:tcW w:w="873" w:type="dxa"/>
                  <w:vAlign w:val="center"/>
                </w:tcPr>
                <w:p>
                  <w:pPr>
                    <w:pStyle w:val="25"/>
                    <w:keepNext w:val="0"/>
                    <w:keepLines w:val="0"/>
                    <w:widowControl/>
                    <w:suppressLineNumbers w:val="0"/>
                    <w:spacing w:before="156" w:beforeAutospacing="0" w:after="0" w:afterAutospacing="0"/>
                    <w:ind w:left="0" w:right="0"/>
                    <w:rPr>
                      <w:rFonts w:hint="default" w:ascii="Calibri" w:hAnsi="Calibri" w:eastAsia="Times New Roman"/>
                      <w:szCs w:val="21"/>
                    </w:rPr>
                  </w:pPr>
                  <w:r>
                    <w:rPr>
                      <w:rFonts w:hint="default" w:ascii="Calibri" w:hAnsi="Calibri" w:eastAsia="Times New Roman"/>
                      <w:szCs w:val="21"/>
                    </w:rPr>
                    <w:t>类型</w:t>
                  </w:r>
                </w:p>
              </w:tc>
              <w:tc>
                <w:tcPr>
                  <w:tcW w:w="3464" w:type="dxa"/>
                  <w:vAlign w:val="center"/>
                </w:tcPr>
                <w:p>
                  <w:pPr>
                    <w:pStyle w:val="25"/>
                    <w:keepNext w:val="0"/>
                    <w:keepLines w:val="0"/>
                    <w:widowControl/>
                    <w:suppressLineNumbers w:val="0"/>
                    <w:spacing w:before="156" w:beforeAutospacing="0" w:after="0" w:afterAutospacing="0"/>
                    <w:ind w:left="0" w:right="0"/>
                    <w:rPr>
                      <w:rFonts w:hint="default" w:ascii="Calibri" w:hAnsi="Calibri" w:eastAsia="Times New Roman"/>
                      <w:szCs w:val="21"/>
                    </w:rPr>
                  </w:pPr>
                  <w:r>
                    <w:rPr>
                      <w:rFonts w:hint="eastAsia" w:ascii="Calibri" w:hAnsi="Calibri" w:eastAsia="Times New Roman"/>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92" w:type="dxa"/>
                  <w:vAlign w:val="center"/>
                </w:tcPr>
                <w:p>
                  <w:pPr>
                    <w:pStyle w:val="25"/>
                    <w:keepNext w:val="0"/>
                    <w:keepLines w:val="0"/>
                    <w:widowControl/>
                    <w:suppressLineNumbers w:val="0"/>
                    <w:spacing w:before="156" w:beforeAutospacing="0" w:after="0" w:afterAutospacing="0"/>
                    <w:ind w:left="0" w:right="0"/>
                    <w:rPr>
                      <w:rFonts w:hint="default" w:ascii="Calibri" w:hAnsi="Calibri" w:eastAsia="Times New Roman"/>
                      <w:szCs w:val="21"/>
                    </w:rPr>
                  </w:pPr>
                  <w:r>
                    <w:rPr>
                      <w:rFonts w:hint="eastAsia" w:ascii="Calibri" w:hAnsi="Calibri" w:eastAsia="Times New Roman"/>
                      <w:szCs w:val="21"/>
                    </w:rPr>
                    <w:t>15</w:t>
                  </w:r>
                </w:p>
              </w:tc>
              <w:tc>
                <w:tcPr>
                  <w:tcW w:w="1136" w:type="dxa"/>
                  <w:vAlign w:val="center"/>
                </w:tcPr>
                <w:p>
                  <w:pPr>
                    <w:pStyle w:val="25"/>
                    <w:keepNext w:val="0"/>
                    <w:keepLines w:val="0"/>
                    <w:widowControl/>
                    <w:suppressLineNumbers w:val="0"/>
                    <w:spacing w:before="156" w:beforeAutospacing="0" w:after="0" w:afterAutospacing="0"/>
                    <w:ind w:left="0" w:right="0"/>
                    <w:rPr>
                      <w:rFonts w:hint="default" w:ascii="Calibri" w:hAnsi="Calibri" w:eastAsia="Times New Roman"/>
                      <w:szCs w:val="21"/>
                    </w:rPr>
                  </w:pPr>
                  <w:r>
                    <w:rPr>
                      <w:rFonts w:hint="eastAsia" w:ascii="Calibri" w:hAnsi="Calibri" w:eastAsia="Times New Roman"/>
                      <w:szCs w:val="21"/>
                    </w:rPr>
                    <w:t>0.6</w:t>
                  </w:r>
                </w:p>
              </w:tc>
              <w:tc>
                <w:tcPr>
                  <w:tcW w:w="688" w:type="dxa"/>
                  <w:vAlign w:val="center"/>
                </w:tcPr>
                <w:p>
                  <w:pPr>
                    <w:pStyle w:val="25"/>
                    <w:keepNext w:val="0"/>
                    <w:keepLines w:val="0"/>
                    <w:widowControl/>
                    <w:suppressLineNumbers w:val="0"/>
                    <w:spacing w:before="156" w:beforeAutospacing="0" w:after="0" w:afterAutospacing="0"/>
                    <w:ind w:left="0" w:right="0"/>
                    <w:rPr>
                      <w:rFonts w:hint="default" w:ascii="Calibri" w:hAnsi="Calibri" w:eastAsia="Times New Roman"/>
                      <w:szCs w:val="21"/>
                    </w:rPr>
                  </w:pPr>
                  <w:r>
                    <w:rPr>
                      <w:rFonts w:hint="eastAsia" w:ascii="Calibri" w:hAnsi="Calibri" w:eastAsia="Times New Roman"/>
                      <w:szCs w:val="21"/>
                    </w:rPr>
                    <w:t>常温</w:t>
                  </w:r>
                </w:p>
              </w:tc>
              <w:tc>
                <w:tcPr>
                  <w:tcW w:w="997" w:type="dxa"/>
                  <w:vAlign w:val="center"/>
                </w:tcPr>
                <w:p>
                  <w:pPr>
                    <w:pStyle w:val="25"/>
                    <w:keepNext w:val="0"/>
                    <w:keepLines w:val="0"/>
                    <w:widowControl/>
                    <w:suppressLineNumbers w:val="0"/>
                    <w:spacing w:before="156" w:beforeAutospacing="0" w:after="0" w:afterAutospacing="0"/>
                    <w:ind w:left="0" w:right="0"/>
                    <w:rPr>
                      <w:rFonts w:hint="default" w:ascii="Calibri" w:hAnsi="Calibri" w:eastAsia="Times New Roman"/>
                      <w:szCs w:val="21"/>
                    </w:rPr>
                  </w:pPr>
                  <w:r>
                    <w:rPr>
                      <w:rFonts w:hint="eastAsia" w:ascii="Calibri" w:hAnsi="Calibri" w:eastAsia="Times New Roman"/>
                      <w:szCs w:val="21"/>
                    </w:rPr>
                    <w:t>喷漆废气排气筒</w:t>
                  </w:r>
                </w:p>
              </w:tc>
              <w:tc>
                <w:tcPr>
                  <w:tcW w:w="873" w:type="dxa"/>
                  <w:vAlign w:val="center"/>
                </w:tcPr>
                <w:p>
                  <w:pPr>
                    <w:pStyle w:val="25"/>
                    <w:keepNext w:val="0"/>
                    <w:keepLines w:val="0"/>
                    <w:widowControl/>
                    <w:suppressLineNumbers w:val="0"/>
                    <w:spacing w:before="156" w:beforeAutospacing="0" w:after="0" w:afterAutospacing="0"/>
                    <w:ind w:left="0" w:right="0"/>
                    <w:rPr>
                      <w:rFonts w:hint="default" w:ascii="Calibri" w:hAnsi="Calibri" w:eastAsia="Times New Roman"/>
                      <w:szCs w:val="21"/>
                    </w:rPr>
                  </w:pPr>
                  <w:r>
                    <w:rPr>
                      <w:rFonts w:hint="eastAsia" w:ascii="Calibri" w:hAnsi="Calibri" w:eastAsia="Times New Roman"/>
                      <w:szCs w:val="21"/>
                    </w:rPr>
                    <w:t>主要排放口</w:t>
                  </w:r>
                </w:p>
              </w:tc>
              <w:tc>
                <w:tcPr>
                  <w:tcW w:w="3464" w:type="dxa"/>
                  <w:vAlign w:val="center"/>
                </w:tcPr>
                <w:p>
                  <w:pPr>
                    <w:pStyle w:val="25"/>
                    <w:keepNext w:val="0"/>
                    <w:keepLines w:val="0"/>
                    <w:widowControl/>
                    <w:suppressLineNumbers w:val="0"/>
                    <w:spacing w:before="156" w:beforeAutospacing="0" w:after="0" w:afterAutospacing="0"/>
                    <w:ind w:left="0" w:right="0"/>
                    <w:rPr>
                      <w:rFonts w:hint="default" w:ascii="Calibri" w:hAnsi="Calibri" w:eastAsia="Times New Roman"/>
                      <w:szCs w:val="21"/>
                    </w:rPr>
                  </w:pPr>
                  <w:r>
                    <w:rPr>
                      <w:rFonts w:hint="eastAsia" w:ascii="Calibri" w:hAnsi="Calibri" w:eastAsia="Times New Roman" w:cs="Times New Roman"/>
                      <w:szCs w:val="21"/>
                    </w:rPr>
                    <w:t>执行《表面涂装（汽车制造及维修）挥发性有机物、镍排放标准》（DB43/1356-2017）中的要求</w:t>
                  </w:r>
                </w:p>
              </w:tc>
            </w:tr>
          </w:tbl>
          <w:p>
            <w:pPr>
              <w:keepNext w:val="0"/>
              <w:keepLines w:val="0"/>
              <w:widowControl/>
              <w:suppressLineNumbers w:val="0"/>
              <w:spacing w:before="0" w:beforeAutospacing="0" w:after="0" w:afterAutospacing="0"/>
              <w:ind w:left="0" w:right="0" w:firstLine="420"/>
              <w:rPr>
                <w:rFonts w:hint="default" w:ascii="宋体" w:hAnsi="宋体" w:cs="Times New Roman"/>
                <w:kern w:val="2"/>
                <w:sz w:val="21"/>
                <w:szCs w:val="21"/>
                <w:lang w:bidi="ar"/>
              </w:rPr>
            </w:pPr>
            <w:r>
              <w:rPr>
                <w:rFonts w:hint="eastAsia" w:ascii="宋体" w:hAnsi="宋体" w:cs="Times New Roman"/>
                <w:kern w:val="2"/>
                <w:sz w:val="21"/>
                <w:szCs w:val="21"/>
                <w:lang w:bidi="ar"/>
              </w:rPr>
              <w:t>本项目废气经过</w:t>
            </w:r>
            <w:r>
              <w:rPr>
                <w:rFonts w:hint="eastAsia" w:cs="Times New Roman"/>
                <w:kern w:val="2"/>
                <w:sz w:val="21"/>
                <w:szCs w:val="21"/>
                <w:lang w:bidi="ar"/>
              </w:rPr>
              <w:t>处理</w:t>
            </w:r>
            <w:r>
              <w:rPr>
                <w:rFonts w:hint="eastAsia" w:ascii="宋体" w:hAnsi="宋体" w:cs="Times New Roman"/>
                <w:kern w:val="2"/>
                <w:sz w:val="21"/>
                <w:szCs w:val="21"/>
                <w:lang w:bidi="ar"/>
              </w:rPr>
              <w:t>后，无组织废气颗粒物可满足</w:t>
            </w:r>
            <w:r>
              <w:rPr>
                <w:rFonts w:hint="default"/>
                <w:sz w:val="21"/>
                <w:szCs w:val="21"/>
              </w:rPr>
              <w:t>《大气污染物</w:t>
            </w:r>
            <w:r>
              <w:rPr>
                <w:rFonts w:hint="eastAsia"/>
                <w:sz w:val="21"/>
                <w:szCs w:val="21"/>
              </w:rPr>
              <w:t>综合</w:t>
            </w:r>
            <w:r>
              <w:rPr>
                <w:rFonts w:hint="default"/>
                <w:sz w:val="21"/>
                <w:szCs w:val="21"/>
              </w:rPr>
              <w:t>排放标准》（GB</w:t>
            </w:r>
            <w:r>
              <w:rPr>
                <w:rFonts w:hint="eastAsia"/>
                <w:sz w:val="21"/>
                <w:szCs w:val="21"/>
              </w:rPr>
              <w:t>16297-1996</w:t>
            </w:r>
            <w:r>
              <w:rPr>
                <w:rFonts w:hint="default"/>
                <w:sz w:val="21"/>
                <w:szCs w:val="21"/>
              </w:rPr>
              <w:t>）中表2</w:t>
            </w:r>
            <w:r>
              <w:rPr>
                <w:rFonts w:hint="eastAsia"/>
                <w:sz w:val="21"/>
                <w:szCs w:val="21"/>
              </w:rPr>
              <w:t>的排放限值要求。喷漆废气总挥发性有机物满足《表面涂装（汽车制造及维修）挥发性有机物、镍排放标准》（DB43/ 1356-2017）。</w:t>
            </w:r>
            <w:r>
              <w:rPr>
                <w:rFonts w:hint="eastAsia" w:ascii="宋体" w:hAnsi="宋体" w:cs="Times New Roman"/>
                <w:kern w:val="2"/>
                <w:sz w:val="21"/>
                <w:szCs w:val="21"/>
                <w:lang w:bidi="ar"/>
              </w:rPr>
              <w:t>的排放限值要求。</w:t>
            </w:r>
          </w:p>
          <w:p>
            <w:pPr>
              <w:pStyle w:val="15"/>
              <w:keepNext w:val="0"/>
              <w:keepLines w:val="0"/>
              <w:widowControl w:val="0"/>
              <w:suppressLineNumbers w:val="0"/>
              <w:spacing w:before="0" w:beforeAutospacing="0" w:after="0" w:afterAutospacing="0"/>
              <w:ind w:left="0" w:right="0" w:firstLine="422"/>
              <w:jc w:val="both"/>
              <w:rPr>
                <w:rFonts w:hint="default" w:ascii="Times New Roman" w:hAnsi="Times New Roman"/>
                <w:b/>
                <w:bCs/>
                <w:kern w:val="2"/>
                <w:sz w:val="21"/>
                <w:szCs w:val="21"/>
              </w:rPr>
            </w:pPr>
            <w:r>
              <w:rPr>
                <w:rFonts w:hint="default" w:ascii="Times New Roman" w:hAnsi="Times New Roman"/>
                <w:b/>
                <w:bCs/>
                <w:kern w:val="2"/>
                <w:sz w:val="21"/>
                <w:szCs w:val="21"/>
              </w:rPr>
              <w:t>4.2.1.2</w:t>
            </w:r>
            <w:r>
              <w:rPr>
                <w:rFonts w:hint="default" w:ascii="Times New Roman" w:hAnsi="Times New Roman"/>
                <w:b/>
                <w:bCs/>
                <w:kern w:val="2"/>
                <w:sz w:val="21"/>
                <w:szCs w:val="21"/>
                <w:lang w:bidi="ar"/>
              </w:rPr>
              <w:t>非正常工况大气大气污染物环境影响分析</w:t>
            </w:r>
          </w:p>
          <w:p>
            <w:pPr>
              <w:pStyle w:val="15"/>
              <w:keepNext w:val="0"/>
              <w:keepLines w:val="0"/>
              <w:widowControl w:val="0"/>
              <w:suppressLineNumbers w:val="0"/>
              <w:spacing w:before="0" w:beforeAutospacing="0" w:after="0" w:afterAutospacing="0"/>
              <w:ind w:left="0" w:right="0" w:firstLine="420"/>
              <w:jc w:val="both"/>
              <w:rPr>
                <w:rFonts w:hint="default"/>
                <w:kern w:val="2"/>
                <w:sz w:val="21"/>
                <w:szCs w:val="21"/>
              </w:rPr>
            </w:pPr>
            <w:r>
              <w:rPr>
                <w:kern w:val="2"/>
                <w:sz w:val="21"/>
                <w:szCs w:val="21"/>
                <w:lang w:bidi="ar"/>
              </w:rPr>
              <w:t>当项目生产发生集气风机及环保设备非正常运行时，最不利情况下有机废气收集效率为0，处理效率为0，此时有机废气产生量为2.231t/a=0.558 kg/h，由于有机废气收集效率为0，废气排放方式为车间内无组织排放，会严重危害到员工健康。</w:t>
            </w:r>
          </w:p>
          <w:p>
            <w:pPr>
              <w:keepNext w:val="0"/>
              <w:keepLines w:val="0"/>
              <w:widowControl/>
              <w:suppressLineNumbers w:val="0"/>
              <w:spacing w:before="0" w:beforeAutospacing="0" w:after="0" w:afterAutospacing="0"/>
              <w:ind w:left="0" w:right="0" w:firstLine="420"/>
              <w:rPr>
                <w:rFonts w:hint="default"/>
                <w:kern w:val="2"/>
              </w:rPr>
            </w:pPr>
            <w:r>
              <w:rPr>
                <w:rFonts w:hint="eastAsia" w:cs="Times New Roman"/>
                <w:kern w:val="2"/>
                <w:sz w:val="21"/>
                <w:szCs w:val="21"/>
                <w:lang w:bidi="ar"/>
              </w:rPr>
              <w:t>因此，建设单位应当配备专职环保管理人员，加强环保设备巡查、维护管理，建立健全污染防治设施运行管理、监测制度及各类管理台帐，在废气措施或者环保设备非正常运行时，应立即停止生产，在废气处理措施或者环保设备恢复正常运行后，方可恢复生产。</w:t>
            </w:r>
          </w:p>
          <w:p>
            <w:pPr>
              <w:pStyle w:val="2"/>
              <w:keepNext w:val="0"/>
              <w:keepLines w:val="0"/>
              <w:widowControl/>
              <w:suppressLineNumbers w:val="0"/>
              <w:spacing w:before="0" w:beforeAutospacing="0" w:after="0" w:afterAutospacing="0"/>
              <w:ind w:left="0" w:right="0" w:firstLine="420"/>
              <w:rPr>
                <w:rFonts w:hint="default"/>
              </w:rPr>
            </w:pPr>
          </w:p>
          <w:p>
            <w:pPr>
              <w:keepNext w:val="0"/>
              <w:keepLines w:val="0"/>
              <w:widowControl/>
              <w:suppressLineNumbers w:val="0"/>
              <w:spacing w:before="0" w:beforeAutospacing="0" w:after="0" w:afterAutospacing="0"/>
              <w:ind w:left="0" w:right="0" w:firstLine="422"/>
              <w:rPr>
                <w:rFonts w:hint="default" w:cs="Times New Roman"/>
                <w:b/>
                <w:kern w:val="2"/>
                <w:sz w:val="21"/>
                <w:szCs w:val="21"/>
              </w:rPr>
            </w:pPr>
            <w:r>
              <w:rPr>
                <w:rFonts w:hint="eastAsia" w:cs="Times New Roman"/>
                <w:b/>
                <w:kern w:val="2"/>
                <w:sz w:val="21"/>
                <w:szCs w:val="21"/>
              </w:rPr>
              <w:t>4</w:t>
            </w:r>
            <w:r>
              <w:rPr>
                <w:rFonts w:hint="default" w:cs="Times New Roman"/>
                <w:b/>
                <w:kern w:val="2"/>
                <w:sz w:val="21"/>
                <w:szCs w:val="21"/>
              </w:rPr>
              <w:t>.2.2</w:t>
            </w:r>
            <w:r>
              <w:rPr>
                <w:rFonts w:hint="default" w:cs="Times New Roman"/>
                <w:b/>
                <w:kern w:val="44"/>
                <w:sz w:val="21"/>
                <w:szCs w:val="21"/>
              </w:rPr>
              <w:t>营运期</w:t>
            </w:r>
            <w:r>
              <w:rPr>
                <w:rFonts w:hint="default" w:cs="Times New Roman"/>
                <w:b/>
                <w:kern w:val="2"/>
                <w:sz w:val="21"/>
                <w:szCs w:val="21"/>
              </w:rPr>
              <w:t>废水</w:t>
            </w:r>
            <w:r>
              <w:rPr>
                <w:rFonts w:hint="eastAsia" w:cs="Times New Roman"/>
                <w:b/>
                <w:kern w:val="2"/>
                <w:sz w:val="21"/>
                <w:szCs w:val="21"/>
              </w:rPr>
              <w:t>源强核算</w:t>
            </w:r>
          </w:p>
          <w:p>
            <w:pPr>
              <w:keepNext w:val="0"/>
              <w:keepLines w:val="0"/>
              <w:widowControl/>
              <w:suppressLineNumbers w:val="0"/>
              <w:spacing w:before="0" w:beforeAutospacing="0" w:after="0" w:afterAutospacing="0"/>
              <w:ind w:left="0" w:right="0" w:firstLine="420"/>
              <w:rPr>
                <w:rFonts w:hint="default" w:cs="Times New Roman"/>
                <w:sz w:val="21"/>
                <w:szCs w:val="21"/>
              </w:rPr>
            </w:pPr>
            <w:r>
              <w:rPr>
                <w:rFonts w:hint="eastAsia" w:cs="Times New Roman"/>
                <w:sz w:val="21"/>
                <w:szCs w:val="21"/>
              </w:rPr>
              <w:t>1、生活废水</w:t>
            </w:r>
          </w:p>
          <w:p>
            <w:pPr>
              <w:keepNext w:val="0"/>
              <w:keepLines w:val="0"/>
              <w:widowControl/>
              <w:suppressLineNumbers w:val="0"/>
              <w:spacing w:before="0" w:beforeAutospacing="0" w:after="0" w:afterAutospacing="0"/>
              <w:ind w:left="0" w:right="0" w:firstLine="420"/>
              <w:rPr>
                <w:rFonts w:hint="default" w:cs="Times New Roman"/>
                <w:sz w:val="21"/>
                <w:szCs w:val="21"/>
              </w:rPr>
            </w:pPr>
            <w:r>
              <w:rPr>
                <w:rFonts w:hint="eastAsia" w:cs="Times New Roman"/>
                <w:sz w:val="21"/>
                <w:szCs w:val="21"/>
              </w:rPr>
              <w:t>本项目</w:t>
            </w:r>
            <w:r>
              <w:rPr>
                <w:rFonts w:hint="default" w:cs="Times New Roman"/>
                <w:kern w:val="2"/>
                <w:sz w:val="21"/>
                <w:szCs w:val="21"/>
              </w:rPr>
              <w:t>项目劳动定员</w:t>
            </w:r>
            <w:r>
              <w:rPr>
                <w:rFonts w:hint="eastAsia" w:cs="Times New Roman"/>
                <w:kern w:val="2"/>
                <w:sz w:val="21"/>
                <w:szCs w:val="21"/>
              </w:rPr>
              <w:t>120</w:t>
            </w:r>
            <w:r>
              <w:rPr>
                <w:rFonts w:hint="default" w:cs="Times New Roman"/>
                <w:kern w:val="2"/>
                <w:sz w:val="21"/>
                <w:szCs w:val="21"/>
              </w:rPr>
              <w:t>人（无住宿），年工作</w:t>
            </w:r>
            <w:r>
              <w:rPr>
                <w:rFonts w:hint="eastAsia" w:cs="Times New Roman"/>
                <w:kern w:val="2"/>
                <w:sz w:val="21"/>
                <w:szCs w:val="21"/>
              </w:rPr>
              <w:t>250</w:t>
            </w:r>
            <w:r>
              <w:rPr>
                <w:rFonts w:hint="default" w:cs="Times New Roman"/>
                <w:kern w:val="2"/>
                <w:sz w:val="21"/>
                <w:szCs w:val="21"/>
              </w:rPr>
              <w:t>天。按照《湖南省用水定额》(DB43/T388-2014)中的指标计算，住宿职工生活用水量按150L/d•人计，不住宿职工生活用水量按50L/d•人计，则本项目生活用水量为</w:t>
            </w:r>
            <w:r>
              <w:rPr>
                <w:rFonts w:hint="eastAsia" w:cs="Times New Roman"/>
                <w:kern w:val="2"/>
                <w:sz w:val="21"/>
                <w:szCs w:val="21"/>
              </w:rPr>
              <w:t>6m³</w:t>
            </w:r>
            <w:r>
              <w:rPr>
                <w:rFonts w:hint="default" w:cs="Times New Roman"/>
                <w:kern w:val="2"/>
                <w:sz w:val="21"/>
                <w:szCs w:val="21"/>
              </w:rPr>
              <w:t>/d（</w:t>
            </w:r>
            <w:r>
              <w:rPr>
                <w:rFonts w:hint="eastAsia" w:cs="Times New Roman"/>
                <w:kern w:val="2"/>
                <w:sz w:val="21"/>
                <w:szCs w:val="21"/>
              </w:rPr>
              <w:t>1500m³</w:t>
            </w:r>
            <w:r>
              <w:rPr>
                <w:rFonts w:hint="default" w:cs="Times New Roman"/>
                <w:kern w:val="2"/>
                <w:sz w:val="21"/>
                <w:szCs w:val="21"/>
              </w:rPr>
              <w:t>/a），污水排放系数取0.8，则生活废水排放量约为</w:t>
            </w:r>
            <w:r>
              <w:rPr>
                <w:rFonts w:hint="eastAsia" w:cs="Times New Roman"/>
                <w:kern w:val="2"/>
                <w:sz w:val="21"/>
                <w:szCs w:val="21"/>
              </w:rPr>
              <w:t>4.8m³</w:t>
            </w:r>
            <w:r>
              <w:rPr>
                <w:rFonts w:hint="default" w:cs="Times New Roman"/>
                <w:kern w:val="2"/>
                <w:sz w:val="21"/>
                <w:szCs w:val="21"/>
              </w:rPr>
              <w:t>/d（</w:t>
            </w:r>
            <w:r>
              <w:rPr>
                <w:rFonts w:hint="eastAsia" w:cs="Times New Roman"/>
                <w:kern w:val="2"/>
                <w:sz w:val="21"/>
                <w:szCs w:val="21"/>
              </w:rPr>
              <w:t>1200m³</w:t>
            </w:r>
            <w:r>
              <w:rPr>
                <w:rFonts w:hint="default" w:cs="Times New Roman"/>
                <w:kern w:val="2"/>
                <w:sz w:val="21"/>
                <w:szCs w:val="21"/>
              </w:rPr>
              <w:t>/a）。生活废水经</w:t>
            </w:r>
            <w:r>
              <w:rPr>
                <w:rFonts w:hint="eastAsia" w:cs="Times New Roman"/>
                <w:kern w:val="2"/>
                <w:sz w:val="21"/>
                <w:szCs w:val="21"/>
              </w:rPr>
              <w:t>标准</w:t>
            </w:r>
            <w:r>
              <w:rPr>
                <w:rFonts w:hint="default" w:cs="Times New Roman"/>
                <w:kern w:val="2"/>
                <w:sz w:val="21"/>
                <w:szCs w:val="21"/>
              </w:rPr>
              <w:t>化粪池预处理后经污水管网排放至污水处理厂</w:t>
            </w:r>
            <w:r>
              <w:rPr>
                <w:rFonts w:hint="eastAsia" w:cs="Times New Roman"/>
                <w:kern w:val="2"/>
                <w:sz w:val="21"/>
                <w:szCs w:val="21"/>
              </w:rPr>
              <w:t>。化粪池为可行技术。</w:t>
            </w:r>
          </w:p>
          <w:p>
            <w:pPr>
              <w:pStyle w:val="46"/>
              <w:keepNext w:val="0"/>
              <w:keepLines w:val="0"/>
              <w:widowControl/>
              <w:suppressLineNumbers w:val="0"/>
              <w:spacing w:before="0" w:beforeAutospacing="0" w:after="0" w:afterAutospacing="0"/>
              <w:ind w:left="0" w:right="0" w:firstLine="420"/>
              <w:rPr>
                <w:rFonts w:hint="default"/>
                <w:color w:val="auto"/>
                <w:sz w:val="21"/>
                <w:szCs w:val="21"/>
              </w:rPr>
            </w:pPr>
            <w:r>
              <w:rPr>
                <w:rFonts w:hint="eastAsia"/>
                <w:color w:val="auto"/>
                <w:sz w:val="21"/>
                <w:szCs w:val="21"/>
              </w:rPr>
              <w:t>表4-3</w:t>
            </w:r>
            <w:r>
              <w:rPr>
                <w:rFonts w:hint="default"/>
                <w:color w:val="auto"/>
                <w:sz w:val="21"/>
                <w:szCs w:val="21"/>
              </w:rPr>
              <w:t xml:space="preserve">  项目</w:t>
            </w:r>
            <w:r>
              <w:rPr>
                <w:rFonts w:hint="eastAsia"/>
                <w:color w:val="auto"/>
                <w:sz w:val="21"/>
                <w:szCs w:val="21"/>
              </w:rPr>
              <w:t>废水</w:t>
            </w:r>
            <w:r>
              <w:rPr>
                <w:rFonts w:hint="default"/>
                <w:color w:val="auto"/>
                <w:sz w:val="21"/>
                <w:szCs w:val="21"/>
              </w:rPr>
              <w:t>产生情况一览表</w:t>
            </w:r>
          </w:p>
          <w:tbl>
            <w:tblPr>
              <w:tblStyle w:val="20"/>
              <w:tblW w:w="7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076"/>
              <w:gridCol w:w="1217"/>
              <w:gridCol w:w="1218"/>
              <w:gridCol w:w="3247"/>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Calibri" w:hAnsi="Calibri" w:eastAsia="Times New Roman" w:cs="Times New Roman"/>
                      <w:sz w:val="21"/>
                      <w:szCs w:val="21"/>
                    </w:rPr>
                  </w:pPr>
                  <w:r>
                    <w:rPr>
                      <w:rFonts w:hint="default" w:ascii="Calibri" w:hAnsi="Calibri" w:eastAsia="Times New Roman" w:cs="Times New Roman"/>
                      <w:sz w:val="21"/>
                      <w:szCs w:val="21"/>
                    </w:rPr>
                    <w:t>序号</w:t>
                  </w:r>
                </w:p>
              </w:tc>
              <w:tc>
                <w:tcPr>
                  <w:tcW w:w="10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Calibri" w:hAnsi="Calibri" w:eastAsia="Times New Roman" w:cs="Times New Roman"/>
                      <w:sz w:val="21"/>
                      <w:szCs w:val="21"/>
                    </w:rPr>
                  </w:pPr>
                  <w:r>
                    <w:rPr>
                      <w:rFonts w:hint="default" w:ascii="Calibri" w:hAnsi="Calibri" w:eastAsia="Times New Roman" w:cs="Times New Roman"/>
                      <w:sz w:val="21"/>
                      <w:szCs w:val="21"/>
                    </w:rPr>
                    <w:t>类别</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Calibri" w:hAnsi="Calibri" w:eastAsia="Times New Roman" w:cs="Times New Roman"/>
                      <w:sz w:val="21"/>
                      <w:szCs w:val="21"/>
                    </w:rPr>
                  </w:pPr>
                  <w:r>
                    <w:rPr>
                      <w:rFonts w:hint="default" w:ascii="Calibri" w:hAnsi="Calibri" w:eastAsia="Times New Roman" w:cs="Times New Roman"/>
                      <w:sz w:val="21"/>
                      <w:szCs w:val="21"/>
                    </w:rPr>
                    <w:t>废水产生量（</w:t>
                  </w:r>
                  <w:r>
                    <w:rPr>
                      <w:rFonts w:hint="eastAsia" w:ascii="Calibri" w:hAnsi="Calibri" w:eastAsia="Times New Roman" w:cs="Times New Roman"/>
                      <w:sz w:val="21"/>
                      <w:szCs w:val="21"/>
                    </w:rPr>
                    <w:t>m³</w:t>
                  </w:r>
                  <w:r>
                    <w:rPr>
                      <w:rFonts w:hint="default" w:ascii="Calibri" w:hAnsi="Calibri" w:eastAsia="Times New Roman" w:cs="Times New Roman"/>
                      <w:sz w:val="21"/>
                      <w:szCs w:val="21"/>
                    </w:rPr>
                    <w:t>/a）</w:t>
                  </w: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Calibri" w:hAnsi="Calibri" w:eastAsia="Times New Roman" w:cs="Times New Roman"/>
                      <w:sz w:val="21"/>
                      <w:szCs w:val="21"/>
                    </w:rPr>
                  </w:pPr>
                  <w:r>
                    <w:rPr>
                      <w:rFonts w:hint="default" w:ascii="Calibri" w:hAnsi="Calibri" w:eastAsia="Times New Roman" w:cs="Times New Roman"/>
                      <w:sz w:val="21"/>
                      <w:szCs w:val="21"/>
                    </w:rPr>
                    <w:t>废水排放量（</w:t>
                  </w:r>
                  <w:r>
                    <w:rPr>
                      <w:rFonts w:hint="eastAsia" w:ascii="Calibri" w:hAnsi="Calibri" w:eastAsia="Times New Roman" w:cs="Times New Roman"/>
                      <w:sz w:val="21"/>
                      <w:szCs w:val="21"/>
                    </w:rPr>
                    <w:t>m³</w:t>
                  </w:r>
                  <w:r>
                    <w:rPr>
                      <w:rFonts w:hint="default" w:ascii="Calibri" w:hAnsi="Calibri" w:eastAsia="Times New Roman" w:cs="Times New Roman"/>
                      <w:sz w:val="21"/>
                      <w:szCs w:val="21"/>
                    </w:rPr>
                    <w:t>/a）</w:t>
                  </w:r>
                </w:p>
              </w:tc>
              <w:tc>
                <w:tcPr>
                  <w:tcW w:w="32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Calibri" w:hAnsi="Calibri" w:eastAsia="Times New Roman" w:cs="Times New Roman"/>
                      <w:sz w:val="21"/>
                      <w:szCs w:val="21"/>
                    </w:rPr>
                  </w:pPr>
                  <w:r>
                    <w:rPr>
                      <w:rFonts w:hint="default" w:ascii="Calibri" w:hAnsi="Calibri" w:eastAsia="Times New Roman" w:cs="Times New Roman"/>
                      <w:sz w:val="21"/>
                      <w:szCs w:val="21"/>
                    </w:rPr>
                    <w:t>废水处理设施</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Calibri" w:hAnsi="Calibri" w:eastAsia="Times New Roman" w:cs="Times New Roman"/>
                      <w:sz w:val="21"/>
                      <w:szCs w:val="21"/>
                    </w:rPr>
                  </w:pPr>
                  <w:r>
                    <w:rPr>
                      <w:rFonts w:hint="default" w:ascii="Calibri" w:hAnsi="Calibri" w:eastAsia="Times New Roman"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Calibri" w:hAnsi="Calibri" w:cs="Times New Roman" w:eastAsiaTheme="minorEastAsia"/>
                      <w:sz w:val="21"/>
                      <w:szCs w:val="21"/>
                    </w:rPr>
                  </w:pPr>
                  <w:r>
                    <w:rPr>
                      <w:rFonts w:hint="default" w:ascii="Calibri" w:hAnsi="Calibri" w:cs="Times New Roman" w:eastAsiaTheme="minorEastAsia"/>
                      <w:sz w:val="21"/>
                      <w:szCs w:val="21"/>
                    </w:rPr>
                    <w:t>1</w:t>
                  </w:r>
                </w:p>
              </w:tc>
              <w:tc>
                <w:tcPr>
                  <w:tcW w:w="10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Calibri" w:hAnsi="Calibri" w:eastAsia="Times New Roman" w:cs="Times New Roman"/>
                      <w:sz w:val="21"/>
                      <w:szCs w:val="21"/>
                    </w:rPr>
                  </w:pPr>
                  <w:r>
                    <w:rPr>
                      <w:rFonts w:hint="default" w:ascii="Calibri" w:hAnsi="Calibri" w:eastAsia="Times New Roman" w:cs="Times New Roman"/>
                      <w:sz w:val="21"/>
                      <w:szCs w:val="21"/>
                    </w:rPr>
                    <w:t>生活用水</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Calibri" w:hAnsi="Calibri" w:cs="Times New Roman" w:eastAsiaTheme="minorEastAsia"/>
                      <w:sz w:val="21"/>
                      <w:szCs w:val="21"/>
                    </w:rPr>
                  </w:pPr>
                  <w:r>
                    <w:rPr>
                      <w:rFonts w:hint="eastAsia" w:ascii="Calibri" w:hAnsi="Calibri" w:cs="Times New Roman" w:eastAsiaTheme="minorEastAsia"/>
                      <w:sz w:val="21"/>
                      <w:szCs w:val="21"/>
                    </w:rPr>
                    <w:t>1500</w:t>
                  </w: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Calibri" w:hAnsi="Calibri" w:cs="Times New Roman" w:eastAsiaTheme="minorEastAsia"/>
                      <w:sz w:val="21"/>
                      <w:szCs w:val="21"/>
                    </w:rPr>
                  </w:pPr>
                  <w:r>
                    <w:rPr>
                      <w:rFonts w:hint="eastAsia" w:ascii="Calibri" w:hAnsi="Calibri" w:cs="Times New Roman" w:eastAsiaTheme="minorEastAsia"/>
                      <w:sz w:val="21"/>
                      <w:szCs w:val="21"/>
                    </w:rPr>
                    <w:t>1200</w:t>
                  </w:r>
                </w:p>
              </w:tc>
              <w:tc>
                <w:tcPr>
                  <w:tcW w:w="32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Calibri" w:hAnsi="Calibri" w:eastAsia="Times New Roman" w:cs="Times New Roman"/>
                      <w:sz w:val="21"/>
                      <w:szCs w:val="21"/>
                    </w:rPr>
                  </w:pPr>
                  <w:r>
                    <w:rPr>
                      <w:rFonts w:hint="eastAsia" w:ascii="Calibri" w:hAnsi="Calibri" w:cs="Times New Roman"/>
                      <w:sz w:val="21"/>
                      <w:szCs w:val="21"/>
                    </w:rPr>
                    <w:t>标准</w:t>
                  </w:r>
                  <w:r>
                    <w:rPr>
                      <w:rFonts w:hint="default" w:ascii="Calibri" w:hAnsi="Calibri" w:eastAsia="Times New Roman" w:cs="Times New Roman"/>
                      <w:sz w:val="21"/>
                      <w:szCs w:val="21"/>
                    </w:rPr>
                    <w:t>化粪池处理后排至污水处理厂</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Calibri" w:hAnsi="Calibri" w:eastAsia="Times New Roman" w:cs="Times New Roman"/>
                      <w:sz w:val="21"/>
                      <w:szCs w:val="21"/>
                    </w:rPr>
                  </w:pPr>
                </w:p>
              </w:tc>
            </w:tr>
          </w:tbl>
          <w:p>
            <w:pPr>
              <w:keepNext w:val="0"/>
              <w:keepLines w:val="0"/>
              <w:widowControl/>
              <w:suppressLineNumbers w:val="0"/>
              <w:spacing w:before="0" w:beforeAutospacing="0" w:after="0" w:afterAutospacing="0"/>
              <w:ind w:left="0" w:right="0" w:firstLine="422"/>
              <w:jc w:val="center"/>
              <w:rPr>
                <w:rFonts w:hint="default" w:cs="Times New Roman"/>
                <w:b/>
                <w:sz w:val="21"/>
                <w:szCs w:val="21"/>
              </w:rPr>
            </w:pPr>
          </w:p>
          <w:p>
            <w:pPr>
              <w:pStyle w:val="46"/>
              <w:keepNext w:val="0"/>
              <w:keepLines w:val="0"/>
              <w:widowControl/>
              <w:suppressLineNumbers w:val="0"/>
              <w:spacing w:before="0" w:beforeAutospacing="0" w:after="0" w:afterAutospacing="0"/>
              <w:ind w:left="0" w:right="0" w:firstLine="420"/>
              <w:rPr>
                <w:rFonts w:hint="default"/>
                <w:color w:val="auto"/>
                <w:sz w:val="21"/>
                <w:szCs w:val="21"/>
              </w:rPr>
            </w:pPr>
            <w:r>
              <w:rPr>
                <w:rFonts w:hint="eastAsia"/>
                <w:color w:val="auto"/>
                <w:sz w:val="21"/>
                <w:szCs w:val="21"/>
              </w:rPr>
              <w:t>表4-</w:t>
            </w:r>
            <w:r>
              <w:rPr>
                <w:rFonts w:hint="default"/>
                <w:color w:val="auto"/>
                <w:sz w:val="21"/>
                <w:szCs w:val="21"/>
              </w:rPr>
              <w:t>4</w:t>
            </w:r>
            <w:r>
              <w:rPr>
                <w:rFonts w:hint="eastAsia"/>
                <w:color w:val="auto"/>
                <w:sz w:val="21"/>
                <w:szCs w:val="21"/>
              </w:rPr>
              <w:t xml:space="preserve">  生活</w:t>
            </w:r>
            <w:r>
              <w:rPr>
                <w:rFonts w:hint="default"/>
                <w:color w:val="auto"/>
                <w:sz w:val="21"/>
                <w:szCs w:val="21"/>
              </w:rPr>
              <w:t>废水</w:t>
            </w:r>
            <w:r>
              <w:rPr>
                <w:rFonts w:hint="eastAsia"/>
                <w:color w:val="auto"/>
                <w:sz w:val="21"/>
                <w:szCs w:val="21"/>
              </w:rPr>
              <w:t>污染物</w:t>
            </w:r>
            <w:r>
              <w:rPr>
                <w:rFonts w:hint="default"/>
                <w:color w:val="auto"/>
                <w:sz w:val="21"/>
                <w:szCs w:val="21"/>
              </w:rPr>
              <w:t>产</w:t>
            </w:r>
            <w:r>
              <w:rPr>
                <w:rFonts w:hint="eastAsia"/>
                <w:color w:val="auto"/>
                <w:sz w:val="21"/>
                <w:szCs w:val="21"/>
              </w:rPr>
              <w:t>排</w:t>
            </w:r>
            <w:r>
              <w:rPr>
                <w:rFonts w:hint="default"/>
                <w:color w:val="auto"/>
                <w:sz w:val="21"/>
                <w:szCs w:val="21"/>
              </w:rPr>
              <w:t>情况一览表</w:t>
            </w:r>
          </w:p>
          <w:tbl>
            <w:tblPr>
              <w:tblStyle w:val="19"/>
              <w:tblW w:w="4998" w:type="pct"/>
              <w:tblInd w:w="0" w:type="dxa"/>
              <w:tblLayout w:type="fixed"/>
              <w:tblCellMar>
                <w:top w:w="0" w:type="dxa"/>
                <w:left w:w="0" w:type="dxa"/>
                <w:bottom w:w="0" w:type="dxa"/>
                <w:right w:w="0" w:type="dxa"/>
              </w:tblCellMar>
            </w:tblPr>
            <w:tblGrid>
              <w:gridCol w:w="919"/>
              <w:gridCol w:w="919"/>
              <w:gridCol w:w="919"/>
              <w:gridCol w:w="919"/>
              <w:gridCol w:w="921"/>
              <w:gridCol w:w="919"/>
              <w:gridCol w:w="920"/>
              <w:gridCol w:w="918"/>
              <w:gridCol w:w="920"/>
            </w:tblGrid>
            <w:tr>
              <w:tblPrEx>
                <w:tblCellMar>
                  <w:top w:w="0" w:type="dxa"/>
                  <w:left w:w="0" w:type="dxa"/>
                  <w:bottom w:w="0" w:type="dxa"/>
                  <w:right w:w="0" w:type="dxa"/>
                </w:tblCellMar>
              </w:tblPrEx>
              <w:trPr>
                <w:trHeight w:val="525" w:hRule="atLeast"/>
              </w:trPr>
              <w:tc>
                <w:tcPr>
                  <w:tcW w:w="55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废水</w:t>
                  </w:r>
                </w:p>
              </w:tc>
              <w:tc>
                <w:tcPr>
                  <w:tcW w:w="555" w:type="pct"/>
                  <w:vMerge w:val="restart"/>
                  <w:tcBorders>
                    <w:top w:val="single" w:color="000000" w:sz="8" w:space="0"/>
                    <w:left w:val="nil"/>
                    <w:right w:val="single" w:color="000000" w:sz="8" w:space="0"/>
                  </w:tcBorders>
                  <w:shd w:val="clear" w:color="auto" w:fill="auto"/>
                  <w:noWrap/>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废水量</w:t>
                  </w:r>
                </w:p>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w:t>
                  </w:r>
                  <w:r>
                    <w:rPr>
                      <w:rFonts w:hint="eastAsia"/>
                      <w:szCs w:val="21"/>
                    </w:rPr>
                    <w:t>m³</w:t>
                  </w:r>
                  <w:r>
                    <w:rPr>
                      <w:rFonts w:hint="default"/>
                      <w:szCs w:val="21"/>
                    </w:rPr>
                    <w:t>/a）</w:t>
                  </w:r>
                </w:p>
              </w:tc>
              <w:tc>
                <w:tcPr>
                  <w:tcW w:w="555" w:type="pct"/>
                  <w:vMerge w:val="restart"/>
                  <w:tcBorders>
                    <w:top w:val="single" w:color="000000" w:sz="8" w:space="0"/>
                    <w:left w:val="nil"/>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污染物</w:t>
                  </w:r>
                </w:p>
              </w:tc>
              <w:tc>
                <w:tcPr>
                  <w:tcW w:w="1111" w:type="pct"/>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化粪池处理前</w:t>
                  </w:r>
                </w:p>
              </w:tc>
              <w:tc>
                <w:tcPr>
                  <w:tcW w:w="1111" w:type="pct"/>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化粪池处理后</w:t>
                  </w:r>
                </w:p>
              </w:tc>
              <w:tc>
                <w:tcPr>
                  <w:tcW w:w="1111" w:type="pct"/>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污水处理厂排放标准及排放量</w:t>
                  </w:r>
                </w:p>
              </w:tc>
            </w:tr>
            <w:tr>
              <w:tblPrEx>
                <w:tblCellMar>
                  <w:top w:w="0" w:type="dxa"/>
                  <w:left w:w="0" w:type="dxa"/>
                  <w:bottom w:w="0" w:type="dxa"/>
                  <w:right w:w="0" w:type="dxa"/>
                </w:tblCellMar>
              </w:tblPrEx>
              <w:trPr>
                <w:trHeight w:val="285" w:hRule="atLeast"/>
              </w:trPr>
              <w:tc>
                <w:tcPr>
                  <w:tcW w:w="55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vMerge w:val="continue"/>
                  <w:tcBorders>
                    <w:left w:val="nil"/>
                    <w:right w:val="single" w:color="000000" w:sz="8" w:space="0"/>
                  </w:tcBorders>
                  <w:shd w:val="clear" w:color="auto" w:fill="auto"/>
                  <w:noWrap/>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vMerge w:val="continue"/>
                  <w:tcBorders>
                    <w:left w:val="nil"/>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浓度</w:t>
                  </w: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产生量</w:t>
                  </w: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浓度</w:t>
                  </w:r>
                </w:p>
              </w:tc>
              <w:tc>
                <w:tcPr>
                  <w:tcW w:w="55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排放</w:t>
                  </w:r>
                  <w:r>
                    <w:rPr>
                      <w:rFonts w:hint="default"/>
                      <w:szCs w:val="21"/>
                    </w:rPr>
                    <w:t>量</w:t>
                  </w:r>
                </w:p>
              </w:tc>
              <w:tc>
                <w:tcPr>
                  <w:tcW w:w="55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浓度</w:t>
                  </w:r>
                </w:p>
              </w:tc>
              <w:tc>
                <w:tcPr>
                  <w:tcW w:w="55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排放量</w:t>
                  </w:r>
                </w:p>
              </w:tc>
            </w:tr>
            <w:tr>
              <w:tblPrEx>
                <w:tblCellMar>
                  <w:top w:w="0" w:type="dxa"/>
                  <w:left w:w="0" w:type="dxa"/>
                  <w:bottom w:w="0" w:type="dxa"/>
                  <w:right w:w="0" w:type="dxa"/>
                </w:tblCellMar>
              </w:tblPrEx>
              <w:trPr>
                <w:trHeight w:val="285" w:hRule="atLeast"/>
              </w:trPr>
              <w:tc>
                <w:tcPr>
                  <w:tcW w:w="555"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vMerge w:val="continue"/>
                  <w:tcBorders>
                    <w:left w:val="nil"/>
                    <w:bottom w:val="single" w:color="000000" w:sz="8" w:space="0"/>
                    <w:right w:val="single" w:color="000000" w:sz="8" w:space="0"/>
                  </w:tcBorders>
                  <w:shd w:val="clear" w:color="auto" w:fill="auto"/>
                  <w:noWrap/>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（mg/L）</w:t>
                  </w: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（t/a）</w:t>
                  </w: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（mg/L）</w:t>
                  </w: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（t/a）</w:t>
                  </w: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（mg/L）</w:t>
                  </w: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（t/a）</w:t>
                  </w:r>
                </w:p>
              </w:tc>
            </w:tr>
            <w:tr>
              <w:tblPrEx>
                <w:tblCellMar>
                  <w:top w:w="0" w:type="dxa"/>
                  <w:left w:w="0" w:type="dxa"/>
                  <w:bottom w:w="0" w:type="dxa"/>
                  <w:right w:w="0" w:type="dxa"/>
                </w:tblCellMar>
              </w:tblPrEx>
              <w:trPr>
                <w:trHeight w:val="285" w:hRule="atLeast"/>
              </w:trPr>
              <w:tc>
                <w:tcPr>
                  <w:tcW w:w="555" w:type="pct"/>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生活</w:t>
                  </w:r>
                </w:p>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污水</w:t>
                  </w:r>
                </w:p>
              </w:tc>
              <w:tc>
                <w:tcPr>
                  <w:tcW w:w="555" w:type="pct"/>
                  <w:vMerge w:val="restart"/>
                  <w:tcBorders>
                    <w:top w:val="nil"/>
                    <w:left w:val="nil"/>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eastAsia"/>
                      <w:szCs w:val="21"/>
                    </w:rPr>
                    <w:t>12</w:t>
                  </w:r>
                  <w:r>
                    <w:rPr>
                      <w:rFonts w:hint="default"/>
                      <w:szCs w:val="21"/>
                    </w:rPr>
                    <w:t>00</w:t>
                  </w: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CODcr</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400</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0.48</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300</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0.36</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50</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0.06</w:t>
                  </w:r>
                </w:p>
              </w:tc>
            </w:tr>
            <w:tr>
              <w:trPr>
                <w:trHeight w:val="360" w:hRule="atLeast"/>
              </w:trPr>
              <w:tc>
                <w:tcPr>
                  <w:tcW w:w="555" w:type="pct"/>
                  <w:vMerge w:val="continue"/>
                  <w:tcBorders>
                    <w:left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vMerge w:val="continue"/>
                  <w:tcBorders>
                    <w:left w:val="nil"/>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BOD</w:t>
                  </w:r>
                  <w:r>
                    <w:rPr>
                      <w:rFonts w:hint="default"/>
                      <w:szCs w:val="21"/>
                      <w:vertAlign w:val="subscript"/>
                    </w:rPr>
                    <w:t>5</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200</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0.24</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150</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0.18</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10</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0.012</w:t>
                  </w:r>
                </w:p>
              </w:tc>
            </w:tr>
            <w:tr>
              <w:tblPrEx>
                <w:tblCellMar>
                  <w:top w:w="0" w:type="dxa"/>
                  <w:left w:w="0" w:type="dxa"/>
                  <w:bottom w:w="0" w:type="dxa"/>
                  <w:right w:w="0" w:type="dxa"/>
                </w:tblCellMar>
              </w:tblPrEx>
              <w:trPr>
                <w:trHeight w:val="285" w:hRule="atLeast"/>
              </w:trPr>
              <w:tc>
                <w:tcPr>
                  <w:tcW w:w="555" w:type="pct"/>
                  <w:vMerge w:val="continue"/>
                  <w:tcBorders>
                    <w:left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vMerge w:val="continue"/>
                  <w:tcBorders>
                    <w:left w:val="nil"/>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SS</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200</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0.24</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220</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0.264</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10</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0.012</w:t>
                  </w:r>
                </w:p>
              </w:tc>
            </w:tr>
            <w:tr>
              <w:tblPrEx>
                <w:tblCellMar>
                  <w:top w:w="0" w:type="dxa"/>
                  <w:left w:w="0" w:type="dxa"/>
                  <w:bottom w:w="0" w:type="dxa"/>
                  <w:right w:w="0" w:type="dxa"/>
                </w:tblCellMar>
              </w:tblPrEx>
              <w:trPr>
                <w:trHeight w:val="360" w:hRule="atLeast"/>
              </w:trPr>
              <w:tc>
                <w:tcPr>
                  <w:tcW w:w="555" w:type="pct"/>
                  <w:vMerge w:val="continue"/>
                  <w:tcBorders>
                    <w:left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vMerge w:val="continue"/>
                  <w:tcBorders>
                    <w:left w:val="nil"/>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NH</w:t>
                  </w:r>
                  <w:r>
                    <w:rPr>
                      <w:rFonts w:hint="default"/>
                      <w:szCs w:val="21"/>
                      <w:vertAlign w:val="subscript"/>
                    </w:rPr>
                    <w:t>3</w:t>
                  </w:r>
                  <w:r>
                    <w:rPr>
                      <w:rFonts w:hint="default"/>
                      <w:szCs w:val="21"/>
                    </w:rPr>
                    <w:t>-N</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35</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0.042</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35</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0.042</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5</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0.006</w:t>
                  </w:r>
                </w:p>
              </w:tc>
            </w:tr>
            <w:tr>
              <w:tblPrEx>
                <w:tblCellMar>
                  <w:top w:w="0" w:type="dxa"/>
                  <w:left w:w="0" w:type="dxa"/>
                  <w:bottom w:w="0" w:type="dxa"/>
                  <w:right w:w="0" w:type="dxa"/>
                </w:tblCellMar>
              </w:tblPrEx>
              <w:trPr>
                <w:trHeight w:val="285" w:hRule="atLeast"/>
              </w:trPr>
              <w:tc>
                <w:tcPr>
                  <w:tcW w:w="555" w:type="pct"/>
                  <w:vMerge w:val="continue"/>
                  <w:tcBorders>
                    <w:left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vMerge w:val="continue"/>
                  <w:tcBorders>
                    <w:left w:val="nil"/>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TN</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85</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0.102</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50</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0.06</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15</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0.018</w:t>
                  </w:r>
                </w:p>
              </w:tc>
            </w:tr>
            <w:tr>
              <w:tblPrEx>
                <w:tblCellMar>
                  <w:top w:w="0" w:type="dxa"/>
                  <w:left w:w="0" w:type="dxa"/>
                  <w:bottom w:w="0" w:type="dxa"/>
                  <w:right w:w="0" w:type="dxa"/>
                </w:tblCellMar>
              </w:tblPrEx>
              <w:trPr>
                <w:trHeight w:val="285" w:hRule="atLeast"/>
              </w:trPr>
              <w:tc>
                <w:tcPr>
                  <w:tcW w:w="555" w:type="pct"/>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p>
              </w:tc>
              <w:tc>
                <w:tcPr>
                  <w:tcW w:w="55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25"/>
                    <w:keepNext w:val="0"/>
                    <w:keepLines w:val="0"/>
                    <w:widowControl/>
                    <w:suppressLineNumbers w:val="0"/>
                    <w:spacing w:before="156" w:beforeAutospacing="0" w:after="0" w:afterAutospacing="0"/>
                    <w:ind w:left="0" w:right="0"/>
                    <w:rPr>
                      <w:rFonts w:hint="default"/>
                      <w:szCs w:val="21"/>
                    </w:rPr>
                  </w:pPr>
                  <w:r>
                    <w:rPr>
                      <w:rFonts w:hint="default"/>
                      <w:szCs w:val="21"/>
                    </w:rPr>
                    <w:t>TP</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15</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0.018</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5</w:t>
                  </w:r>
                </w:p>
              </w:tc>
              <w:tc>
                <w:tcPr>
                  <w:tcW w:w="9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0.006</w:t>
                  </w:r>
                </w:p>
              </w:tc>
              <w:tc>
                <w:tcPr>
                  <w:tcW w:w="9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0.5</w:t>
                  </w:r>
                </w:p>
              </w:tc>
              <w:tc>
                <w:tcPr>
                  <w:tcW w:w="92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0.0006</w:t>
                  </w:r>
                </w:p>
              </w:tc>
            </w:tr>
          </w:tbl>
          <w:p>
            <w:pPr>
              <w:keepNext w:val="0"/>
              <w:keepLines w:val="0"/>
              <w:widowControl/>
              <w:suppressLineNumbers w:val="0"/>
              <w:spacing w:before="0" w:beforeAutospacing="0" w:after="0" w:afterAutospacing="0"/>
              <w:ind w:left="0" w:right="0" w:firstLine="420"/>
              <w:rPr>
                <w:rFonts w:hint="default" w:cs="Times New Roman"/>
                <w:sz w:val="21"/>
                <w:szCs w:val="21"/>
              </w:rPr>
            </w:pPr>
            <w:r>
              <w:rPr>
                <w:rFonts w:hint="default" w:cs="Times New Roman"/>
                <w:sz w:val="21"/>
                <w:szCs w:val="21"/>
              </w:rPr>
              <w:t>生活污水经</w:t>
            </w:r>
            <w:r>
              <w:rPr>
                <w:rFonts w:hint="eastAsia" w:cs="Times New Roman"/>
                <w:sz w:val="21"/>
                <w:szCs w:val="21"/>
              </w:rPr>
              <w:t>标准</w:t>
            </w:r>
            <w:r>
              <w:rPr>
                <w:rFonts w:hint="default" w:cs="Times New Roman"/>
                <w:sz w:val="21"/>
                <w:szCs w:val="21"/>
              </w:rPr>
              <w:t>化粪池处理达到</w:t>
            </w:r>
            <w:r>
              <w:rPr>
                <w:rFonts w:hint="eastAsia" w:cs="Times New Roman"/>
                <w:sz w:val="21"/>
                <w:szCs w:val="21"/>
              </w:rPr>
              <w:t>污水处理厂接纳标准后</w:t>
            </w:r>
            <w:r>
              <w:rPr>
                <w:rFonts w:hint="default" w:cs="Times New Roman"/>
                <w:sz w:val="21"/>
                <w:szCs w:val="21"/>
              </w:rPr>
              <w:t>经片区污水管网进入污水处理厂</w:t>
            </w:r>
            <w:r>
              <w:rPr>
                <w:rFonts w:hint="eastAsia" w:cs="Times New Roman"/>
                <w:sz w:val="21"/>
                <w:szCs w:val="21"/>
              </w:rPr>
              <w:t>。</w:t>
            </w:r>
          </w:p>
          <w:p>
            <w:pPr>
              <w:pStyle w:val="2"/>
              <w:keepNext w:val="0"/>
              <w:keepLines w:val="0"/>
              <w:widowControl/>
              <w:suppressLineNumbers w:val="0"/>
              <w:spacing w:before="0" w:beforeAutospacing="0" w:after="0" w:afterAutospacing="0"/>
              <w:ind w:left="0" w:right="0" w:firstLine="420"/>
              <w:rPr>
                <w:rFonts w:hint="default"/>
                <w:kern w:val="2"/>
                <w:szCs w:val="21"/>
              </w:rPr>
            </w:pPr>
          </w:p>
          <w:p>
            <w:pPr>
              <w:keepNext w:val="0"/>
              <w:keepLines w:val="0"/>
              <w:widowControl/>
              <w:suppressLineNumbers w:val="0"/>
              <w:tabs>
                <w:tab w:val="left" w:pos="4781"/>
              </w:tabs>
              <w:spacing w:before="0" w:beforeAutospacing="0" w:after="0" w:afterAutospacing="0"/>
              <w:ind w:left="0" w:right="0" w:firstLine="422"/>
              <w:textAlignment w:val="center"/>
              <w:rPr>
                <w:rFonts w:hint="default" w:eastAsia="Times New Roman" w:cs="Times New Roman"/>
                <w:b/>
                <w:kern w:val="2"/>
                <w:sz w:val="21"/>
                <w:szCs w:val="21"/>
              </w:rPr>
            </w:pPr>
            <w:r>
              <w:rPr>
                <w:rFonts w:hint="default" w:eastAsia="Times New Roman" w:cs="Times New Roman"/>
                <w:b/>
                <w:kern w:val="2"/>
                <w:sz w:val="21"/>
                <w:szCs w:val="21"/>
              </w:rPr>
              <w:t>4.2.3</w:t>
            </w:r>
            <w:r>
              <w:rPr>
                <w:rFonts w:hint="default" w:cs="Times New Roman"/>
                <w:b/>
                <w:kern w:val="2"/>
                <w:sz w:val="21"/>
                <w:szCs w:val="21"/>
              </w:rPr>
              <w:t>营运期声环境影响分析</w:t>
            </w:r>
          </w:p>
          <w:p>
            <w:pPr>
              <w:keepNext w:val="0"/>
              <w:keepLines w:val="0"/>
              <w:widowControl w:val="0"/>
              <w:suppressLineNumbers w:val="0"/>
              <w:spacing w:before="0" w:beforeAutospacing="0" w:after="0" w:afterAutospacing="0"/>
              <w:ind w:left="0" w:right="0" w:firstLine="420"/>
              <w:jc w:val="both"/>
              <w:rPr>
                <w:rFonts w:hint="default" w:cs="Times New Roman"/>
                <w:bCs/>
                <w:iCs/>
                <w:kern w:val="2"/>
                <w:sz w:val="21"/>
                <w:szCs w:val="21"/>
              </w:rPr>
            </w:pPr>
            <w:r>
              <w:rPr>
                <w:rFonts w:hint="default" w:cs="Times New Roman"/>
                <w:bCs/>
                <w:iCs/>
                <w:kern w:val="2"/>
                <w:sz w:val="21"/>
                <w:szCs w:val="21"/>
              </w:rPr>
              <w:t>噪声主要来自</w:t>
            </w:r>
            <w:r>
              <w:rPr>
                <w:rFonts w:hint="eastAsia" w:cs="Times New Roman"/>
                <w:bCs/>
                <w:iCs/>
                <w:kern w:val="2"/>
                <w:sz w:val="21"/>
                <w:szCs w:val="21"/>
              </w:rPr>
              <w:t>机械加工过程，如焊接工序、剪切工序、切割工序</w:t>
            </w:r>
            <w:r>
              <w:rPr>
                <w:rFonts w:hint="default" w:cs="Times New Roman"/>
                <w:bCs/>
                <w:iCs/>
                <w:kern w:val="2"/>
                <w:sz w:val="21"/>
                <w:szCs w:val="21"/>
              </w:rPr>
              <w:t>等。采用减震设计</w:t>
            </w:r>
            <w:r>
              <w:rPr>
                <w:rFonts w:hint="eastAsia" w:cs="Times New Roman"/>
                <w:bCs/>
                <w:iCs/>
                <w:kern w:val="2"/>
                <w:sz w:val="21"/>
                <w:szCs w:val="21"/>
              </w:rPr>
              <w:t>及建筑隔声等</w:t>
            </w:r>
            <w:r>
              <w:rPr>
                <w:rFonts w:hint="default" w:cs="Times New Roman"/>
                <w:bCs/>
                <w:iCs/>
                <w:kern w:val="2"/>
                <w:sz w:val="21"/>
                <w:szCs w:val="21"/>
              </w:rPr>
              <w:t>减低噪声。</w:t>
            </w:r>
          </w:p>
          <w:p>
            <w:pPr>
              <w:pStyle w:val="26"/>
              <w:keepNext w:val="0"/>
              <w:keepLines w:val="0"/>
              <w:suppressLineNumbers w:val="0"/>
              <w:spacing w:before="156" w:beforeAutospacing="0" w:after="0" w:afterAutospacing="0"/>
              <w:ind w:left="0" w:right="0"/>
              <w:rPr>
                <w:rFonts w:hint="default"/>
              </w:rPr>
            </w:pPr>
            <w:r>
              <w:rPr>
                <w:rFonts w:hint="eastAsia"/>
                <w:color w:val="auto"/>
              </w:rPr>
              <w:t>表4-</w:t>
            </w:r>
            <w:r>
              <w:rPr>
                <w:rFonts w:hint="eastAsia"/>
              </w:rPr>
              <w:t>5</w:t>
            </w:r>
            <w:r>
              <w:rPr>
                <w:rFonts w:hint="default"/>
              </w:rPr>
              <w:t xml:space="preserve">  </w:t>
            </w:r>
            <w:r>
              <w:rPr>
                <w:rFonts w:hint="eastAsia"/>
              </w:rPr>
              <w:t>项目主要噪声源一览表</w:t>
            </w:r>
          </w:p>
          <w:tbl>
            <w:tblPr>
              <w:tblStyle w:val="19"/>
              <w:tblW w:w="8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430"/>
              <w:gridCol w:w="1032"/>
              <w:gridCol w:w="1032"/>
              <w:gridCol w:w="1032"/>
              <w:gridCol w:w="1263"/>
              <w:gridCol w:w="799"/>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序号</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设备、设施名称</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数量</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单位</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声级</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治理措施</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噪声排放值</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持续时间</w:t>
                  </w:r>
                  <w:r>
                    <w:rPr>
                      <w:rFonts w:hint="default"/>
                    </w:rPr>
                    <w:t>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带锯床</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90~105</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车间隔音、减震</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60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2</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碳弧气刨机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4</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3</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钢管束数控焊接机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4</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钢管束数控割孔机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75~85</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55</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5</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钢管束数控割尾机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75~85</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55</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6</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交流焊机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7</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气保焊机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92</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8</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数控火焰切割机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75~85</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55</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9</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数控等离子切割机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75~85</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55</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10</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剪板机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3</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85</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55</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11</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圆盘锯或砂轮切割机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90~105</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车间隔音、减震</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60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12</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半自动火焰切割机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2</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75~85</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55</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13</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数控平板钻床</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2</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车间隔音、减震</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14</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板件抛丸机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车间隔音、抛丸机密闭隔音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60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15</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摇臂钻床</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2</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车间隔音、减震</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磁座钻</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8</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车间隔音、减震</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17</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钢筋对焊机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18</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钢筋切断机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60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19</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模板电焊机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20</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折弯机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85</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车间隔音、减震</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55</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21</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冲剪一体机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90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车间隔音、减震</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60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22</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半自动火焰切割机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4</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75~85</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55</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23</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半自动埋弧焊机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2</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24</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数控直条火焰切割机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2</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75~85</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55</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25</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门式埋弧焊机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4</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26</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龙门双丝埋弧焊机（</w:t>
                  </w:r>
                  <w:r>
                    <w:rPr>
                      <w:rFonts w:hint="default"/>
                    </w:rPr>
                    <w:t>4</w:t>
                  </w:r>
                  <w:r>
                    <w:rPr>
                      <w:rFonts w:hint="eastAsia"/>
                    </w:rPr>
                    <w:t>电源）</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2</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27</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悬臂电渣焊机（双电源）</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28</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端面铣床</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车间隔音、减震</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29</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栓钉焊机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w:t>
                  </w:r>
                </w:p>
              </w:tc>
              <w:tc>
                <w:tcPr>
                  <w:tcW w:w="799"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eastAsia"/>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30</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抛丸机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2</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80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车间隔音、抛丸机密闭隔音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60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31</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无气喷涂机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3</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台</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70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车间隔音、建筑隔音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32</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空压机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90~95</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车间隔音、建筑隔音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60</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33</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送风压风机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2</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85~90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车间隔音、建筑隔音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55</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34</w:t>
                  </w:r>
                </w:p>
              </w:tc>
              <w:tc>
                <w:tcPr>
                  <w:tcW w:w="1430"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吸附风机</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1</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套</w:t>
                  </w:r>
                </w:p>
              </w:tc>
              <w:tc>
                <w:tcPr>
                  <w:tcW w:w="1032" w:type="dxa"/>
                  <w:shd w:val="clear" w:color="auto" w:fill="auto"/>
                  <w:noWrap/>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85~90</w:t>
                  </w:r>
                </w:p>
              </w:tc>
              <w:tc>
                <w:tcPr>
                  <w:tcW w:w="1263"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eastAsia"/>
                    </w:rPr>
                    <w:t>车间隔音、建筑隔音</w:t>
                  </w:r>
                </w:p>
              </w:tc>
              <w:tc>
                <w:tcPr>
                  <w:tcW w:w="799"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eastAsia"/>
                    </w:rPr>
                  </w:pPr>
                  <w:r>
                    <w:rPr>
                      <w:rFonts w:hint="default"/>
                    </w:rPr>
                    <w:t>55</w:t>
                  </w:r>
                </w:p>
              </w:tc>
              <w:tc>
                <w:tcPr>
                  <w:tcW w:w="1032" w:type="dxa"/>
                  <w:shd w:val="clear" w:color="auto" w:fill="auto"/>
                  <w:vAlign w:val="center"/>
                </w:tcPr>
                <w:p>
                  <w:pPr>
                    <w:pStyle w:val="37"/>
                    <w:keepNext w:val="0"/>
                    <w:keepLines w:val="0"/>
                    <w:widowControl/>
                    <w:suppressLineNumbers w:val="0"/>
                    <w:bidi w:val="0"/>
                    <w:spacing w:before="0" w:beforeAutospacing="0" w:after="0" w:afterAutospacing="0"/>
                    <w:ind w:left="0" w:right="0"/>
                    <w:rPr>
                      <w:rFonts w:hint="default"/>
                    </w:rPr>
                  </w:pPr>
                  <w:r>
                    <w:rPr>
                      <w:rFonts w:hint="default"/>
                    </w:rPr>
                    <w:t>16</w:t>
                  </w:r>
                </w:p>
              </w:tc>
            </w:tr>
          </w:tbl>
          <w:p>
            <w:pPr>
              <w:pStyle w:val="2"/>
              <w:keepNext w:val="0"/>
              <w:keepLines w:val="0"/>
              <w:widowControl/>
              <w:suppressLineNumbers w:val="0"/>
              <w:spacing w:before="0" w:beforeAutospacing="0" w:after="0" w:afterAutospacing="0"/>
              <w:ind w:left="0" w:right="0" w:firstLine="420"/>
              <w:rPr>
                <w:rFonts w:hint="default"/>
                <w:kern w:val="2"/>
                <w:szCs w:val="21"/>
              </w:rPr>
            </w:pPr>
            <w:r>
              <w:rPr>
                <w:rFonts w:hint="eastAsia" w:ascii="宋体" w:hAnsi="宋体" w:cs="Times New Roman"/>
                <w:kern w:val="2"/>
                <w:szCs w:val="21"/>
                <w:lang w:bidi="ar"/>
              </w:rPr>
              <w:t>本项目执行《工业企业厂界环境噪声排放标准》（GB12348-2008）3 类标准，昼间厂界噪声限值65</w:t>
            </w:r>
            <w:r>
              <w:rPr>
                <w:rFonts w:hint="eastAsia" w:ascii="宋体" w:hAnsi="宋体" w:cs="宋体"/>
                <w:spacing w:val="12"/>
                <w:kern w:val="2"/>
                <w:szCs w:val="21"/>
                <w:lang w:bidi="ar"/>
              </w:rPr>
              <w:t xml:space="preserve"> dB（A），夜间</w:t>
            </w:r>
            <w:r>
              <w:rPr>
                <w:rFonts w:hint="eastAsia" w:ascii="宋体" w:hAnsi="宋体" w:cs="Times New Roman"/>
                <w:kern w:val="2"/>
                <w:szCs w:val="21"/>
                <w:lang w:bidi="ar"/>
              </w:rPr>
              <w:t>厂界噪声限值55</w:t>
            </w:r>
            <w:r>
              <w:rPr>
                <w:rFonts w:hint="eastAsia" w:ascii="宋体" w:hAnsi="宋体" w:cs="宋体"/>
                <w:spacing w:val="12"/>
                <w:kern w:val="2"/>
                <w:szCs w:val="21"/>
                <w:lang w:bidi="ar"/>
              </w:rPr>
              <w:t xml:space="preserve"> dB（A），项目厂界噪声可达标排放</w:t>
            </w:r>
            <w:r>
              <w:rPr>
                <w:rFonts w:hint="eastAsia" w:ascii="宋体" w:hAnsi="宋体" w:cs="Times New Roman"/>
                <w:kern w:val="2"/>
                <w:szCs w:val="21"/>
                <w:lang w:bidi="ar"/>
              </w:rPr>
              <w:t>。</w:t>
            </w:r>
          </w:p>
          <w:p>
            <w:pPr>
              <w:keepNext w:val="0"/>
              <w:keepLines w:val="0"/>
              <w:widowControl/>
              <w:numPr>
                <w:ilvl w:val="2"/>
                <w:numId w:val="0"/>
              </w:numPr>
              <w:suppressLineNumbers w:val="0"/>
              <w:spacing w:before="0" w:beforeAutospacing="0" w:after="0" w:afterAutospacing="0"/>
              <w:ind w:left="0" w:right="0"/>
              <w:rPr>
                <w:rFonts w:hint="default"/>
                <w:kern w:val="2"/>
                <w:sz w:val="21"/>
                <w:szCs w:val="21"/>
              </w:rPr>
            </w:pPr>
          </w:p>
          <w:p>
            <w:pPr>
              <w:keepNext w:val="0"/>
              <w:keepLines w:val="0"/>
              <w:widowControl/>
              <w:suppressLineNumbers w:val="0"/>
              <w:spacing w:before="0" w:beforeAutospacing="0" w:after="0" w:afterAutospacing="0"/>
              <w:ind w:left="0" w:right="0" w:firstLine="412" w:firstLineChars="196"/>
              <w:rPr>
                <w:rFonts w:hint="default" w:cs="Times New Roman"/>
                <w:b/>
                <w:kern w:val="2"/>
                <w:sz w:val="21"/>
                <w:szCs w:val="21"/>
              </w:rPr>
            </w:pPr>
            <w:r>
              <w:rPr>
                <w:rFonts w:hint="default" w:eastAsia="Times New Roman" w:cs="Times New Roman"/>
                <w:b/>
                <w:kern w:val="2"/>
                <w:sz w:val="21"/>
                <w:szCs w:val="21"/>
              </w:rPr>
              <w:t>4.2.4</w:t>
            </w:r>
            <w:r>
              <w:rPr>
                <w:rFonts w:hint="default" w:cs="Times New Roman"/>
                <w:b/>
                <w:kern w:val="2"/>
                <w:sz w:val="21"/>
                <w:szCs w:val="21"/>
              </w:rPr>
              <w:t>营运期固体废物环境影响分析</w:t>
            </w:r>
          </w:p>
          <w:p>
            <w:pPr>
              <w:keepNext w:val="0"/>
              <w:keepLines w:val="0"/>
              <w:widowControl/>
              <w:suppressLineNumbers w:val="0"/>
              <w:spacing w:before="0" w:beforeAutospacing="0" w:after="0" w:afterAutospacing="0"/>
              <w:ind w:left="0" w:right="0" w:firstLine="420"/>
              <w:rPr>
                <w:rFonts w:hint="default" w:cs="Times New Roman"/>
                <w:bCs/>
                <w:kern w:val="2"/>
                <w:sz w:val="21"/>
                <w:szCs w:val="21"/>
              </w:rPr>
            </w:pPr>
            <w:r>
              <w:rPr>
                <w:rFonts w:hint="eastAsia" w:ascii="宋体" w:hAnsi="宋体" w:cs="宋体"/>
                <w:bCs/>
                <w:kern w:val="2"/>
                <w:sz w:val="21"/>
                <w:szCs w:val="21"/>
              </w:rPr>
              <w:t>本项目</w:t>
            </w:r>
            <w:r>
              <w:rPr>
                <w:rFonts w:hint="default" w:cs="Times New Roman"/>
                <w:bCs/>
                <w:kern w:val="44"/>
                <w:sz w:val="21"/>
                <w:szCs w:val="21"/>
              </w:rPr>
              <w:t>营运期</w:t>
            </w:r>
            <w:r>
              <w:rPr>
                <w:rFonts w:hint="default" w:cs="Times New Roman"/>
                <w:bCs/>
                <w:kern w:val="2"/>
                <w:sz w:val="21"/>
                <w:szCs w:val="21"/>
              </w:rPr>
              <w:t>固体废物</w:t>
            </w:r>
            <w:r>
              <w:rPr>
                <w:rFonts w:hint="eastAsia" w:cs="Times New Roman"/>
                <w:bCs/>
                <w:kern w:val="2"/>
                <w:sz w:val="21"/>
                <w:szCs w:val="21"/>
              </w:rPr>
              <w:t>如下所示。</w:t>
            </w:r>
          </w:p>
          <w:p>
            <w:pPr>
              <w:pStyle w:val="2"/>
              <w:keepNext w:val="0"/>
              <w:keepLines w:val="0"/>
              <w:widowControl/>
              <w:suppressLineNumbers w:val="0"/>
              <w:spacing w:before="0" w:beforeAutospacing="0" w:after="0" w:afterAutospacing="0"/>
              <w:ind w:left="0" w:right="0" w:firstLine="420"/>
              <w:rPr>
                <w:rFonts w:hint="default"/>
                <w:kern w:val="2"/>
                <w:szCs w:val="21"/>
              </w:rPr>
            </w:pPr>
            <w:r>
              <w:rPr>
                <w:rFonts w:hint="eastAsia"/>
                <w:kern w:val="2"/>
                <w:szCs w:val="21"/>
              </w:rPr>
              <w:t>1、废边角料</w:t>
            </w:r>
          </w:p>
          <w:p>
            <w:pPr>
              <w:pStyle w:val="2"/>
              <w:keepNext w:val="0"/>
              <w:keepLines w:val="0"/>
              <w:widowControl/>
              <w:suppressLineNumbers w:val="0"/>
              <w:spacing w:before="0" w:beforeAutospacing="0" w:after="0" w:afterAutospacing="0"/>
              <w:ind w:left="0" w:right="0" w:firstLine="420"/>
              <w:rPr>
                <w:rFonts w:hint="default"/>
                <w:kern w:val="2"/>
                <w:szCs w:val="21"/>
              </w:rPr>
            </w:pPr>
            <w:r>
              <w:rPr>
                <w:rFonts w:hint="eastAsia"/>
                <w:kern w:val="2"/>
                <w:szCs w:val="21"/>
              </w:rPr>
              <w:t>根据《排放源统计调查产排污核算方法和系数手册》（</w:t>
            </w:r>
            <w:r>
              <w:rPr>
                <w:rFonts w:hint="default"/>
                <w:kern w:val="2"/>
                <w:szCs w:val="21"/>
              </w:rPr>
              <w:t>生态环境部公告 2021年第24号</w:t>
            </w:r>
            <w:r>
              <w:rPr>
                <w:rFonts w:hint="eastAsia"/>
                <w:kern w:val="2"/>
                <w:szCs w:val="21"/>
              </w:rPr>
              <w:t>）中的“</w:t>
            </w:r>
            <w:r>
              <w:rPr>
                <w:rFonts w:hint="eastAsia"/>
                <w:szCs w:val="21"/>
              </w:rPr>
              <w:t>33 金属制品业</w:t>
            </w:r>
            <w:r>
              <w:rPr>
                <w:rFonts w:hint="eastAsia"/>
                <w:kern w:val="2"/>
                <w:szCs w:val="21"/>
              </w:rPr>
              <w:t>”中的“一般工业固体废物和危险废物产污系数核算表”进行计算。</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80"/>
              <w:gridCol w:w="1248"/>
              <w:gridCol w:w="904"/>
              <w:gridCol w:w="904"/>
              <w:gridCol w:w="689"/>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90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固废</w:t>
                  </w:r>
                </w:p>
              </w:tc>
              <w:tc>
                <w:tcPr>
                  <w:tcW w:w="228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工段名称</w:t>
                  </w:r>
                </w:p>
              </w:tc>
              <w:tc>
                <w:tcPr>
                  <w:tcW w:w="1248"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固体废物类别</w:t>
                  </w:r>
                </w:p>
              </w:tc>
              <w:tc>
                <w:tcPr>
                  <w:tcW w:w="90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系数单位</w:t>
                  </w:r>
                </w:p>
              </w:tc>
              <w:tc>
                <w:tcPr>
                  <w:tcW w:w="90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产生系数</w:t>
                  </w:r>
                </w:p>
              </w:tc>
              <w:tc>
                <w:tcPr>
                  <w:tcW w:w="689"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产品</w:t>
                  </w:r>
                </w:p>
              </w:tc>
              <w:tc>
                <w:tcPr>
                  <w:tcW w:w="112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产生量（t）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废边角料</w:t>
                  </w:r>
                </w:p>
              </w:tc>
              <w:tc>
                <w:tcPr>
                  <w:tcW w:w="228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剪切、切割等机械加工过程</w:t>
                  </w:r>
                </w:p>
              </w:tc>
              <w:tc>
                <w:tcPr>
                  <w:tcW w:w="1248"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一般固体废物</w:t>
                  </w:r>
                </w:p>
              </w:tc>
              <w:tc>
                <w:tcPr>
                  <w:tcW w:w="904" w:type="dxa"/>
                  <w:shd w:val="clear" w:color="auto" w:fill="auto"/>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千克/吨-产品</w:t>
                  </w:r>
                </w:p>
              </w:tc>
              <w:tc>
                <w:tcPr>
                  <w:tcW w:w="90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52.7</w:t>
                  </w:r>
                </w:p>
              </w:tc>
              <w:tc>
                <w:tcPr>
                  <w:tcW w:w="689"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2万吨</w:t>
                  </w:r>
                </w:p>
              </w:tc>
              <w:tc>
                <w:tcPr>
                  <w:tcW w:w="112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kern w:val="2"/>
                      <w:szCs w:val="21"/>
                    </w:rPr>
                  </w:pPr>
                  <w:r>
                    <w:rPr>
                      <w:rFonts w:hint="eastAsia"/>
                      <w:kern w:val="2"/>
                      <w:szCs w:val="21"/>
                    </w:rPr>
                    <w:t>1054</w:t>
                  </w:r>
                </w:p>
              </w:tc>
            </w:tr>
          </w:tbl>
          <w:p>
            <w:pPr>
              <w:pStyle w:val="2"/>
              <w:keepNext w:val="0"/>
              <w:keepLines w:val="0"/>
              <w:widowControl/>
              <w:suppressLineNumbers w:val="0"/>
              <w:spacing w:before="0" w:beforeAutospacing="0" w:after="0" w:afterAutospacing="0"/>
              <w:ind w:left="0" w:right="0" w:firstLine="420"/>
              <w:rPr>
                <w:rFonts w:hint="default"/>
                <w:kern w:val="2"/>
                <w:szCs w:val="21"/>
              </w:rPr>
            </w:pPr>
            <w:r>
              <w:rPr>
                <w:rFonts w:hint="eastAsia"/>
                <w:kern w:val="2"/>
                <w:szCs w:val="21"/>
              </w:rPr>
              <w:t>废边角料分类收集后相关单位进行</w:t>
            </w:r>
            <w:r>
              <w:rPr>
                <w:rFonts w:hint="eastAsia" w:ascii="Calibri" w:hAnsi="Calibri" w:cs="Times New Roman"/>
                <w:kern w:val="2"/>
                <w:szCs w:val="21"/>
                <w:lang w:bidi="ar"/>
              </w:rPr>
              <w:t>回收。</w:t>
            </w:r>
          </w:p>
          <w:p>
            <w:pPr>
              <w:pStyle w:val="2"/>
              <w:keepNext w:val="0"/>
              <w:keepLines w:val="0"/>
              <w:widowControl/>
              <w:suppressLineNumbers w:val="0"/>
              <w:spacing w:before="0" w:beforeAutospacing="0" w:after="0" w:afterAutospacing="0"/>
              <w:ind w:left="0" w:right="0" w:firstLine="420"/>
              <w:rPr>
                <w:rFonts w:hint="default"/>
                <w:kern w:val="2"/>
                <w:szCs w:val="21"/>
              </w:rPr>
            </w:pPr>
            <w:r>
              <w:rPr>
                <w:rFonts w:hint="default"/>
                <w:kern w:val="2"/>
                <w:szCs w:val="21"/>
              </w:rPr>
              <w:t>2</w:t>
            </w:r>
            <w:r>
              <w:rPr>
                <w:rFonts w:hint="eastAsia"/>
                <w:kern w:val="2"/>
                <w:szCs w:val="21"/>
              </w:rPr>
              <w:t>、废包装材料</w:t>
            </w:r>
          </w:p>
          <w:p>
            <w:pPr>
              <w:pStyle w:val="2"/>
              <w:keepNext w:val="0"/>
              <w:keepLines w:val="0"/>
              <w:widowControl/>
              <w:suppressLineNumbers w:val="0"/>
              <w:spacing w:before="0" w:beforeAutospacing="0" w:after="0" w:afterAutospacing="0"/>
              <w:ind w:left="0" w:right="0" w:firstLine="420"/>
              <w:rPr>
                <w:rFonts w:hint="default"/>
                <w:kern w:val="2"/>
                <w:szCs w:val="21"/>
              </w:rPr>
            </w:pPr>
            <w:r>
              <w:rPr>
                <w:rFonts w:hint="eastAsia"/>
                <w:kern w:val="2"/>
                <w:szCs w:val="21"/>
              </w:rPr>
              <w:t>废包装材料主要为废纸皮</w:t>
            </w:r>
            <w:r>
              <w:rPr>
                <w:rFonts w:hint="default"/>
                <w:kern w:val="2"/>
                <w:szCs w:val="21"/>
              </w:rPr>
              <w:t>2</w:t>
            </w:r>
            <w:r>
              <w:rPr>
                <w:rFonts w:hint="eastAsia"/>
                <w:kern w:val="2"/>
                <w:szCs w:val="21"/>
              </w:rPr>
              <w:t>吨，分类收集后由有关单位进行回收。</w:t>
            </w:r>
          </w:p>
          <w:p>
            <w:pPr>
              <w:pStyle w:val="2"/>
              <w:keepNext w:val="0"/>
              <w:keepLines w:val="0"/>
              <w:widowControl/>
              <w:suppressLineNumbers w:val="0"/>
              <w:spacing w:before="0" w:beforeAutospacing="0" w:after="0" w:afterAutospacing="0"/>
              <w:ind w:left="0" w:right="0" w:firstLine="420"/>
              <w:rPr>
                <w:rFonts w:hint="default"/>
                <w:szCs w:val="21"/>
              </w:rPr>
            </w:pPr>
            <w:r>
              <w:rPr>
                <w:rFonts w:hint="eastAsia"/>
                <w:szCs w:val="21"/>
              </w:rPr>
              <w:t>3、废漆桶</w:t>
            </w:r>
          </w:p>
          <w:p>
            <w:pPr>
              <w:keepNext w:val="0"/>
              <w:keepLines w:val="0"/>
              <w:widowControl/>
              <w:suppressLineNumbers w:val="0"/>
              <w:spacing w:before="0" w:beforeAutospacing="0" w:after="0" w:afterAutospacing="0"/>
              <w:ind w:left="0" w:right="0" w:firstLine="420"/>
              <w:rPr>
                <w:rFonts w:hint="default" w:ascii="宋体" w:hAnsi="宋体" w:cs="宋体"/>
                <w:sz w:val="21"/>
                <w:szCs w:val="21"/>
              </w:rPr>
            </w:pPr>
            <w:r>
              <w:rPr>
                <w:rFonts w:hint="eastAsia" w:ascii="宋体" w:hAnsi="宋体" w:cs="宋体"/>
                <w:sz w:val="21"/>
                <w:szCs w:val="21"/>
                <w:lang w:bidi="ar"/>
              </w:rPr>
              <w:t>项目在油漆、稀释剂、固化剂调配及使用完后，会产生废油漆桶、废稀释剂桶、废固化剂桶，产生量约为0.</w:t>
            </w:r>
            <w:r>
              <w:rPr>
                <w:rFonts w:hint="default" w:ascii="宋体" w:hAnsi="宋体" w:cs="宋体"/>
                <w:sz w:val="21"/>
                <w:szCs w:val="21"/>
                <w:lang w:bidi="ar"/>
              </w:rPr>
              <w:t>5</w:t>
            </w:r>
            <w:r>
              <w:rPr>
                <w:rFonts w:hint="eastAsia" w:ascii="宋体" w:hAnsi="宋体" w:cs="宋体"/>
                <w:sz w:val="21"/>
                <w:szCs w:val="21"/>
                <w:lang w:bidi="ar"/>
              </w:rPr>
              <w:t>t/a。根据</w:t>
            </w:r>
            <w:r>
              <w:rPr>
                <w:rFonts w:hint="eastAsia"/>
                <w:sz w:val="21"/>
                <w:szCs w:val="21"/>
                <w:u w:val="single"/>
              </w:rPr>
              <w:t>《</w:t>
            </w:r>
            <w:r>
              <w:rPr>
                <w:rFonts w:hint="default"/>
                <w:sz w:val="21"/>
                <w:szCs w:val="21"/>
              </w:rPr>
              <w:t>国家危险废物名录（2021 年版）</w:t>
            </w:r>
            <w:r>
              <w:rPr>
                <w:rFonts w:hint="eastAsia"/>
                <w:sz w:val="21"/>
                <w:szCs w:val="21"/>
                <w:u w:val="single"/>
              </w:rPr>
              <w:t>》</w:t>
            </w:r>
            <w:r>
              <w:rPr>
                <w:rFonts w:hint="eastAsia" w:ascii="宋体" w:hAnsi="宋体" w:cs="宋体"/>
                <w:sz w:val="21"/>
                <w:szCs w:val="21"/>
                <w:lang w:bidi="ar"/>
              </w:rPr>
              <w:t>，属于HW49其他废物，危废代码900-041-49，废油漆桶、废稀释剂桶、废固化剂桶经收集后委托有资质单位进行无害化处理。</w:t>
            </w:r>
          </w:p>
          <w:p>
            <w:pPr>
              <w:pStyle w:val="2"/>
              <w:keepNext w:val="0"/>
              <w:keepLines w:val="0"/>
              <w:widowControl/>
              <w:suppressLineNumbers w:val="0"/>
              <w:spacing w:before="0" w:beforeAutospacing="0" w:after="0" w:afterAutospacing="0"/>
              <w:ind w:left="0" w:right="0" w:firstLine="420"/>
              <w:rPr>
                <w:rFonts w:hint="default"/>
                <w:szCs w:val="21"/>
              </w:rPr>
            </w:pPr>
            <w:r>
              <w:rPr>
                <w:rFonts w:hint="eastAsia"/>
                <w:szCs w:val="21"/>
              </w:rPr>
              <w:t>4、废活性炭</w:t>
            </w:r>
          </w:p>
          <w:p>
            <w:pPr>
              <w:keepNext w:val="0"/>
              <w:keepLines w:val="0"/>
              <w:widowControl/>
              <w:suppressLineNumbers w:val="0"/>
              <w:spacing w:before="0" w:beforeAutospacing="0" w:after="0" w:afterAutospacing="0"/>
              <w:ind w:left="0" w:right="0" w:firstLine="420"/>
              <w:rPr>
                <w:rFonts w:hint="default" w:ascii="宋体" w:hAnsi="宋体" w:cs="宋体"/>
                <w:sz w:val="21"/>
                <w:szCs w:val="21"/>
                <w:lang w:bidi="ar"/>
              </w:rPr>
            </w:pPr>
            <w:r>
              <w:rPr>
                <w:rFonts w:hint="eastAsia" w:ascii="宋体" w:hAnsi="宋体" w:cs="宋体"/>
                <w:sz w:val="21"/>
                <w:szCs w:val="21"/>
                <w:lang w:bidi="ar"/>
              </w:rPr>
              <w:t>本项目废活性炭的产生量为</w:t>
            </w:r>
            <w:r>
              <w:rPr>
                <w:rFonts w:hint="default" w:ascii="宋体" w:hAnsi="宋体" w:cs="宋体"/>
                <w:sz w:val="21"/>
                <w:szCs w:val="21"/>
                <w:lang w:bidi="ar"/>
              </w:rPr>
              <w:t>5.8</w:t>
            </w:r>
            <w:r>
              <w:rPr>
                <w:rFonts w:hint="eastAsia" w:ascii="宋体" w:hAnsi="宋体" w:cs="宋体"/>
                <w:sz w:val="21"/>
                <w:szCs w:val="21"/>
                <w:lang w:bidi="ar"/>
              </w:rPr>
              <w:t>t/a，根据《</w:t>
            </w:r>
            <w:r>
              <w:rPr>
                <w:rFonts w:hint="eastAsia"/>
                <w:sz w:val="21"/>
                <w:szCs w:val="21"/>
              </w:rPr>
              <w:t>《</w:t>
            </w:r>
            <w:r>
              <w:rPr>
                <w:rFonts w:hint="default"/>
                <w:sz w:val="21"/>
                <w:szCs w:val="21"/>
              </w:rPr>
              <w:t>国家危险废物名录（2021 年版）</w:t>
            </w:r>
            <w:r>
              <w:rPr>
                <w:rFonts w:hint="eastAsia"/>
                <w:sz w:val="21"/>
                <w:szCs w:val="21"/>
              </w:rPr>
              <w:t>》</w:t>
            </w:r>
            <w:r>
              <w:rPr>
                <w:rFonts w:hint="eastAsia" w:ascii="宋体" w:hAnsi="宋体" w:cs="宋体"/>
                <w:sz w:val="21"/>
                <w:szCs w:val="21"/>
                <w:lang w:bidi="ar"/>
              </w:rPr>
              <w:t>，属于HW49其他废物，危废代码900-041-49，定期进行更换，更换周期为10~12个月，收集后委托有资质单位进行无害化处置。</w:t>
            </w:r>
          </w:p>
          <w:p>
            <w:pPr>
              <w:pStyle w:val="2"/>
              <w:keepNext w:val="0"/>
              <w:keepLines w:val="0"/>
              <w:widowControl/>
              <w:suppressLineNumbers w:val="0"/>
              <w:spacing w:before="0" w:beforeAutospacing="0" w:after="0" w:afterAutospacing="0"/>
              <w:ind w:left="0" w:right="0" w:firstLine="420"/>
              <w:rPr>
                <w:rFonts w:hint="default"/>
                <w:u w:val="single"/>
                <w:lang w:bidi="ar"/>
              </w:rPr>
            </w:pPr>
            <w:r>
              <w:rPr>
                <w:rFonts w:hint="eastAsia"/>
                <w:u w:val="single"/>
                <w:lang w:bidi="ar"/>
              </w:rPr>
              <w:t>活性炭装填量约为1</w:t>
            </w:r>
            <w:r>
              <w:rPr>
                <w:rFonts w:hint="default"/>
                <w:u w:val="single"/>
                <w:lang w:bidi="ar"/>
              </w:rPr>
              <w:t>t</w:t>
            </w:r>
            <w:r>
              <w:rPr>
                <w:rFonts w:hint="eastAsia"/>
                <w:u w:val="single"/>
                <w:lang w:bidi="ar"/>
              </w:rPr>
              <w:t>，约2个月更换一次活性炭。</w:t>
            </w:r>
          </w:p>
          <w:p>
            <w:pPr>
              <w:pStyle w:val="2"/>
              <w:keepNext w:val="0"/>
              <w:keepLines w:val="0"/>
              <w:widowControl/>
              <w:suppressLineNumbers w:val="0"/>
              <w:spacing w:before="0" w:beforeAutospacing="0" w:after="0" w:afterAutospacing="0"/>
              <w:ind w:left="0" w:right="0" w:firstLine="420"/>
              <w:rPr>
                <w:rFonts w:hint="default"/>
                <w:szCs w:val="21"/>
              </w:rPr>
            </w:pPr>
            <w:r>
              <w:rPr>
                <w:rFonts w:hint="eastAsia"/>
                <w:szCs w:val="21"/>
              </w:rPr>
              <w:t>5、废矿物油</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本项目生产过程中产生的废矿物油包括废润滑油、废液压油、废机油等，约为0.2t/a，</w:t>
            </w:r>
            <w:r>
              <w:rPr>
                <w:rFonts w:hint="eastAsia" w:ascii="宋体" w:hAnsi="宋体" w:cs="宋体"/>
                <w:sz w:val="21"/>
                <w:szCs w:val="21"/>
                <w:lang w:bidi="ar"/>
              </w:rPr>
              <w:t>根据</w:t>
            </w:r>
            <w:r>
              <w:rPr>
                <w:rFonts w:hint="eastAsia"/>
                <w:sz w:val="21"/>
                <w:szCs w:val="21"/>
                <w:u w:val="single"/>
              </w:rPr>
              <w:t>《</w:t>
            </w:r>
            <w:r>
              <w:rPr>
                <w:rFonts w:hint="default"/>
                <w:sz w:val="21"/>
                <w:szCs w:val="21"/>
              </w:rPr>
              <w:t>国家危险废物名录（2021 年版）</w:t>
            </w:r>
            <w:r>
              <w:rPr>
                <w:rFonts w:hint="eastAsia"/>
                <w:sz w:val="21"/>
                <w:szCs w:val="21"/>
                <w:u w:val="single"/>
              </w:rPr>
              <w:t>》</w:t>
            </w:r>
            <w:r>
              <w:rPr>
                <w:rFonts w:hint="eastAsia" w:ascii="宋体" w:hAnsi="宋体" w:cs="宋体"/>
                <w:sz w:val="21"/>
                <w:szCs w:val="21"/>
                <w:lang w:bidi="ar"/>
              </w:rPr>
              <w:t>，属于HW08废矿物油与含矿物油废物，危废代码900-217-08，</w:t>
            </w:r>
            <w:r>
              <w:rPr>
                <w:rFonts w:hint="eastAsia"/>
                <w:sz w:val="21"/>
                <w:szCs w:val="21"/>
              </w:rPr>
              <w:t>委托有资质单位处理。</w:t>
            </w:r>
          </w:p>
          <w:p>
            <w:pPr>
              <w:pStyle w:val="2"/>
              <w:keepNext w:val="0"/>
              <w:keepLines w:val="0"/>
              <w:widowControl/>
              <w:suppressLineNumbers w:val="0"/>
              <w:spacing w:before="0" w:beforeAutospacing="0" w:after="0" w:afterAutospacing="0"/>
              <w:ind w:left="0" w:right="0" w:firstLine="420"/>
              <w:rPr>
                <w:rFonts w:hint="default"/>
                <w:szCs w:val="21"/>
              </w:rPr>
            </w:pPr>
            <w:r>
              <w:rPr>
                <w:rFonts w:hint="eastAsia"/>
                <w:szCs w:val="21"/>
              </w:rPr>
              <w:t>6、漆渣</w:t>
            </w:r>
          </w:p>
          <w:p>
            <w:pPr>
              <w:pStyle w:val="2"/>
              <w:keepNext w:val="0"/>
              <w:keepLines w:val="0"/>
              <w:widowControl/>
              <w:suppressLineNumbers w:val="0"/>
              <w:spacing w:before="0" w:beforeAutospacing="0" w:after="0" w:afterAutospacing="0"/>
              <w:ind w:left="0" w:right="0" w:firstLine="420"/>
              <w:rPr>
                <w:rFonts w:hint="default"/>
                <w:szCs w:val="21"/>
              </w:rPr>
            </w:pPr>
            <w:r>
              <w:rPr>
                <w:rFonts w:hint="eastAsia" w:ascii="宋体" w:hAnsi="宋体" w:cs="宋体"/>
                <w:szCs w:val="21"/>
                <w:lang w:bidi="ar"/>
              </w:rPr>
              <w:t>喷漆工序需对喷枪使用稀释剂进行清理，稀释剂可回收使用，喷台和喷淋塔需定期捞渣，该过程会产生废漆渣。</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8"/>
              <w:gridCol w:w="1164"/>
              <w:gridCol w:w="1547"/>
              <w:gridCol w:w="1258"/>
              <w:gridCol w:w="1227"/>
              <w:gridCol w:w="1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名 称</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年消耗量（t/a）</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挥发性有机物产生量（t/a）</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附着量（t/a）</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未附着量（t/a）</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漆渣（t/a）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油漆</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8.5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1.955</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5.1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1.405</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0.</w:t>
                  </w:r>
                  <w:r>
                    <w:rPr>
                      <w:rFonts w:hint="default"/>
                    </w:rPr>
                    <w:t>7</w:t>
                  </w:r>
                </w:p>
              </w:tc>
            </w:tr>
          </w:tbl>
          <w:p>
            <w:pPr>
              <w:pStyle w:val="2"/>
              <w:keepNext w:val="0"/>
              <w:keepLines w:val="0"/>
              <w:widowControl/>
              <w:suppressLineNumbers w:val="0"/>
              <w:spacing w:before="0" w:beforeAutospacing="0" w:after="0" w:afterAutospacing="0"/>
              <w:ind w:left="0" w:right="0" w:firstLine="420"/>
              <w:rPr>
                <w:rFonts w:hint="default"/>
                <w:szCs w:val="21"/>
              </w:rPr>
            </w:pPr>
            <w:r>
              <w:rPr>
                <w:rFonts w:hint="eastAsia"/>
                <w:szCs w:val="21"/>
              </w:rPr>
              <w:t>漆渣产生量约为0.</w:t>
            </w:r>
            <w:r>
              <w:rPr>
                <w:rFonts w:hint="default"/>
                <w:szCs w:val="21"/>
              </w:rPr>
              <w:t>7</w:t>
            </w:r>
            <w:r>
              <w:rPr>
                <w:rFonts w:hint="eastAsia"/>
                <w:szCs w:val="21"/>
              </w:rPr>
              <w:t>t/a，根据《</w:t>
            </w:r>
            <w:r>
              <w:rPr>
                <w:rFonts w:hint="default"/>
                <w:szCs w:val="21"/>
              </w:rPr>
              <w:t>国家危险废物名录（2021 年版）</w:t>
            </w:r>
            <w:r>
              <w:rPr>
                <w:rFonts w:hint="eastAsia"/>
                <w:szCs w:val="21"/>
              </w:rPr>
              <w:t>》，属于 HW12染料、涂料废物，危废代码 900-252-12，需委托有资质单位进行处理。</w:t>
            </w:r>
          </w:p>
          <w:p>
            <w:pPr>
              <w:pStyle w:val="2"/>
              <w:keepNext w:val="0"/>
              <w:keepLines w:val="0"/>
              <w:widowControl/>
              <w:suppressLineNumbers w:val="0"/>
              <w:spacing w:before="0" w:beforeAutospacing="0" w:after="0" w:afterAutospacing="0"/>
              <w:ind w:left="0" w:right="0" w:firstLine="420"/>
              <w:rPr>
                <w:rFonts w:hint="default"/>
                <w:szCs w:val="21"/>
              </w:rPr>
            </w:pPr>
            <w:r>
              <w:rPr>
                <w:rFonts w:hint="eastAsia"/>
                <w:szCs w:val="21"/>
              </w:rPr>
              <w:t>7、废滤芯</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本项目挥发性有机物采用</w:t>
            </w:r>
            <w:r>
              <w:rPr>
                <w:rFonts w:hint="eastAsia" w:cs="Times New Roman"/>
                <w:kern w:val="2"/>
                <w:sz w:val="21"/>
                <w:szCs w:val="21"/>
              </w:rPr>
              <w:t>二级干式过滤器进行过滤</w:t>
            </w:r>
            <w:r>
              <w:rPr>
                <w:rFonts w:hint="default"/>
                <w:sz w:val="21"/>
                <w:szCs w:val="21"/>
              </w:rPr>
              <w:t>。</w:t>
            </w:r>
            <w:r>
              <w:rPr>
                <w:rFonts w:hint="eastAsia"/>
                <w:sz w:val="21"/>
                <w:szCs w:val="21"/>
              </w:rPr>
              <w:t>约1</w:t>
            </w:r>
            <w:r>
              <w:rPr>
                <w:rFonts w:hint="default"/>
                <w:sz w:val="21"/>
                <w:szCs w:val="21"/>
              </w:rPr>
              <w:t>.6t</w:t>
            </w:r>
            <w:r>
              <w:rPr>
                <w:rFonts w:hint="eastAsia"/>
                <w:sz w:val="21"/>
                <w:szCs w:val="21"/>
              </w:rPr>
              <w:t>附着在滤芯上，废滤芯产生量为</w:t>
            </w:r>
            <w:r>
              <w:rPr>
                <w:rFonts w:hint="default"/>
                <w:sz w:val="21"/>
                <w:szCs w:val="21"/>
              </w:rPr>
              <w:t>3.2</w:t>
            </w:r>
            <w:r>
              <w:rPr>
                <w:rFonts w:hint="eastAsia"/>
                <w:sz w:val="21"/>
                <w:szCs w:val="21"/>
              </w:rPr>
              <w:t>t/a，根据《</w:t>
            </w:r>
            <w:r>
              <w:rPr>
                <w:rFonts w:hint="default"/>
                <w:sz w:val="21"/>
                <w:szCs w:val="21"/>
              </w:rPr>
              <w:t>国家危险废物名录（2021 年版）</w:t>
            </w:r>
            <w:r>
              <w:rPr>
                <w:rFonts w:hint="eastAsia"/>
                <w:sz w:val="21"/>
                <w:szCs w:val="21"/>
              </w:rPr>
              <w:t>》，</w:t>
            </w:r>
            <w:r>
              <w:rPr>
                <w:rFonts w:hint="eastAsia" w:ascii="宋体" w:hAnsi="宋体" w:cs="宋体"/>
                <w:sz w:val="21"/>
                <w:szCs w:val="21"/>
                <w:lang w:bidi="ar"/>
              </w:rPr>
              <w:t>属于HW49其他废物，危废代码900-041-49，</w:t>
            </w:r>
            <w:r>
              <w:rPr>
                <w:rFonts w:hint="eastAsia"/>
                <w:sz w:val="21"/>
                <w:szCs w:val="21"/>
              </w:rPr>
              <w:t>委托有资质单位处理。</w:t>
            </w:r>
          </w:p>
          <w:p>
            <w:pPr>
              <w:pStyle w:val="2"/>
              <w:keepNext w:val="0"/>
              <w:keepLines w:val="0"/>
              <w:widowControl/>
              <w:suppressLineNumbers w:val="0"/>
              <w:spacing w:before="0" w:beforeAutospacing="0" w:after="0" w:afterAutospacing="0"/>
              <w:ind w:left="0" w:right="0" w:firstLine="420"/>
              <w:rPr>
                <w:rFonts w:hint="default"/>
                <w:szCs w:val="21"/>
              </w:rPr>
            </w:pPr>
            <w:r>
              <w:rPr>
                <w:rFonts w:hint="eastAsia"/>
                <w:szCs w:val="21"/>
              </w:rPr>
              <w:t>8、机械加工粉尘收集废料</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机械加工粉尘通过人工清扫进行收集，产生量约0</w:t>
            </w:r>
            <w:r>
              <w:rPr>
                <w:rFonts w:hint="default"/>
                <w:sz w:val="21"/>
                <w:szCs w:val="21"/>
              </w:rPr>
              <w:t>.2t/a</w:t>
            </w:r>
            <w:r>
              <w:rPr>
                <w:rFonts w:hint="eastAsia"/>
                <w:sz w:val="21"/>
                <w:szCs w:val="21"/>
              </w:rPr>
              <w:t>。统一收集后和废边角料一起回收处置。</w:t>
            </w:r>
          </w:p>
          <w:p>
            <w:pPr>
              <w:pStyle w:val="2"/>
              <w:keepNext w:val="0"/>
              <w:keepLines w:val="0"/>
              <w:widowControl/>
              <w:suppressLineNumbers w:val="0"/>
              <w:spacing w:before="0" w:beforeAutospacing="0" w:after="0" w:afterAutospacing="0"/>
              <w:ind w:left="0" w:right="0" w:firstLine="420"/>
              <w:rPr>
                <w:rFonts w:hint="default"/>
                <w:kern w:val="2"/>
                <w:szCs w:val="21"/>
              </w:rPr>
            </w:pPr>
            <w:r>
              <w:rPr>
                <w:rFonts w:hint="eastAsia"/>
                <w:szCs w:val="21"/>
              </w:rPr>
              <w:t>9、</w:t>
            </w:r>
            <w:r>
              <w:rPr>
                <w:rFonts w:hint="eastAsia"/>
                <w:kern w:val="2"/>
                <w:szCs w:val="21"/>
              </w:rPr>
              <w:t>废过滤棉</w:t>
            </w:r>
          </w:p>
          <w:p>
            <w:pPr>
              <w:keepNext w:val="0"/>
              <w:keepLines w:val="0"/>
              <w:widowControl/>
              <w:suppressLineNumbers w:val="0"/>
              <w:spacing w:before="0" w:beforeAutospacing="0" w:after="0" w:afterAutospacing="0"/>
              <w:ind w:left="0" w:right="0" w:firstLine="420"/>
              <w:rPr>
                <w:rFonts w:hint="default"/>
                <w:sz w:val="21"/>
                <w:szCs w:val="21"/>
              </w:rPr>
            </w:pPr>
            <w:r>
              <w:rPr>
                <w:rFonts w:hint="eastAsia"/>
                <w:sz w:val="21"/>
                <w:szCs w:val="21"/>
              </w:rPr>
              <w:t>喷漆房送风进喷漆房内时设置送风过滤棉，产生量约0.01</w:t>
            </w:r>
            <w:r>
              <w:rPr>
                <w:rFonts w:hint="default"/>
                <w:sz w:val="21"/>
                <w:szCs w:val="21"/>
              </w:rPr>
              <w:t>t/a</w:t>
            </w:r>
            <w:r>
              <w:rPr>
                <w:rFonts w:hint="eastAsia"/>
                <w:sz w:val="21"/>
                <w:szCs w:val="21"/>
              </w:rPr>
              <w:t>，属于一般固废，分类收集后回收处置。</w:t>
            </w:r>
          </w:p>
          <w:p>
            <w:pPr>
              <w:pStyle w:val="2"/>
              <w:keepNext w:val="0"/>
              <w:keepLines w:val="0"/>
              <w:widowControl/>
              <w:suppressLineNumbers w:val="0"/>
              <w:spacing w:before="0" w:beforeAutospacing="0" w:after="0" w:afterAutospacing="0"/>
              <w:ind w:left="0" w:right="0" w:firstLine="420"/>
              <w:rPr>
                <w:rFonts w:hint="default"/>
                <w:szCs w:val="21"/>
              </w:rPr>
            </w:pPr>
            <w:r>
              <w:rPr>
                <w:rFonts w:hint="eastAsia"/>
                <w:szCs w:val="21"/>
              </w:rPr>
              <w:t>10、</w:t>
            </w:r>
            <w:r>
              <w:rPr>
                <w:rFonts w:hint="default"/>
                <w:szCs w:val="21"/>
              </w:rPr>
              <w:t>生活垃圾</w:t>
            </w:r>
          </w:p>
          <w:p>
            <w:pPr>
              <w:keepNext w:val="0"/>
              <w:keepLines w:val="0"/>
              <w:widowControl/>
              <w:suppressLineNumbers w:val="0"/>
              <w:spacing w:before="0" w:beforeAutospacing="0" w:after="0" w:afterAutospacing="0"/>
              <w:ind w:left="0" w:right="0" w:firstLine="420"/>
              <w:rPr>
                <w:rFonts w:hint="default"/>
                <w:sz w:val="21"/>
                <w:szCs w:val="21"/>
              </w:rPr>
            </w:pPr>
            <w:r>
              <w:rPr>
                <w:rFonts w:hint="default"/>
                <w:sz w:val="21"/>
                <w:szCs w:val="21"/>
              </w:rPr>
              <w:t>本项目产生的固体废物主要为生活垃圾。根据《第一次全国污染源普查城镇生活源产排污系数手册》中三区二类（湖南省岳阳市）居民生活垃圾产生系数，生活垃圾产生量按0.6kg/人·d计，项目劳动定员120人，年工作时间以250天计，则生活垃圾产生量约为18t/a（72kg/d）。</w:t>
            </w:r>
          </w:p>
          <w:p>
            <w:pPr>
              <w:pStyle w:val="7"/>
              <w:keepNext w:val="0"/>
              <w:keepLines w:val="0"/>
              <w:widowControl/>
              <w:suppressLineNumbers w:val="0"/>
              <w:spacing w:before="156" w:beforeAutospacing="0" w:after="0" w:afterAutospacing="0"/>
              <w:ind w:left="0" w:right="0"/>
              <w:rPr>
                <w:rFonts w:hint="default"/>
                <w:kern w:val="2"/>
                <w:szCs w:val="21"/>
              </w:rPr>
            </w:pPr>
            <w:r>
              <w:rPr>
                <w:rFonts w:hint="eastAsia"/>
                <w:kern w:val="2"/>
                <w:szCs w:val="21"/>
              </w:rPr>
              <w:t>表4-6</w:t>
            </w:r>
            <w:r>
              <w:rPr>
                <w:rFonts w:hint="default"/>
                <w:kern w:val="2"/>
                <w:szCs w:val="21"/>
              </w:rPr>
              <w:t xml:space="preserve">  </w:t>
            </w:r>
            <w:r>
              <w:rPr>
                <w:rFonts w:hint="eastAsia"/>
                <w:kern w:val="2"/>
                <w:szCs w:val="21"/>
              </w:rPr>
              <w:t>危险</w:t>
            </w:r>
            <w:r>
              <w:rPr>
                <w:rFonts w:hint="default"/>
                <w:kern w:val="2"/>
                <w:szCs w:val="21"/>
              </w:rPr>
              <w:t>废物组成、产生量及处置情况</w:t>
            </w:r>
          </w:p>
          <w:tbl>
            <w:tblPr>
              <w:tblStyle w:val="19"/>
              <w:tblW w:w="8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484"/>
              <w:gridCol w:w="732"/>
              <w:gridCol w:w="1120"/>
              <w:gridCol w:w="793"/>
              <w:gridCol w:w="748"/>
              <w:gridCol w:w="400"/>
              <w:gridCol w:w="969"/>
              <w:gridCol w:w="969"/>
              <w:gridCol w:w="400"/>
              <w:gridCol w:w="542"/>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40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序号</w:t>
                  </w:r>
                </w:p>
              </w:tc>
              <w:tc>
                <w:tcPr>
                  <w:tcW w:w="48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名称</w:t>
                  </w:r>
                </w:p>
              </w:tc>
              <w:tc>
                <w:tcPr>
                  <w:tcW w:w="73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属性</w:t>
                  </w:r>
                </w:p>
              </w:tc>
              <w:tc>
                <w:tcPr>
                  <w:tcW w:w="112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危险废物代码</w:t>
                  </w:r>
                </w:p>
              </w:tc>
              <w:tc>
                <w:tcPr>
                  <w:tcW w:w="793"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年度产生量（吨）</w:t>
                  </w:r>
                </w:p>
              </w:tc>
              <w:tc>
                <w:tcPr>
                  <w:tcW w:w="74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产生工序及装置</w:t>
                  </w:r>
                </w:p>
              </w:tc>
              <w:tc>
                <w:tcPr>
                  <w:tcW w:w="40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形态</w:t>
                  </w:r>
                </w:p>
              </w:tc>
              <w:tc>
                <w:tcPr>
                  <w:tcW w:w="969"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主要成分</w:t>
                  </w:r>
                </w:p>
              </w:tc>
              <w:tc>
                <w:tcPr>
                  <w:tcW w:w="969"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有害成分</w:t>
                  </w:r>
                </w:p>
              </w:tc>
              <w:tc>
                <w:tcPr>
                  <w:tcW w:w="40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产废周期</w:t>
                  </w:r>
                </w:p>
              </w:tc>
              <w:tc>
                <w:tcPr>
                  <w:tcW w:w="54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危险</w:t>
                  </w:r>
                </w:p>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特性</w:t>
                  </w:r>
                </w:p>
              </w:tc>
              <w:tc>
                <w:tcPr>
                  <w:tcW w:w="59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0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48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废漆桶</w:t>
                  </w:r>
                </w:p>
              </w:tc>
              <w:tc>
                <w:tcPr>
                  <w:tcW w:w="732"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危险废物</w:t>
                  </w:r>
                </w:p>
              </w:tc>
              <w:tc>
                <w:tcPr>
                  <w:tcW w:w="112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HW49 900-041-49</w:t>
                  </w:r>
                </w:p>
              </w:tc>
              <w:tc>
                <w:tcPr>
                  <w:tcW w:w="793"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0.5</w:t>
                  </w:r>
                </w:p>
              </w:tc>
              <w:tc>
                <w:tcPr>
                  <w:tcW w:w="748"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油漆使用过程</w:t>
                  </w:r>
                </w:p>
              </w:tc>
              <w:tc>
                <w:tcPr>
                  <w:tcW w:w="40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固态</w:t>
                  </w:r>
                </w:p>
              </w:tc>
              <w:tc>
                <w:tcPr>
                  <w:tcW w:w="969"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油漆、稀释剂、固化剂</w:t>
                  </w:r>
                </w:p>
              </w:tc>
              <w:tc>
                <w:tcPr>
                  <w:tcW w:w="969"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油漆、稀释剂、固化剂</w:t>
                  </w:r>
                </w:p>
              </w:tc>
              <w:tc>
                <w:tcPr>
                  <w:tcW w:w="400"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每年</w:t>
                  </w:r>
                </w:p>
              </w:tc>
              <w:tc>
                <w:tcPr>
                  <w:tcW w:w="54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T/In</w:t>
                  </w:r>
                </w:p>
              </w:tc>
              <w:tc>
                <w:tcPr>
                  <w:tcW w:w="596"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暂存于危废暂存间，委托有资质单位处置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40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48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废活性炭</w:t>
                  </w:r>
                </w:p>
              </w:tc>
              <w:tc>
                <w:tcPr>
                  <w:tcW w:w="732"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危险废物</w:t>
                  </w:r>
                </w:p>
              </w:tc>
              <w:tc>
                <w:tcPr>
                  <w:tcW w:w="112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HW49 900-041-49</w:t>
                  </w:r>
                </w:p>
              </w:tc>
              <w:tc>
                <w:tcPr>
                  <w:tcW w:w="793"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5.8</w:t>
                  </w:r>
                </w:p>
              </w:tc>
              <w:tc>
                <w:tcPr>
                  <w:tcW w:w="748"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有机废气处理过程</w:t>
                  </w:r>
                </w:p>
              </w:tc>
              <w:tc>
                <w:tcPr>
                  <w:tcW w:w="40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固态</w:t>
                  </w:r>
                </w:p>
              </w:tc>
              <w:tc>
                <w:tcPr>
                  <w:tcW w:w="969"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废活性炭</w:t>
                  </w:r>
                </w:p>
              </w:tc>
              <w:tc>
                <w:tcPr>
                  <w:tcW w:w="969"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废活性炭</w:t>
                  </w:r>
                </w:p>
              </w:tc>
              <w:tc>
                <w:tcPr>
                  <w:tcW w:w="400"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2月</w:t>
                  </w:r>
                </w:p>
              </w:tc>
              <w:tc>
                <w:tcPr>
                  <w:tcW w:w="54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T/In</w:t>
                  </w:r>
                </w:p>
              </w:tc>
              <w:tc>
                <w:tcPr>
                  <w:tcW w:w="596" w:type="dxa"/>
                  <w:vMerge w:val="continue"/>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40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w:t>
                  </w:r>
                </w:p>
              </w:tc>
              <w:tc>
                <w:tcPr>
                  <w:tcW w:w="48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废矿物油</w:t>
                  </w:r>
                </w:p>
              </w:tc>
              <w:tc>
                <w:tcPr>
                  <w:tcW w:w="732"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危险废物</w:t>
                  </w:r>
                </w:p>
              </w:tc>
              <w:tc>
                <w:tcPr>
                  <w:tcW w:w="112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HW08 900-217-08</w:t>
                  </w:r>
                </w:p>
              </w:tc>
              <w:tc>
                <w:tcPr>
                  <w:tcW w:w="793"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0.2</w:t>
                  </w:r>
                </w:p>
              </w:tc>
              <w:tc>
                <w:tcPr>
                  <w:tcW w:w="748"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机械维修维护过程</w:t>
                  </w:r>
                </w:p>
              </w:tc>
              <w:tc>
                <w:tcPr>
                  <w:tcW w:w="40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液态</w:t>
                  </w:r>
                </w:p>
              </w:tc>
              <w:tc>
                <w:tcPr>
                  <w:tcW w:w="969"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废矿物油</w:t>
                  </w:r>
                </w:p>
              </w:tc>
              <w:tc>
                <w:tcPr>
                  <w:tcW w:w="969"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废矿物油</w:t>
                  </w:r>
                </w:p>
              </w:tc>
              <w:tc>
                <w:tcPr>
                  <w:tcW w:w="400"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每年</w:t>
                  </w:r>
                </w:p>
              </w:tc>
              <w:tc>
                <w:tcPr>
                  <w:tcW w:w="54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T，I</w:t>
                  </w:r>
                </w:p>
              </w:tc>
              <w:tc>
                <w:tcPr>
                  <w:tcW w:w="596" w:type="dxa"/>
                  <w:vMerge w:val="continue"/>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0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4</w:t>
                  </w:r>
                </w:p>
              </w:tc>
              <w:tc>
                <w:tcPr>
                  <w:tcW w:w="48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漆渣</w:t>
                  </w:r>
                </w:p>
              </w:tc>
              <w:tc>
                <w:tcPr>
                  <w:tcW w:w="732"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危险废物</w:t>
                  </w:r>
                </w:p>
              </w:tc>
              <w:tc>
                <w:tcPr>
                  <w:tcW w:w="112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HW12  900-252-12</w:t>
                  </w:r>
                </w:p>
              </w:tc>
              <w:tc>
                <w:tcPr>
                  <w:tcW w:w="793"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0.7</w:t>
                  </w:r>
                </w:p>
              </w:tc>
              <w:tc>
                <w:tcPr>
                  <w:tcW w:w="748"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油漆使用过程</w:t>
                  </w:r>
                </w:p>
              </w:tc>
              <w:tc>
                <w:tcPr>
                  <w:tcW w:w="40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固态</w:t>
                  </w:r>
                </w:p>
              </w:tc>
              <w:tc>
                <w:tcPr>
                  <w:tcW w:w="969"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油漆、稀释剂、固化剂</w:t>
                  </w:r>
                </w:p>
              </w:tc>
              <w:tc>
                <w:tcPr>
                  <w:tcW w:w="969"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油漆、稀释剂、固化剂</w:t>
                  </w:r>
                </w:p>
              </w:tc>
              <w:tc>
                <w:tcPr>
                  <w:tcW w:w="400"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每年</w:t>
                  </w:r>
                </w:p>
              </w:tc>
              <w:tc>
                <w:tcPr>
                  <w:tcW w:w="54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T，I</w:t>
                  </w:r>
                </w:p>
              </w:tc>
              <w:tc>
                <w:tcPr>
                  <w:tcW w:w="596" w:type="dxa"/>
                  <w:vMerge w:val="continue"/>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40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5</w:t>
                  </w:r>
                </w:p>
              </w:tc>
              <w:tc>
                <w:tcPr>
                  <w:tcW w:w="48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废滤芯</w:t>
                  </w:r>
                </w:p>
              </w:tc>
              <w:tc>
                <w:tcPr>
                  <w:tcW w:w="732"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危险废物</w:t>
                  </w:r>
                </w:p>
              </w:tc>
              <w:tc>
                <w:tcPr>
                  <w:tcW w:w="1120"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HW49 900-041-49</w:t>
                  </w:r>
                </w:p>
              </w:tc>
              <w:tc>
                <w:tcPr>
                  <w:tcW w:w="793"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3.2</w:t>
                  </w:r>
                </w:p>
              </w:tc>
              <w:tc>
                <w:tcPr>
                  <w:tcW w:w="748"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有机废气处理过程</w:t>
                  </w:r>
                </w:p>
              </w:tc>
              <w:tc>
                <w:tcPr>
                  <w:tcW w:w="40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固态</w:t>
                  </w:r>
                </w:p>
              </w:tc>
              <w:tc>
                <w:tcPr>
                  <w:tcW w:w="969"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废滤芯</w:t>
                  </w:r>
                </w:p>
              </w:tc>
              <w:tc>
                <w:tcPr>
                  <w:tcW w:w="969"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废滤芯</w:t>
                  </w:r>
                </w:p>
              </w:tc>
              <w:tc>
                <w:tcPr>
                  <w:tcW w:w="400"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每年</w:t>
                  </w:r>
                </w:p>
              </w:tc>
              <w:tc>
                <w:tcPr>
                  <w:tcW w:w="54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T/In</w:t>
                  </w:r>
                </w:p>
              </w:tc>
              <w:tc>
                <w:tcPr>
                  <w:tcW w:w="596" w:type="dxa"/>
                  <w:vMerge w:val="continue"/>
                  <w:vAlign w:val="center"/>
                </w:tcPr>
                <w:p>
                  <w:pPr>
                    <w:pStyle w:val="37"/>
                    <w:keepNext w:val="0"/>
                    <w:keepLines w:val="0"/>
                    <w:widowControl/>
                    <w:suppressLineNumbers w:val="0"/>
                    <w:spacing w:before="0" w:beforeAutospacing="0" w:after="0" w:afterAutospacing="0"/>
                    <w:ind w:left="0" w:right="0"/>
                    <w:rPr>
                      <w:rFonts w:hint="default"/>
                      <w:u w:val="single"/>
                    </w:rPr>
                  </w:pPr>
                </w:p>
              </w:tc>
            </w:tr>
          </w:tbl>
          <w:p>
            <w:pPr>
              <w:keepNext w:val="0"/>
              <w:keepLines w:val="0"/>
              <w:widowControl/>
              <w:suppressLineNumbers w:val="0"/>
              <w:spacing w:before="0" w:beforeAutospacing="0" w:after="0" w:afterAutospacing="0"/>
              <w:ind w:left="0" w:right="0" w:firstLine="413" w:firstLineChars="196"/>
              <w:rPr>
                <w:rFonts w:hint="default" w:cs="Times New Roman"/>
                <w:b/>
                <w:kern w:val="2"/>
                <w:sz w:val="21"/>
                <w:szCs w:val="21"/>
              </w:rPr>
            </w:pPr>
          </w:p>
          <w:p>
            <w:pPr>
              <w:pStyle w:val="26"/>
              <w:keepNext w:val="0"/>
              <w:keepLines w:val="0"/>
              <w:suppressLineNumbers w:val="0"/>
              <w:spacing w:before="156" w:beforeAutospacing="0" w:after="0" w:afterAutospacing="0"/>
              <w:ind w:left="0" w:right="0"/>
              <w:rPr>
                <w:rFonts w:hint="default"/>
                <w:szCs w:val="21"/>
              </w:rPr>
            </w:pPr>
            <w:r>
              <w:rPr>
                <w:rFonts w:hint="eastAsia"/>
                <w:szCs w:val="21"/>
              </w:rPr>
              <w:t xml:space="preserve"> 表4-7  建设项目危险废物贮存场所（设施）基本情况样表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058"/>
              <w:gridCol w:w="933"/>
              <w:gridCol w:w="677"/>
              <w:gridCol w:w="677"/>
              <w:gridCol w:w="1299"/>
              <w:gridCol w:w="787"/>
              <w:gridCol w:w="596"/>
              <w:gridCol w:w="569"/>
              <w:gridCol w:w="596"/>
              <w:gridCol w:w="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6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序号</w:t>
                  </w:r>
                </w:p>
              </w:tc>
              <w:tc>
                <w:tcPr>
                  <w:tcW w:w="105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项目所在地</w:t>
                  </w:r>
                </w:p>
              </w:tc>
              <w:tc>
                <w:tcPr>
                  <w:tcW w:w="933"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贮存场所（设施）</w:t>
                  </w:r>
                </w:p>
                <w:p>
                  <w:pPr>
                    <w:pStyle w:val="37"/>
                    <w:keepNext w:val="0"/>
                    <w:keepLines w:val="0"/>
                    <w:widowControl/>
                    <w:suppressLineNumbers w:val="0"/>
                    <w:spacing w:before="0" w:beforeAutospacing="0" w:after="0" w:afterAutospacing="0"/>
                    <w:ind w:left="0" w:right="0"/>
                    <w:rPr>
                      <w:rFonts w:hint="default"/>
                    </w:rPr>
                  </w:pPr>
                  <w:r>
                    <w:rPr>
                      <w:rFonts w:hint="eastAsia"/>
                    </w:rPr>
                    <w:t>名称</w:t>
                  </w:r>
                </w:p>
              </w:tc>
              <w:tc>
                <w:tcPr>
                  <w:tcW w:w="67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危险废物名称</w:t>
                  </w:r>
                </w:p>
              </w:tc>
              <w:tc>
                <w:tcPr>
                  <w:tcW w:w="67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危险废物类别</w:t>
                  </w:r>
                </w:p>
              </w:tc>
              <w:tc>
                <w:tcPr>
                  <w:tcW w:w="1299"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危险废物代码</w:t>
                  </w:r>
                </w:p>
              </w:tc>
              <w:tc>
                <w:tcPr>
                  <w:tcW w:w="78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位置</w:t>
                  </w:r>
                </w:p>
              </w:tc>
              <w:tc>
                <w:tcPr>
                  <w:tcW w:w="59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占地面积</w:t>
                  </w:r>
                </w:p>
              </w:tc>
              <w:tc>
                <w:tcPr>
                  <w:tcW w:w="569"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贮存方式</w:t>
                  </w:r>
                </w:p>
              </w:tc>
              <w:tc>
                <w:tcPr>
                  <w:tcW w:w="59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贮存</w:t>
                  </w:r>
                </w:p>
                <w:p>
                  <w:pPr>
                    <w:pStyle w:val="37"/>
                    <w:keepNext w:val="0"/>
                    <w:keepLines w:val="0"/>
                    <w:widowControl/>
                    <w:suppressLineNumbers w:val="0"/>
                    <w:spacing w:before="0" w:beforeAutospacing="0" w:after="0" w:afterAutospacing="0"/>
                    <w:ind w:left="0" w:right="0"/>
                    <w:rPr>
                      <w:rFonts w:hint="default"/>
                    </w:rPr>
                  </w:pPr>
                  <w:r>
                    <w:rPr>
                      <w:rFonts w:hint="eastAsia"/>
                    </w:rPr>
                    <w:t>能力</w:t>
                  </w:r>
                </w:p>
              </w:tc>
              <w:tc>
                <w:tcPr>
                  <w:tcW w:w="46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贮存</w:t>
                  </w:r>
                </w:p>
                <w:p>
                  <w:pPr>
                    <w:pStyle w:val="37"/>
                    <w:keepNext w:val="0"/>
                    <w:keepLines w:val="0"/>
                    <w:widowControl/>
                    <w:suppressLineNumbers w:val="0"/>
                    <w:spacing w:before="0" w:beforeAutospacing="0" w:after="0" w:afterAutospacing="0"/>
                    <w:ind w:left="0" w:right="0"/>
                    <w:rPr>
                      <w:rFonts w:hint="default"/>
                    </w:rPr>
                  </w:pPr>
                  <w:r>
                    <w:rPr>
                      <w:rFonts w:hint="eastAsia"/>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60"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1</w:t>
                  </w:r>
                </w:p>
              </w:tc>
              <w:tc>
                <w:tcPr>
                  <w:tcW w:w="1058"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君山 区 柳林洲镇工业园</w:t>
                  </w:r>
                </w:p>
              </w:tc>
              <w:tc>
                <w:tcPr>
                  <w:tcW w:w="933"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危废暂存间</w:t>
                  </w:r>
                </w:p>
              </w:tc>
              <w:tc>
                <w:tcPr>
                  <w:tcW w:w="67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废漆桶</w:t>
                  </w:r>
                </w:p>
              </w:tc>
              <w:tc>
                <w:tcPr>
                  <w:tcW w:w="67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其他废物</w:t>
                  </w:r>
                </w:p>
              </w:tc>
              <w:tc>
                <w:tcPr>
                  <w:tcW w:w="1299"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HW49 900-041-49</w:t>
                  </w:r>
                </w:p>
              </w:tc>
              <w:tc>
                <w:tcPr>
                  <w:tcW w:w="787"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车间西北侧</w:t>
                  </w:r>
                </w:p>
              </w:tc>
              <w:tc>
                <w:tcPr>
                  <w:tcW w:w="596"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约10平方</w:t>
                  </w:r>
                </w:p>
              </w:tc>
              <w:tc>
                <w:tcPr>
                  <w:tcW w:w="569"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分类暂存</w:t>
                  </w:r>
                </w:p>
              </w:tc>
              <w:tc>
                <w:tcPr>
                  <w:tcW w:w="596"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约10平方</w:t>
                  </w:r>
                </w:p>
              </w:tc>
              <w:tc>
                <w:tcPr>
                  <w:tcW w:w="46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60"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1058"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933"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67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废活性炭</w:t>
                  </w:r>
                </w:p>
              </w:tc>
              <w:tc>
                <w:tcPr>
                  <w:tcW w:w="67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其他废物</w:t>
                  </w:r>
                </w:p>
              </w:tc>
              <w:tc>
                <w:tcPr>
                  <w:tcW w:w="1299"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HW49 900-041-49</w:t>
                  </w:r>
                </w:p>
              </w:tc>
              <w:tc>
                <w:tcPr>
                  <w:tcW w:w="787"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596"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569"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596"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46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460"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1058"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933"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67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废矿物油</w:t>
                  </w:r>
                </w:p>
              </w:tc>
              <w:tc>
                <w:tcPr>
                  <w:tcW w:w="67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废矿物油 与含矿物 油废物</w:t>
                  </w:r>
                </w:p>
              </w:tc>
              <w:tc>
                <w:tcPr>
                  <w:tcW w:w="1299"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HW08 900-217-08</w:t>
                  </w:r>
                </w:p>
              </w:tc>
              <w:tc>
                <w:tcPr>
                  <w:tcW w:w="787"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596"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569"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596"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46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460"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1058"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933"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67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漆渣</w:t>
                  </w:r>
                </w:p>
              </w:tc>
              <w:tc>
                <w:tcPr>
                  <w:tcW w:w="67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染料、涂 料废物</w:t>
                  </w:r>
                </w:p>
              </w:tc>
              <w:tc>
                <w:tcPr>
                  <w:tcW w:w="1299"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HW12  900-252-12</w:t>
                  </w:r>
                </w:p>
              </w:tc>
              <w:tc>
                <w:tcPr>
                  <w:tcW w:w="787"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596"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569"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596"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46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60"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1058"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933"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67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废滤芯</w:t>
                  </w:r>
                </w:p>
              </w:tc>
              <w:tc>
                <w:tcPr>
                  <w:tcW w:w="677"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其他废物</w:t>
                  </w:r>
                </w:p>
              </w:tc>
              <w:tc>
                <w:tcPr>
                  <w:tcW w:w="1299"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HW49 900-041-49</w:t>
                  </w:r>
                </w:p>
              </w:tc>
              <w:tc>
                <w:tcPr>
                  <w:tcW w:w="787"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596"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569"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596"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p>
              </w:tc>
              <w:tc>
                <w:tcPr>
                  <w:tcW w:w="460"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年</w:t>
                  </w:r>
                </w:p>
              </w:tc>
            </w:tr>
          </w:tbl>
          <w:p>
            <w:pPr>
              <w:pStyle w:val="26"/>
              <w:keepNext w:val="0"/>
              <w:keepLines w:val="0"/>
              <w:suppressLineNumbers w:val="0"/>
              <w:spacing w:before="156" w:beforeAutospacing="0" w:after="0" w:afterAutospacing="0"/>
              <w:ind w:left="0" w:right="0"/>
              <w:rPr>
                <w:rFonts w:hint="default"/>
              </w:rPr>
            </w:pPr>
            <w:r>
              <w:rPr>
                <w:rFonts w:hint="eastAsia"/>
              </w:rPr>
              <w:t>表4-8</w:t>
            </w:r>
            <w:r>
              <w:rPr>
                <w:rFonts w:hint="default"/>
              </w:rPr>
              <w:t xml:space="preserve">  </w:t>
            </w:r>
            <w:r>
              <w:rPr>
                <w:rFonts w:hint="eastAsia"/>
              </w:rPr>
              <w:t>一般固体废物</w:t>
            </w:r>
            <w:r>
              <w:rPr>
                <w:rFonts w:hint="default"/>
              </w:rPr>
              <w:t>组成、产生量及处置情况</w:t>
            </w:r>
          </w:p>
          <w:tbl>
            <w:tblPr>
              <w:tblStyle w:val="19"/>
              <w:tblW w:w="8220" w:type="dxa"/>
              <w:tblInd w:w="0" w:type="dxa"/>
              <w:tblLayout w:type="fixed"/>
              <w:tblCellMar>
                <w:top w:w="0" w:type="dxa"/>
                <w:left w:w="108" w:type="dxa"/>
                <w:bottom w:w="0" w:type="dxa"/>
                <w:right w:w="108" w:type="dxa"/>
              </w:tblCellMar>
            </w:tblPr>
            <w:tblGrid>
              <w:gridCol w:w="337"/>
              <w:gridCol w:w="1575"/>
              <w:gridCol w:w="916"/>
              <w:gridCol w:w="746"/>
              <w:gridCol w:w="1424"/>
              <w:gridCol w:w="336"/>
              <w:gridCol w:w="684"/>
              <w:gridCol w:w="675"/>
              <w:gridCol w:w="1527"/>
            </w:tblGrid>
            <w:tr>
              <w:tblPrEx>
                <w:tblCellMar>
                  <w:top w:w="0" w:type="dxa"/>
                  <w:left w:w="108" w:type="dxa"/>
                  <w:bottom w:w="0" w:type="dxa"/>
                  <w:right w:w="108" w:type="dxa"/>
                </w:tblCellMar>
              </w:tblPrEx>
              <w:trPr>
                <w:trHeight w:val="461" w:hRule="atLeast"/>
              </w:trPr>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序号</w:t>
                  </w:r>
                </w:p>
              </w:tc>
              <w:tc>
                <w:tcPr>
                  <w:tcW w:w="1575"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名称</w:t>
                  </w:r>
                </w:p>
              </w:tc>
              <w:tc>
                <w:tcPr>
                  <w:tcW w:w="916"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一般固废代码</w:t>
                  </w:r>
                </w:p>
              </w:tc>
              <w:tc>
                <w:tcPr>
                  <w:tcW w:w="746"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年产生量（吨）</w:t>
                  </w:r>
                </w:p>
              </w:tc>
              <w:tc>
                <w:tcPr>
                  <w:tcW w:w="1424"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产生工序及装置</w:t>
                  </w:r>
                </w:p>
              </w:tc>
              <w:tc>
                <w:tcPr>
                  <w:tcW w:w="336"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形态</w:t>
                  </w:r>
                </w:p>
              </w:tc>
              <w:tc>
                <w:tcPr>
                  <w:tcW w:w="684"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主要成分</w:t>
                  </w:r>
                </w:p>
              </w:tc>
              <w:tc>
                <w:tcPr>
                  <w:tcW w:w="675"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产废周期</w:t>
                  </w:r>
                </w:p>
              </w:tc>
              <w:tc>
                <w:tcPr>
                  <w:tcW w:w="1527" w:type="dxa"/>
                  <w:tcBorders>
                    <w:top w:val="single" w:color="auto" w:sz="4" w:space="0"/>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污染防治措施*</w:t>
                  </w:r>
                </w:p>
              </w:tc>
            </w:tr>
            <w:tr>
              <w:tblPrEx>
                <w:tblCellMar>
                  <w:top w:w="0" w:type="dxa"/>
                  <w:left w:w="108" w:type="dxa"/>
                  <w:bottom w:w="0" w:type="dxa"/>
                  <w:right w:w="108" w:type="dxa"/>
                </w:tblCellMar>
              </w:tblPrEx>
              <w:trPr>
                <w:trHeight w:val="913"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w:t>
                  </w:r>
                </w:p>
              </w:tc>
              <w:tc>
                <w:tcPr>
                  <w:tcW w:w="1575"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废边角料</w:t>
                  </w:r>
                </w:p>
              </w:tc>
              <w:tc>
                <w:tcPr>
                  <w:tcW w:w="91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331-001-09</w:t>
                  </w:r>
                </w:p>
              </w:tc>
              <w:tc>
                <w:tcPr>
                  <w:tcW w:w="746"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1054</w:t>
                  </w:r>
                </w:p>
              </w:tc>
              <w:tc>
                <w:tcPr>
                  <w:tcW w:w="1424"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机械加工过程</w:t>
                  </w:r>
                </w:p>
              </w:tc>
              <w:tc>
                <w:tcPr>
                  <w:tcW w:w="33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固态</w:t>
                  </w:r>
                </w:p>
              </w:tc>
              <w:tc>
                <w:tcPr>
                  <w:tcW w:w="684"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铁</w:t>
                  </w:r>
                </w:p>
              </w:tc>
              <w:tc>
                <w:tcPr>
                  <w:tcW w:w="675"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月</w:t>
                  </w:r>
                </w:p>
              </w:tc>
              <w:tc>
                <w:tcPr>
                  <w:tcW w:w="1527" w:type="dxa"/>
                  <w:vMerge w:val="restart"/>
                  <w:tcBorders>
                    <w:top w:val="nil"/>
                    <w:left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固废暂存间暂存，分类收集回收</w:t>
                  </w:r>
                </w:p>
              </w:tc>
            </w:tr>
            <w:tr>
              <w:tblPrEx>
                <w:tblCellMar>
                  <w:top w:w="0" w:type="dxa"/>
                  <w:left w:w="108" w:type="dxa"/>
                  <w:bottom w:w="0" w:type="dxa"/>
                  <w:right w:w="108" w:type="dxa"/>
                </w:tblCellMar>
              </w:tblPrEx>
              <w:trPr>
                <w:trHeight w:val="254"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1575"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废包装材料</w:t>
                  </w:r>
                </w:p>
              </w:tc>
              <w:tc>
                <w:tcPr>
                  <w:tcW w:w="916"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331-002-99</w:t>
                  </w:r>
                </w:p>
              </w:tc>
              <w:tc>
                <w:tcPr>
                  <w:tcW w:w="746"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2</w:t>
                  </w:r>
                </w:p>
              </w:tc>
              <w:tc>
                <w:tcPr>
                  <w:tcW w:w="1424"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包装</w:t>
                  </w:r>
                </w:p>
              </w:tc>
              <w:tc>
                <w:tcPr>
                  <w:tcW w:w="33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固态</w:t>
                  </w:r>
                </w:p>
              </w:tc>
              <w:tc>
                <w:tcPr>
                  <w:tcW w:w="684"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纸</w:t>
                  </w:r>
                </w:p>
              </w:tc>
              <w:tc>
                <w:tcPr>
                  <w:tcW w:w="675"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年</w:t>
                  </w:r>
                </w:p>
              </w:tc>
              <w:tc>
                <w:tcPr>
                  <w:tcW w:w="1527" w:type="dxa"/>
                  <w:vMerge w:val="continue"/>
                  <w:tcBorders>
                    <w:left w:val="single" w:color="auto" w:sz="4" w:space="0"/>
                    <w:right w:val="single" w:color="auto" w:sz="4" w:space="0"/>
                  </w:tcBorders>
                  <w:vAlign w:val="center"/>
                </w:tcPr>
                <w:p>
                  <w:pPr>
                    <w:pStyle w:val="37"/>
                    <w:keepNext w:val="0"/>
                    <w:keepLines w:val="0"/>
                    <w:widowControl/>
                    <w:suppressLineNumbers w:val="0"/>
                    <w:spacing w:before="0" w:beforeAutospacing="0" w:after="0" w:afterAutospacing="0"/>
                    <w:ind w:left="0" w:right="0"/>
                    <w:rPr>
                      <w:rFonts w:hint="default"/>
                      <w:u w:val="single"/>
                    </w:rPr>
                  </w:pPr>
                </w:p>
              </w:tc>
            </w:tr>
            <w:tr>
              <w:tblPrEx>
                <w:tblCellMar>
                  <w:top w:w="0" w:type="dxa"/>
                  <w:left w:w="108" w:type="dxa"/>
                  <w:bottom w:w="0" w:type="dxa"/>
                  <w:right w:w="108" w:type="dxa"/>
                </w:tblCellMar>
              </w:tblPrEx>
              <w:trPr>
                <w:trHeight w:val="254"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w:t>
                  </w:r>
                </w:p>
              </w:tc>
              <w:tc>
                <w:tcPr>
                  <w:tcW w:w="1575"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机械加工粉尘收集废料</w:t>
                  </w:r>
                </w:p>
              </w:tc>
              <w:tc>
                <w:tcPr>
                  <w:tcW w:w="916"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331-003-66</w:t>
                  </w:r>
                </w:p>
              </w:tc>
              <w:tc>
                <w:tcPr>
                  <w:tcW w:w="746"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0.2</w:t>
                  </w:r>
                </w:p>
              </w:tc>
              <w:tc>
                <w:tcPr>
                  <w:tcW w:w="1424"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机械加工粉尘收集废料</w:t>
                  </w:r>
                </w:p>
              </w:tc>
              <w:tc>
                <w:tcPr>
                  <w:tcW w:w="33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固态</w:t>
                  </w:r>
                </w:p>
              </w:tc>
              <w:tc>
                <w:tcPr>
                  <w:tcW w:w="684"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铁</w:t>
                  </w:r>
                </w:p>
              </w:tc>
              <w:tc>
                <w:tcPr>
                  <w:tcW w:w="675"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日</w:t>
                  </w:r>
                </w:p>
              </w:tc>
              <w:tc>
                <w:tcPr>
                  <w:tcW w:w="1527" w:type="dxa"/>
                  <w:vMerge w:val="continue"/>
                  <w:tcBorders>
                    <w:left w:val="single" w:color="auto" w:sz="4" w:space="0"/>
                    <w:right w:val="single" w:color="auto" w:sz="4" w:space="0"/>
                  </w:tcBorders>
                  <w:vAlign w:val="center"/>
                </w:tcPr>
                <w:p>
                  <w:pPr>
                    <w:pStyle w:val="37"/>
                    <w:keepNext w:val="0"/>
                    <w:keepLines w:val="0"/>
                    <w:widowControl/>
                    <w:suppressLineNumbers w:val="0"/>
                    <w:spacing w:before="0" w:beforeAutospacing="0" w:after="0" w:afterAutospacing="0"/>
                    <w:ind w:left="0" w:right="0"/>
                    <w:rPr>
                      <w:rFonts w:hint="default"/>
                      <w:u w:val="single"/>
                    </w:rPr>
                  </w:pPr>
                </w:p>
              </w:tc>
            </w:tr>
            <w:tr>
              <w:trPr>
                <w:trHeight w:val="254"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4</w:t>
                  </w:r>
                </w:p>
              </w:tc>
              <w:tc>
                <w:tcPr>
                  <w:tcW w:w="1575"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kern w:val="2"/>
                      <w:u w:val="single"/>
                    </w:rPr>
                    <w:t>废过滤棉</w:t>
                  </w:r>
                </w:p>
              </w:tc>
              <w:tc>
                <w:tcPr>
                  <w:tcW w:w="916"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331-004-66</w:t>
                  </w:r>
                </w:p>
              </w:tc>
              <w:tc>
                <w:tcPr>
                  <w:tcW w:w="746"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0.01</w:t>
                  </w:r>
                </w:p>
              </w:tc>
              <w:tc>
                <w:tcPr>
                  <w:tcW w:w="1424"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喷漆房送风过滤过程</w:t>
                  </w:r>
                </w:p>
              </w:tc>
              <w:tc>
                <w:tcPr>
                  <w:tcW w:w="33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固态</w:t>
                  </w:r>
                </w:p>
              </w:tc>
              <w:tc>
                <w:tcPr>
                  <w:tcW w:w="684"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过滤棉、灰尘</w:t>
                  </w:r>
                </w:p>
              </w:tc>
              <w:tc>
                <w:tcPr>
                  <w:tcW w:w="675"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月</w:t>
                  </w:r>
                </w:p>
              </w:tc>
              <w:tc>
                <w:tcPr>
                  <w:tcW w:w="1527" w:type="dxa"/>
                  <w:vMerge w:val="continue"/>
                  <w:tcBorders>
                    <w:left w:val="single" w:color="auto" w:sz="4" w:space="0"/>
                    <w:bottom w:val="single" w:color="auto" w:sz="4" w:space="0"/>
                    <w:right w:val="single" w:color="auto" w:sz="4" w:space="0"/>
                  </w:tcBorders>
                  <w:vAlign w:val="center"/>
                </w:tcPr>
                <w:p>
                  <w:pPr>
                    <w:pStyle w:val="37"/>
                    <w:keepNext w:val="0"/>
                    <w:keepLines w:val="0"/>
                    <w:widowControl/>
                    <w:suppressLineNumbers w:val="0"/>
                    <w:spacing w:before="0" w:beforeAutospacing="0" w:after="0" w:afterAutospacing="0"/>
                    <w:ind w:left="0" w:right="0"/>
                    <w:rPr>
                      <w:rFonts w:hint="default"/>
                      <w:u w:val="single"/>
                    </w:rPr>
                  </w:pPr>
                </w:p>
              </w:tc>
            </w:tr>
            <w:tr>
              <w:trPr>
                <w:trHeight w:val="254" w:hRule="atLeast"/>
              </w:trPr>
              <w:tc>
                <w:tcPr>
                  <w:tcW w:w="337" w:type="dxa"/>
                  <w:tcBorders>
                    <w:top w:val="nil"/>
                    <w:left w:val="single" w:color="auto" w:sz="4" w:space="0"/>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5</w:t>
                  </w:r>
                </w:p>
              </w:tc>
              <w:tc>
                <w:tcPr>
                  <w:tcW w:w="1575"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生活垃圾</w:t>
                  </w:r>
                </w:p>
              </w:tc>
              <w:tc>
                <w:tcPr>
                  <w:tcW w:w="916"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w:t>
                  </w:r>
                </w:p>
              </w:tc>
              <w:tc>
                <w:tcPr>
                  <w:tcW w:w="746"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18</w:t>
                  </w:r>
                </w:p>
              </w:tc>
              <w:tc>
                <w:tcPr>
                  <w:tcW w:w="1424"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员工生活</w:t>
                  </w:r>
                </w:p>
              </w:tc>
              <w:tc>
                <w:tcPr>
                  <w:tcW w:w="336" w:type="dxa"/>
                  <w:tcBorders>
                    <w:top w:val="nil"/>
                    <w:left w:val="nil"/>
                    <w:bottom w:val="single" w:color="auto" w:sz="4" w:space="0"/>
                    <w:right w:val="single" w:color="auto" w:sz="4" w:space="0"/>
                  </w:tcBorders>
                  <w:shd w:val="clear" w:color="auto" w:fill="auto"/>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固态</w:t>
                  </w:r>
                </w:p>
              </w:tc>
              <w:tc>
                <w:tcPr>
                  <w:tcW w:w="684"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生活垃圾</w:t>
                  </w:r>
                </w:p>
              </w:tc>
              <w:tc>
                <w:tcPr>
                  <w:tcW w:w="675"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日</w:t>
                  </w:r>
                </w:p>
              </w:tc>
              <w:tc>
                <w:tcPr>
                  <w:tcW w:w="1527" w:type="dxa"/>
                  <w:tcBorders>
                    <w:top w:val="nil"/>
                    <w:left w:val="nil"/>
                    <w:bottom w:val="single" w:color="auto" w:sz="4" w:space="0"/>
                    <w:right w:val="single" w:color="auto" w:sz="4" w:space="0"/>
                  </w:tcBorders>
                  <w:shd w:val="clear" w:color="auto" w:fill="auto"/>
                  <w:noWrap/>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日产日清，环卫部门统一处理</w:t>
                  </w:r>
                </w:p>
              </w:tc>
            </w:tr>
          </w:tbl>
          <w:p>
            <w:pPr>
              <w:pStyle w:val="2"/>
              <w:keepNext w:val="0"/>
              <w:keepLines w:val="0"/>
              <w:widowControl/>
              <w:suppressLineNumbers w:val="0"/>
              <w:spacing w:before="0" w:beforeAutospacing="0" w:after="0" w:afterAutospacing="0"/>
              <w:ind w:left="0" w:right="0" w:firstLine="420"/>
              <w:rPr>
                <w:rFonts w:hint="default"/>
                <w:szCs w:val="21"/>
              </w:rPr>
            </w:pPr>
          </w:p>
          <w:p>
            <w:pPr>
              <w:keepNext w:val="0"/>
              <w:keepLines w:val="0"/>
              <w:widowControl/>
              <w:suppressLineNumbers w:val="0"/>
              <w:spacing w:before="0" w:beforeAutospacing="0" w:after="0" w:afterAutospacing="0"/>
              <w:ind w:left="0" w:right="0" w:firstLine="480"/>
              <w:rPr>
                <w:rFonts w:hint="default"/>
                <w:u w:val="single"/>
              </w:rPr>
            </w:pPr>
            <w:r>
              <w:rPr>
                <w:rFonts w:hint="eastAsia"/>
                <w:u w:val="single"/>
              </w:rPr>
              <w:t>危废暂存间的建设要求</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根据《危险废物贮存污染控制标准》（GB18597），提出危险废物贮存要求。</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一、危险废物暂存要求：</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1、按要求建设危险废物暂存间，暂存危险废物。</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2、在常温常压下易爆、易燃及排出有毒气体的危险废物必须进行预处理，使之稳定后贮存，否则，按易爆、易燃危险品贮存。</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3、在常温常压下不水解、不挥发的固体危险废物可在贮存设施内分别堆放。</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4、除了常温常压下不水解、不挥发的固体危险废物，其他危险废物必须装入容器内。</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5、禁止将不相容（相互反应）的危险废物在同一容器内混装。</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6、无法装入常用容器的危险废物可用防漏胶袋等盛装。</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7、装载液体、半固体危险废物的容器内须留足够空间，容器顶部与液体表面之间保留100mm以上的空间。</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8、盛装危险废物的容器上必须粘贴符合GB18597附录A所示的标签。</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二、危险废物贮存容器要求：</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1、应当使用符合标准的容器盛装危险废物。</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2、装载危险废物的容器及材质要满足相应的强度要求。</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3、装载危险废物的容器必须完好无损。</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4、装载危险废物的容器材质和衬里要与危险废物相容（不相互反应）。</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5、液体危险废物的可注入开孔直径不超过70mm并有放气孔的桶中。</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三、危险废物暂存间建设要求：</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1、地面与裙脚要用坚固、防渗的材料建造，建筑材料必须与危险废物相容。</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2、危险废物暂存间内要有安全照明设施和观察窗口。</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3、用以存放装载液体、半固体危险废物容器的地方，必须有耐腐蚀的硬化地面，且表面无裂痕。</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4、应设计堵截泄露的裙脚，地面与裙脚所围建的容积不低于堵截最大容器的最大储量或总储量的五分之一。</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5、不相容的危险废物必须分开存放，并设有隔离间隔断。</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6、基础必须防渗，防渗层为至少1m厚黏土层（渗透系数≤10-7cm/s），或2mm厚高密度聚乙烯，或至少2mm厚的其他人工材料，渗透系数≤10-10cm/s。</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7、堆放危险废物的高度应根据地面承载能力确定。</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8、衬里放在一个基础或底座上。</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9、衬里要能够覆盖危险废物或其溶出物可能涉及到的范围。</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10、衬里材料与堆放危险废物相容。</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11、总贮存量不超过300kg（L）的危险废物要放入符合标准的容器内，加上标签，容器放入坚固的柜或箱中，柜或箱应设多个直径不少于30mm的排气孔。不相容危险废物要分别存放或存放在不渗透间隔分开的区域内，每个部分都应有防漏裙脚或储漏盘，防漏裙脚或储漏盘的材料要与危险废物相容。</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四、其他管理要求</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1、作好危险废物情况的记录，记录危险废物的名称、来源、数量、特性和包装容器的类别、入库日期、存放库位、废物出库日期及接收单位名称。危险废物的记录和货单在危险废物回取后应继续保留3年。</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2、危废暂存间清理出来的泄露物，一律按危险废物处理。</w:t>
            </w:r>
          </w:p>
          <w:p>
            <w:pPr>
              <w:keepNext w:val="0"/>
              <w:keepLines w:val="0"/>
              <w:widowControl/>
              <w:suppressLineNumbers w:val="0"/>
              <w:spacing w:before="0" w:beforeAutospacing="0" w:after="0" w:afterAutospacing="0"/>
              <w:ind w:left="0" w:right="0" w:firstLine="480"/>
              <w:rPr>
                <w:rFonts w:hint="default"/>
                <w:u w:val="single"/>
              </w:rPr>
            </w:pPr>
            <w:r>
              <w:rPr>
                <w:rFonts w:hint="eastAsia"/>
                <w:u w:val="single"/>
              </w:rPr>
              <w:t>一般固废暂存间的建设要求</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根据《一般工业固体废物贮存和填埋污染控制标准》（GB18599-2020）提出一般固废暂存间的建设要求。</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1、用天然或人工防渗材料构筑阻止贮存场内外液体渗透。</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2、禁止危险废物和生活垃圾混入。</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3、当天然基础层防渗系数＞ 10-7cm/s 时，应采用天然或人工材料构筑防渗层，防渗层厚度应相当于渗透系数10-10cm/s和厚度1.5m的黏土层的防渗性能。</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4、应建立档案制度，将贮存的一般工业固体废物的种类和数量，详细记录在案，长期保存，供随时查阅。</w:t>
            </w:r>
          </w:p>
          <w:p>
            <w:pPr>
              <w:pStyle w:val="2"/>
              <w:keepNext w:val="0"/>
              <w:keepLines w:val="0"/>
              <w:widowControl/>
              <w:suppressLineNumbers w:val="0"/>
              <w:spacing w:before="0" w:beforeAutospacing="0" w:after="0" w:afterAutospacing="0"/>
              <w:ind w:left="0" w:right="0" w:firstLine="420"/>
              <w:rPr>
                <w:rFonts w:hint="default"/>
                <w:u w:val="single"/>
              </w:rPr>
            </w:pPr>
            <w:r>
              <w:rPr>
                <w:rFonts w:hint="eastAsia"/>
                <w:u w:val="single"/>
              </w:rPr>
              <w:t>5、环境保护图形标志应按 GB15562.2 规定进行检查和维护。</w:t>
            </w:r>
          </w:p>
          <w:p>
            <w:pPr>
              <w:keepNext w:val="0"/>
              <w:keepLines w:val="0"/>
              <w:widowControl/>
              <w:suppressLineNumbers w:val="0"/>
              <w:spacing w:before="0" w:beforeAutospacing="0" w:after="0" w:afterAutospacing="0"/>
              <w:ind w:left="0" w:right="0" w:firstLine="413" w:firstLineChars="196"/>
              <w:rPr>
                <w:rFonts w:hint="default" w:ascii="宋体" w:hAnsi="宋体"/>
                <w:b/>
                <w:sz w:val="21"/>
                <w:szCs w:val="21"/>
              </w:rPr>
            </w:pPr>
            <w:r>
              <w:rPr>
                <w:rFonts w:hint="eastAsia" w:ascii="宋体" w:hAnsi="宋体"/>
                <w:b/>
                <w:sz w:val="21"/>
                <w:szCs w:val="21"/>
              </w:rPr>
              <w:t>4.2.5生态环境影响分析</w:t>
            </w:r>
          </w:p>
          <w:p>
            <w:pPr>
              <w:keepNext w:val="0"/>
              <w:keepLines w:val="0"/>
              <w:widowControl/>
              <w:suppressLineNumbers w:val="0"/>
              <w:spacing w:before="0" w:beforeAutospacing="0" w:after="0" w:afterAutospacing="0"/>
              <w:ind w:left="0" w:right="0" w:firstLine="420"/>
              <w:rPr>
                <w:rFonts w:hint="default"/>
                <w:kern w:val="2"/>
                <w:sz w:val="21"/>
                <w:szCs w:val="21"/>
              </w:rPr>
            </w:pPr>
            <w:r>
              <w:rPr>
                <w:rFonts w:hint="eastAsia" w:ascii="宋体" w:hAnsi="宋体"/>
                <w:sz w:val="21"/>
                <w:szCs w:val="21"/>
              </w:rPr>
              <w:t>项目位于</w:t>
            </w:r>
            <w:r>
              <w:rPr>
                <w:rFonts w:hint="eastAsia" w:ascii="宋体" w:hAnsi="宋体" w:cs="宋体"/>
                <w:kern w:val="2"/>
                <w:sz w:val="21"/>
                <w:szCs w:val="21"/>
                <w:u w:val="single"/>
                <w:lang w:bidi="ar"/>
              </w:rPr>
              <w:t>君山</w:t>
            </w:r>
            <w:r>
              <w:rPr>
                <w:rFonts w:hint="eastAsia" w:ascii="宋体" w:hAnsi="宋体" w:cs="宋体"/>
                <w:kern w:val="2"/>
                <w:sz w:val="21"/>
                <w:szCs w:val="21"/>
                <w:lang w:bidi="ar"/>
              </w:rPr>
              <w:t>区柳林洲镇工业园</w:t>
            </w:r>
            <w:r>
              <w:rPr>
                <w:rFonts w:hint="eastAsia" w:ascii="宋体" w:hAnsi="宋体"/>
                <w:sz w:val="21"/>
                <w:szCs w:val="21"/>
              </w:rPr>
              <w:t>，厂区周边无生态环境保护目标。</w:t>
            </w:r>
          </w:p>
          <w:p>
            <w:pPr>
              <w:keepNext w:val="0"/>
              <w:keepLines w:val="0"/>
              <w:widowControl/>
              <w:suppressLineNumbers w:val="0"/>
              <w:spacing w:before="0" w:beforeAutospacing="0" w:after="0" w:afterAutospacing="0"/>
              <w:ind w:left="0" w:right="0" w:firstLine="422"/>
              <w:rPr>
                <w:rFonts w:hint="default" w:cs="Times New Roman" w:eastAsiaTheme="minorEastAsia"/>
                <w:b/>
                <w:kern w:val="2"/>
                <w:sz w:val="21"/>
                <w:szCs w:val="21"/>
              </w:rPr>
            </w:pPr>
            <w:r>
              <w:rPr>
                <w:rFonts w:hint="eastAsia" w:cs="Times New Roman"/>
                <w:b/>
                <w:kern w:val="2"/>
                <w:sz w:val="21"/>
                <w:szCs w:val="21"/>
              </w:rPr>
              <w:t>4</w:t>
            </w:r>
            <w:r>
              <w:rPr>
                <w:rFonts w:hint="default" w:eastAsia="Times New Roman" w:cs="Times New Roman"/>
                <w:b/>
                <w:kern w:val="2"/>
                <w:sz w:val="21"/>
                <w:szCs w:val="21"/>
              </w:rPr>
              <w:t>.</w:t>
            </w:r>
            <w:r>
              <w:rPr>
                <w:rFonts w:hint="eastAsia" w:cs="Times New Roman" w:eastAsiaTheme="minorEastAsia"/>
                <w:b/>
                <w:kern w:val="2"/>
                <w:sz w:val="21"/>
                <w:szCs w:val="21"/>
              </w:rPr>
              <w:t>2.6</w:t>
            </w:r>
            <w:r>
              <w:rPr>
                <w:rFonts w:hint="default" w:cs="Times New Roman" w:eastAsiaTheme="minorEastAsia"/>
                <w:b/>
                <w:kern w:val="2"/>
                <w:sz w:val="21"/>
                <w:szCs w:val="21"/>
              </w:rPr>
              <w:t>环境风险影响分析</w:t>
            </w:r>
          </w:p>
          <w:p>
            <w:pPr>
              <w:keepNext w:val="0"/>
              <w:keepLines w:val="0"/>
              <w:widowControl/>
              <w:suppressLineNumbers w:val="0"/>
              <w:spacing w:before="0" w:beforeAutospacing="0" w:after="0" w:afterAutospacing="0"/>
              <w:ind w:left="0" w:right="0" w:firstLine="413" w:firstLineChars="196"/>
              <w:rPr>
                <w:rFonts w:hint="default" w:ascii="宋体" w:hAnsi="宋体"/>
                <w:b/>
                <w:sz w:val="21"/>
                <w:szCs w:val="21"/>
              </w:rPr>
            </w:pPr>
            <w:r>
              <w:rPr>
                <w:rFonts w:hint="eastAsia"/>
                <w:b/>
                <w:sz w:val="21"/>
                <w:szCs w:val="21"/>
              </w:rPr>
              <w:t>（1）危险物质识别</w:t>
            </w:r>
          </w:p>
          <w:tbl>
            <w:tblPr>
              <w:tblStyle w:val="19"/>
              <w:tblW w:w="8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1"/>
              <w:gridCol w:w="2434"/>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35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名称</w:t>
                  </w:r>
                </w:p>
              </w:tc>
              <w:tc>
                <w:tcPr>
                  <w:tcW w:w="243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最大贮存量</w:t>
                  </w:r>
                  <w:r>
                    <w:rPr>
                      <w:rFonts w:hint="default" w:cs="Times New Roman"/>
                    </w:rPr>
                    <w:t>t</w:t>
                  </w:r>
                </w:p>
              </w:tc>
              <w:tc>
                <w:tcPr>
                  <w:tcW w:w="243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335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废矿物油</w:t>
                  </w:r>
                </w:p>
              </w:tc>
              <w:tc>
                <w:tcPr>
                  <w:tcW w:w="243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cs="Times New Roman"/>
                    </w:rPr>
                  </w:pPr>
                  <w:r>
                    <w:rPr>
                      <w:rFonts w:hint="eastAsia" w:cs="Times New Roman"/>
                    </w:rPr>
                    <w:t>0.</w:t>
                  </w:r>
                  <w:r>
                    <w:rPr>
                      <w:rFonts w:hint="default" w:cs="Times New Roman"/>
                    </w:rPr>
                    <w:t>2</w:t>
                  </w:r>
                </w:p>
              </w:tc>
              <w:tc>
                <w:tcPr>
                  <w:tcW w:w="243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335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涂料</w:t>
                  </w:r>
                </w:p>
              </w:tc>
              <w:tc>
                <w:tcPr>
                  <w:tcW w:w="2434"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cs="Times New Roman"/>
                    </w:rPr>
                  </w:pPr>
                  <w:r>
                    <w:rPr>
                      <w:rFonts w:hint="eastAsia" w:cs="Times New Roman"/>
                    </w:rPr>
                    <w:t>0.6</w:t>
                  </w:r>
                </w:p>
              </w:tc>
              <w:tc>
                <w:tcPr>
                  <w:tcW w:w="2434"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仓库</w:t>
                  </w:r>
                </w:p>
              </w:tc>
            </w:tr>
          </w:tbl>
          <w:p>
            <w:pPr>
              <w:keepNext w:val="0"/>
              <w:keepLines w:val="0"/>
              <w:widowControl/>
              <w:suppressLineNumbers w:val="0"/>
              <w:spacing w:before="0" w:beforeAutospacing="0" w:after="0" w:afterAutospacing="0"/>
              <w:ind w:left="0" w:right="0" w:firstLine="420"/>
              <w:rPr>
                <w:rFonts w:hint="default" w:cs="Times New Roman"/>
                <w:bCs/>
                <w:kern w:val="2"/>
                <w:sz w:val="21"/>
                <w:szCs w:val="21"/>
              </w:rPr>
            </w:pPr>
            <w:r>
              <w:rPr>
                <w:rFonts w:hint="eastAsia"/>
                <w:kern w:val="2"/>
                <w:sz w:val="21"/>
                <w:szCs w:val="21"/>
              </w:rPr>
              <w:t>根据《建设项目环境风险评价技术导则》</w:t>
            </w:r>
            <w:r>
              <w:rPr>
                <w:rFonts w:hint="default"/>
                <w:kern w:val="2"/>
                <w:sz w:val="21"/>
                <w:szCs w:val="21"/>
              </w:rPr>
              <w:t>(HJ169-2018)</w:t>
            </w:r>
            <w:r>
              <w:rPr>
                <w:rFonts w:hint="eastAsia"/>
                <w:kern w:val="2"/>
                <w:sz w:val="21"/>
                <w:szCs w:val="21"/>
              </w:rPr>
              <w:t>中“表 B.1 突发环境事件风险物质及临界量”，本项目不存在健康危险急性毒性物质（类别 1）、健康危险急性毒性物质（类别 2，类别 3）、危害水环境物质（急性毒性类别 1）和表B.1中的环境事</w:t>
            </w:r>
            <w:r>
              <w:rPr>
                <w:rFonts w:hint="eastAsia" w:cs="宋体"/>
                <w:kern w:val="2"/>
                <w:sz w:val="21"/>
                <w:szCs w:val="21"/>
                <w:lang w:bidi="ar"/>
              </w:rPr>
              <w:t>件风险物质。</w:t>
            </w:r>
          </w:p>
          <w:p>
            <w:pPr>
              <w:keepNext w:val="0"/>
              <w:keepLines w:val="0"/>
              <w:widowControl w:val="0"/>
              <w:suppressLineNumbers w:val="0"/>
              <w:spacing w:before="0" w:beforeAutospacing="0" w:after="0" w:afterAutospacing="0"/>
              <w:ind w:left="0" w:right="0" w:firstLine="420"/>
              <w:jc w:val="both"/>
              <w:rPr>
                <w:rFonts w:hint="default"/>
                <w:kern w:val="2"/>
                <w:sz w:val="21"/>
                <w:szCs w:val="21"/>
              </w:rPr>
            </w:pPr>
            <w:bookmarkStart w:id="16" w:name="_Toc9435350"/>
            <w:bookmarkStart w:id="17" w:name="_Toc13074013"/>
            <w:bookmarkStart w:id="18" w:name="_Toc7080042"/>
            <w:r>
              <w:rPr>
                <w:rFonts w:hint="eastAsia" w:cs="宋体"/>
                <w:kern w:val="2"/>
                <w:sz w:val="21"/>
                <w:szCs w:val="21"/>
                <w:lang w:bidi="ar"/>
              </w:rPr>
              <w:t>按照《建设项目环境风险评价技术导则》</w:t>
            </w:r>
            <w:r>
              <w:rPr>
                <w:rFonts w:hint="default" w:cs="Times New Roman"/>
                <w:kern w:val="2"/>
                <w:sz w:val="21"/>
                <w:szCs w:val="21"/>
                <w:lang w:bidi="ar"/>
              </w:rPr>
              <w:t>HJ169-2018</w:t>
            </w:r>
            <w:r>
              <w:rPr>
                <w:rFonts w:hint="eastAsia" w:cs="宋体"/>
                <w:kern w:val="2"/>
                <w:sz w:val="21"/>
                <w:szCs w:val="21"/>
                <w:lang w:bidi="ar"/>
              </w:rPr>
              <w:t>附录</w:t>
            </w:r>
            <w:r>
              <w:rPr>
                <w:rFonts w:hint="default" w:cs="Times New Roman"/>
                <w:kern w:val="2"/>
                <w:sz w:val="21"/>
                <w:szCs w:val="21"/>
                <w:lang w:bidi="ar"/>
              </w:rPr>
              <w:t xml:space="preserve"> C </w:t>
            </w:r>
            <w:r>
              <w:rPr>
                <w:rFonts w:hint="eastAsia" w:cs="宋体"/>
                <w:kern w:val="2"/>
                <w:sz w:val="21"/>
                <w:szCs w:val="21"/>
                <w:lang w:bidi="ar"/>
              </w:rPr>
              <w:t>危险物质及工艺系统危险性（</w:t>
            </w:r>
            <w:r>
              <w:rPr>
                <w:rFonts w:hint="default" w:cs="Times New Roman"/>
                <w:kern w:val="2"/>
                <w:sz w:val="21"/>
                <w:szCs w:val="21"/>
                <w:lang w:bidi="ar"/>
              </w:rPr>
              <w:t>P</w:t>
            </w:r>
            <w:r>
              <w:rPr>
                <w:rFonts w:hint="eastAsia" w:cs="宋体"/>
                <w:kern w:val="2"/>
                <w:sz w:val="21"/>
                <w:szCs w:val="21"/>
                <w:lang w:bidi="ar"/>
              </w:rPr>
              <w:t>）分级计算所涉及的每种危险物质在厂界内的最大存在总量与其在附录</w:t>
            </w:r>
            <w:r>
              <w:rPr>
                <w:rFonts w:hint="default" w:cs="Times New Roman"/>
                <w:kern w:val="2"/>
                <w:sz w:val="21"/>
                <w:szCs w:val="21"/>
                <w:lang w:bidi="ar"/>
              </w:rPr>
              <w:t xml:space="preserve"> B </w:t>
            </w:r>
            <w:r>
              <w:rPr>
                <w:rFonts w:hint="eastAsia" w:cs="宋体"/>
                <w:kern w:val="2"/>
                <w:sz w:val="21"/>
                <w:szCs w:val="21"/>
                <w:lang w:bidi="ar"/>
              </w:rPr>
              <w:t>中对应临界量的比值</w:t>
            </w:r>
            <w:r>
              <w:rPr>
                <w:rFonts w:hint="default" w:cs="Times New Roman"/>
                <w:kern w:val="2"/>
                <w:sz w:val="21"/>
                <w:szCs w:val="21"/>
                <w:lang w:bidi="ar"/>
              </w:rPr>
              <w:t xml:space="preserve"> Q</w:t>
            </w:r>
            <w:r>
              <w:rPr>
                <w:rFonts w:hint="eastAsia" w:cs="宋体"/>
                <w:kern w:val="2"/>
                <w:sz w:val="21"/>
                <w:szCs w:val="21"/>
                <w:lang w:bidi="ar"/>
              </w:rPr>
              <w:t>。在不同厂区的同一种物质，按其在厂界内的最大存在总量计算。</w:t>
            </w:r>
            <w:r>
              <w:rPr>
                <w:rFonts w:hint="default" w:cs="Times New Roman"/>
                <w:kern w:val="2"/>
                <w:sz w:val="21"/>
                <w:szCs w:val="21"/>
                <w:lang w:bidi="ar"/>
              </w:rPr>
              <w:t xml:space="preserve"> </w:t>
            </w:r>
          </w:p>
          <w:p>
            <w:pPr>
              <w:keepNext w:val="0"/>
              <w:keepLines w:val="0"/>
              <w:widowControl w:val="0"/>
              <w:suppressLineNumbers w:val="0"/>
              <w:spacing w:before="0" w:beforeAutospacing="0" w:after="0" w:afterAutospacing="0"/>
              <w:ind w:left="0" w:right="0" w:firstLine="420"/>
              <w:jc w:val="both"/>
              <w:rPr>
                <w:rFonts w:hint="default"/>
                <w:kern w:val="2"/>
                <w:sz w:val="21"/>
                <w:szCs w:val="21"/>
              </w:rPr>
            </w:pPr>
            <w:r>
              <w:rPr>
                <w:rFonts w:hint="eastAsia" w:cs="宋体"/>
                <w:kern w:val="2"/>
                <w:sz w:val="21"/>
                <w:szCs w:val="21"/>
                <w:lang w:bidi="ar"/>
              </w:rPr>
              <w:t>当存在多种危险物质时，则按下式计算物质总量与其临界量比值</w:t>
            </w:r>
          </w:p>
          <w:p>
            <w:pPr>
              <w:keepNext w:val="0"/>
              <w:keepLines w:val="0"/>
              <w:widowControl w:val="0"/>
              <w:suppressLineNumbers w:val="0"/>
              <w:spacing w:before="0" w:beforeAutospacing="0" w:after="0" w:afterAutospacing="0"/>
              <w:ind w:left="0" w:right="0" w:firstLine="0" w:firstLineChars="0"/>
              <w:jc w:val="center"/>
              <w:rPr>
                <w:rFonts w:hint="default"/>
                <w:kern w:val="2"/>
                <w:sz w:val="21"/>
                <w:szCs w:val="21"/>
              </w:rPr>
            </w:pPr>
            <w:r>
              <w:rPr>
                <w:rFonts w:hint="default" w:cs="Times New Roman"/>
                <w:kern w:val="2"/>
                <w:sz w:val="21"/>
                <w:szCs w:val="21"/>
              </w:rPr>
              <w:drawing>
                <wp:inline distT="0" distB="0" distL="114300" distR="114300">
                  <wp:extent cx="5240655" cy="2019935"/>
                  <wp:effectExtent l="0" t="0" r="17145" b="18415"/>
                  <wp:docPr id="1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pic:cNvPicPr>
                            <a:picLocks noChangeAspect="1"/>
                          </pic:cNvPicPr>
                        </pic:nvPicPr>
                        <pic:blipFill>
                          <a:blip r:embed="rId10"/>
                          <a:stretch>
                            <a:fillRect/>
                          </a:stretch>
                        </pic:blipFill>
                        <pic:spPr>
                          <a:xfrm>
                            <a:off x="0" y="0"/>
                            <a:ext cx="5240655" cy="2019935"/>
                          </a:xfrm>
                          <a:prstGeom prst="rect">
                            <a:avLst/>
                          </a:prstGeom>
                          <a:noFill/>
                          <a:ln>
                            <a:noFill/>
                          </a:ln>
                        </pic:spPr>
                      </pic:pic>
                    </a:graphicData>
                  </a:graphic>
                </wp:inline>
              </w:drawing>
            </w:r>
          </w:p>
          <w:p>
            <w:pPr>
              <w:keepNext w:val="0"/>
              <w:keepLines w:val="0"/>
              <w:widowControl/>
              <w:suppressLineNumbers w:val="0"/>
              <w:spacing w:before="0" w:beforeAutospacing="0" w:after="200" w:afterAutospacing="0"/>
              <w:ind w:left="0" w:right="0" w:firstLine="420"/>
              <w:rPr>
                <w:rFonts w:hint="default"/>
                <w:kern w:val="2"/>
                <w:sz w:val="21"/>
                <w:szCs w:val="21"/>
              </w:rPr>
            </w:pPr>
            <w:r>
              <w:rPr>
                <w:rFonts w:hint="eastAsia" w:cs="宋体"/>
                <w:kern w:val="2"/>
                <w:sz w:val="21"/>
                <w:szCs w:val="21"/>
                <w:lang w:bidi="ar"/>
              </w:rPr>
              <w:t>根据《建设项目环境风险评价技术导则》（</w:t>
            </w:r>
            <w:r>
              <w:rPr>
                <w:rFonts w:hint="default" w:cs="Times New Roman"/>
                <w:kern w:val="2"/>
                <w:sz w:val="21"/>
                <w:szCs w:val="21"/>
                <w:lang w:bidi="ar"/>
              </w:rPr>
              <w:t>HJ169-2018</w:t>
            </w:r>
            <w:r>
              <w:rPr>
                <w:rFonts w:hint="eastAsia" w:cs="宋体"/>
                <w:kern w:val="2"/>
                <w:sz w:val="21"/>
                <w:szCs w:val="21"/>
                <w:lang w:bidi="ar"/>
              </w:rPr>
              <w:t>）附录</w:t>
            </w:r>
            <w:r>
              <w:rPr>
                <w:rFonts w:hint="default" w:cs="Times New Roman"/>
                <w:kern w:val="2"/>
                <w:sz w:val="21"/>
                <w:szCs w:val="21"/>
                <w:lang w:bidi="ar"/>
              </w:rPr>
              <w:t xml:space="preserve"> B </w:t>
            </w:r>
            <w:r>
              <w:rPr>
                <w:rFonts w:hint="eastAsia" w:cs="Times New Roman"/>
                <w:kern w:val="2"/>
                <w:sz w:val="21"/>
                <w:szCs w:val="21"/>
                <w:lang w:bidi="ar"/>
              </w:rPr>
              <w:t>，</w:t>
            </w:r>
            <w:r>
              <w:rPr>
                <w:rFonts w:hint="eastAsia"/>
                <w:kern w:val="2"/>
                <w:sz w:val="21"/>
                <w:szCs w:val="21"/>
              </w:rPr>
              <w:t>本项目不存在健康危险急性毒性物质（类别 1）、健康危险急性毒性物质（类别 2，类别 3）、危害水环境物质（急性毒性类别 1）和表B.1中的环境事件风险物质。</w:t>
            </w:r>
          </w:p>
          <w:p>
            <w:pPr>
              <w:keepNext w:val="0"/>
              <w:keepLines w:val="0"/>
              <w:widowControl/>
              <w:suppressLineNumbers w:val="0"/>
              <w:spacing w:before="0" w:beforeAutospacing="0" w:after="200" w:afterAutospacing="0"/>
              <w:ind w:left="0" w:right="0" w:firstLine="420"/>
              <w:rPr>
                <w:rFonts w:hint="default"/>
                <w:kern w:val="2"/>
                <w:sz w:val="21"/>
                <w:szCs w:val="21"/>
              </w:rPr>
            </w:pPr>
            <w:r>
              <w:rPr>
                <w:rFonts w:hint="eastAsia" w:cs="Times New Roman"/>
                <w:color w:val="000000"/>
                <w:kern w:val="2"/>
                <w:sz w:val="21"/>
                <w:szCs w:val="21"/>
                <w:lang w:bidi="ar"/>
              </w:rPr>
              <w:t>本项目危险物质主要为废矿物油，</w:t>
            </w:r>
            <w:r>
              <w:rPr>
                <w:rFonts w:hint="eastAsia"/>
                <w:kern w:val="2"/>
                <w:sz w:val="21"/>
                <w:szCs w:val="21"/>
              </w:rPr>
              <w:t>根据《建设项目环境风险评价技术导则》（</w:t>
            </w:r>
            <w:r>
              <w:rPr>
                <w:rFonts w:hint="default"/>
                <w:kern w:val="2"/>
                <w:sz w:val="21"/>
                <w:szCs w:val="21"/>
              </w:rPr>
              <w:t>HJ 169—2018</w:t>
            </w:r>
            <w:r>
              <w:rPr>
                <w:rFonts w:hint="eastAsia"/>
                <w:kern w:val="2"/>
                <w:sz w:val="21"/>
                <w:szCs w:val="21"/>
              </w:rPr>
              <w:t>）附录B分类，临界量为2500t。</w:t>
            </w:r>
            <w:r>
              <w:rPr>
                <w:rFonts w:hint="eastAsia"/>
                <w:u w:val="single"/>
              </w:rPr>
              <w:t>涂料的临界量根据《危险化学品重大危险源辨识》选取。</w:t>
            </w:r>
          </w:p>
          <w:p>
            <w:pPr>
              <w:pStyle w:val="46"/>
              <w:keepNext w:val="0"/>
              <w:keepLines w:val="0"/>
              <w:widowControl/>
              <w:suppressLineNumbers w:val="0"/>
              <w:spacing w:before="31" w:beforeAutospacing="0" w:after="0" w:afterAutospacing="0"/>
              <w:ind w:left="0" w:right="0"/>
              <w:rPr>
                <w:rFonts w:hint="default"/>
                <w:color w:val="auto"/>
                <w:sz w:val="21"/>
                <w:szCs w:val="21"/>
              </w:rPr>
            </w:pPr>
            <w:r>
              <w:rPr>
                <w:rFonts w:hint="eastAsia"/>
                <w:color w:val="auto"/>
                <w:sz w:val="21"/>
                <w:szCs w:val="21"/>
              </w:rPr>
              <w:t>表4-9  等危险物质和风险源分布情况</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3"/>
              <w:gridCol w:w="2331"/>
              <w:gridCol w:w="1790"/>
              <w:gridCol w:w="1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1423" w:type="pct"/>
                  <w:tcBorders>
                    <w:top w:val="single" w:color="000000" w:sz="4" w:space="0"/>
                    <w:left w:val="single" w:color="000000" w:sz="4" w:space="0"/>
                    <w:bottom w:val="single" w:color="000000" w:sz="4" w:space="0"/>
                    <w:right w:val="single" w:color="000000" w:sz="4" w:space="0"/>
                  </w:tcBorders>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名 称</w:t>
                  </w:r>
                </w:p>
              </w:tc>
              <w:tc>
                <w:tcPr>
                  <w:tcW w:w="1410" w:type="pct"/>
                  <w:tcBorders>
                    <w:top w:val="single" w:color="000000" w:sz="4" w:space="0"/>
                    <w:left w:val="single" w:color="000000" w:sz="4" w:space="0"/>
                    <w:bottom w:val="single" w:color="000000" w:sz="4" w:space="0"/>
                    <w:right w:val="single" w:color="000000" w:sz="4" w:space="0"/>
                  </w:tcBorders>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厂区最大存在量（吨）</w:t>
                  </w:r>
                </w:p>
              </w:tc>
              <w:tc>
                <w:tcPr>
                  <w:tcW w:w="1083" w:type="pct"/>
                  <w:tcBorders>
                    <w:top w:val="single" w:color="000000" w:sz="4" w:space="0"/>
                    <w:left w:val="single" w:color="000000" w:sz="4" w:space="0"/>
                    <w:bottom w:val="single" w:color="000000" w:sz="4" w:space="0"/>
                    <w:right w:val="single" w:color="000000" w:sz="4" w:space="0"/>
                  </w:tcBorders>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临界量（吨）</w:t>
                  </w:r>
                </w:p>
              </w:tc>
              <w:tc>
                <w:tcPr>
                  <w:tcW w:w="1084" w:type="pct"/>
                  <w:tcBorders>
                    <w:top w:val="single" w:color="000000" w:sz="4" w:space="0"/>
                    <w:left w:val="single" w:color="000000" w:sz="4" w:space="0"/>
                    <w:bottom w:val="single" w:color="000000" w:sz="4" w:space="0"/>
                    <w:right w:val="single" w:color="000000" w:sz="4" w:space="0"/>
                  </w:tcBorders>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Q</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1423" w:type="pct"/>
                  <w:tcBorders>
                    <w:top w:val="single" w:color="000000" w:sz="4" w:space="0"/>
                    <w:left w:val="single" w:color="000000" w:sz="4" w:space="0"/>
                    <w:bottom w:val="single" w:color="000000" w:sz="4" w:space="0"/>
                    <w:right w:val="single" w:color="000000" w:sz="4" w:space="0"/>
                  </w:tcBorders>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废矿物油</w:t>
                  </w:r>
                </w:p>
              </w:tc>
              <w:tc>
                <w:tcPr>
                  <w:tcW w:w="1410" w:type="pct"/>
                  <w:tcBorders>
                    <w:top w:val="single" w:color="000000" w:sz="4" w:space="0"/>
                    <w:left w:val="single" w:color="000000" w:sz="4" w:space="0"/>
                    <w:bottom w:val="single" w:color="000000" w:sz="4" w:space="0"/>
                    <w:right w:val="single" w:color="000000" w:sz="4" w:space="0"/>
                  </w:tcBorders>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0.</w:t>
                  </w:r>
                  <w:r>
                    <w:rPr>
                      <w:rFonts w:hint="default"/>
                      <w:u w:val="single"/>
                    </w:rPr>
                    <w:t>2</w:t>
                  </w:r>
                </w:p>
              </w:tc>
              <w:tc>
                <w:tcPr>
                  <w:tcW w:w="1083" w:type="pct"/>
                  <w:tcBorders>
                    <w:top w:val="single" w:color="000000" w:sz="4" w:space="0"/>
                    <w:left w:val="single" w:color="000000" w:sz="4" w:space="0"/>
                    <w:bottom w:val="single" w:color="000000" w:sz="4" w:space="0"/>
                    <w:right w:val="single" w:color="000000" w:sz="4" w:space="0"/>
                  </w:tcBorders>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25</w:t>
                  </w:r>
                  <w:r>
                    <w:rPr>
                      <w:rFonts w:hint="default"/>
                      <w:u w:val="single"/>
                    </w:rPr>
                    <w:t>00</w:t>
                  </w:r>
                </w:p>
              </w:tc>
              <w:tc>
                <w:tcPr>
                  <w:tcW w:w="1084" w:type="pct"/>
                  <w:tcBorders>
                    <w:top w:val="single" w:color="000000" w:sz="4" w:space="0"/>
                    <w:left w:val="single" w:color="000000" w:sz="4" w:space="0"/>
                    <w:bottom w:val="single" w:color="000000" w:sz="4" w:space="0"/>
                    <w:right w:val="single" w:color="000000" w:sz="4" w:space="0"/>
                  </w:tcBorders>
                  <w:vAlign w:val="center"/>
                </w:tcPr>
                <w:p>
                  <w:pPr>
                    <w:pStyle w:val="37"/>
                    <w:keepNext w:val="0"/>
                    <w:keepLines w:val="0"/>
                    <w:widowControl/>
                    <w:suppressLineNumbers w:val="0"/>
                    <w:spacing w:before="0" w:beforeAutospacing="0" w:after="0" w:afterAutospacing="0"/>
                    <w:ind w:left="0" w:right="0"/>
                    <w:rPr>
                      <w:rFonts w:hint="default"/>
                      <w:u w:val="single"/>
                    </w:rPr>
                  </w:pPr>
                  <w:r>
                    <w:rPr>
                      <w:rFonts w:hint="default"/>
                      <w:u w:val="single"/>
                    </w:rPr>
                    <w:t>0.00008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1423" w:type="pct"/>
                  <w:tcBorders>
                    <w:top w:val="single" w:color="000000" w:sz="4" w:space="0"/>
                    <w:left w:val="single" w:color="000000" w:sz="4" w:space="0"/>
                    <w:bottom w:val="single" w:color="000000" w:sz="4" w:space="0"/>
                    <w:right w:val="single" w:color="000000" w:sz="4" w:space="0"/>
                  </w:tcBorders>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涂料</w:t>
                  </w:r>
                </w:p>
              </w:tc>
              <w:tc>
                <w:tcPr>
                  <w:tcW w:w="1410" w:type="pct"/>
                  <w:tcBorders>
                    <w:top w:val="single" w:color="000000" w:sz="4" w:space="0"/>
                    <w:left w:val="single" w:color="000000" w:sz="4" w:space="0"/>
                    <w:bottom w:val="single" w:color="000000" w:sz="4" w:space="0"/>
                    <w:right w:val="single" w:color="000000" w:sz="4" w:space="0"/>
                  </w:tcBorders>
                  <w:vAlign w:val="bottom"/>
                </w:tcPr>
                <w:p>
                  <w:pPr>
                    <w:pStyle w:val="37"/>
                    <w:keepNext w:val="0"/>
                    <w:keepLines w:val="0"/>
                    <w:widowControl/>
                    <w:suppressLineNumbers w:val="0"/>
                    <w:spacing w:before="0" w:beforeAutospacing="0" w:after="0" w:afterAutospacing="0"/>
                    <w:ind w:left="0" w:right="0"/>
                    <w:rPr>
                      <w:rFonts w:hint="default"/>
                      <w:u w:val="single"/>
                    </w:rPr>
                  </w:pPr>
                  <w:r>
                    <w:rPr>
                      <w:rFonts w:hint="eastAsia" w:cs="Times New Roman"/>
                      <w:u w:val="single"/>
                    </w:rPr>
                    <w:t>0.6</w:t>
                  </w:r>
                </w:p>
              </w:tc>
              <w:tc>
                <w:tcPr>
                  <w:tcW w:w="1083" w:type="pct"/>
                  <w:tcBorders>
                    <w:top w:val="single" w:color="000000" w:sz="4" w:space="0"/>
                    <w:left w:val="single" w:color="000000" w:sz="4" w:space="0"/>
                    <w:bottom w:val="single" w:color="000000" w:sz="4" w:space="0"/>
                    <w:right w:val="single" w:color="000000" w:sz="4" w:space="0"/>
                  </w:tcBorders>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1000</w:t>
                  </w:r>
                </w:p>
              </w:tc>
              <w:tc>
                <w:tcPr>
                  <w:tcW w:w="1084" w:type="pct"/>
                  <w:tcBorders>
                    <w:top w:val="single" w:color="000000" w:sz="4" w:space="0"/>
                    <w:left w:val="single" w:color="000000" w:sz="4" w:space="0"/>
                    <w:bottom w:val="single" w:color="000000" w:sz="4" w:space="0"/>
                    <w:right w:val="single" w:color="000000" w:sz="4" w:space="0"/>
                  </w:tcBorders>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0.0006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1423" w:type="pct"/>
                  <w:tcBorders>
                    <w:top w:val="single" w:color="000000" w:sz="4" w:space="0"/>
                    <w:left w:val="single" w:color="000000" w:sz="4" w:space="0"/>
                    <w:bottom w:val="single" w:color="000000" w:sz="4" w:space="0"/>
                    <w:right w:val="single" w:color="000000" w:sz="4" w:space="0"/>
                  </w:tcBorders>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合计</w:t>
                  </w:r>
                </w:p>
              </w:tc>
              <w:tc>
                <w:tcPr>
                  <w:tcW w:w="1410" w:type="pct"/>
                  <w:tcBorders>
                    <w:top w:val="single" w:color="000000" w:sz="4" w:space="0"/>
                    <w:left w:val="single" w:color="000000" w:sz="4" w:space="0"/>
                    <w:bottom w:val="single" w:color="000000" w:sz="4" w:space="0"/>
                    <w:right w:val="single" w:color="000000" w:sz="4" w:space="0"/>
                  </w:tcBorders>
                  <w:vAlign w:val="bottom"/>
                </w:tcPr>
                <w:p>
                  <w:pPr>
                    <w:pStyle w:val="37"/>
                    <w:keepNext w:val="0"/>
                    <w:keepLines w:val="0"/>
                    <w:widowControl/>
                    <w:suppressLineNumbers w:val="0"/>
                    <w:spacing w:before="0" w:beforeAutospacing="0" w:after="0" w:afterAutospacing="0"/>
                    <w:ind w:left="0" w:right="0"/>
                    <w:rPr>
                      <w:rFonts w:hint="default" w:cs="Times New Roman"/>
                      <w:u w:val="single"/>
                    </w:rPr>
                  </w:pPr>
                </w:p>
              </w:tc>
              <w:tc>
                <w:tcPr>
                  <w:tcW w:w="1083" w:type="pct"/>
                  <w:tcBorders>
                    <w:top w:val="single" w:color="000000" w:sz="4" w:space="0"/>
                    <w:left w:val="single" w:color="000000" w:sz="4" w:space="0"/>
                    <w:bottom w:val="single" w:color="000000" w:sz="4" w:space="0"/>
                    <w:right w:val="single" w:color="000000" w:sz="4" w:space="0"/>
                  </w:tcBorders>
                </w:tcPr>
                <w:p>
                  <w:pPr>
                    <w:pStyle w:val="37"/>
                    <w:keepNext w:val="0"/>
                    <w:keepLines w:val="0"/>
                    <w:widowControl/>
                    <w:suppressLineNumbers w:val="0"/>
                    <w:spacing w:before="0" w:beforeAutospacing="0" w:after="0" w:afterAutospacing="0"/>
                    <w:ind w:left="0" w:right="0"/>
                    <w:rPr>
                      <w:rFonts w:hint="default"/>
                      <w:u w:val="single"/>
                    </w:rPr>
                  </w:pPr>
                </w:p>
              </w:tc>
              <w:tc>
                <w:tcPr>
                  <w:tcW w:w="1084" w:type="pct"/>
                  <w:tcBorders>
                    <w:top w:val="single" w:color="000000" w:sz="4" w:space="0"/>
                    <w:left w:val="single" w:color="000000" w:sz="4" w:space="0"/>
                    <w:bottom w:val="single" w:color="000000" w:sz="4" w:space="0"/>
                    <w:right w:val="single" w:color="000000" w:sz="4" w:space="0"/>
                  </w:tcBorders>
                  <w:vAlign w:val="center"/>
                </w:tcPr>
                <w:p>
                  <w:pPr>
                    <w:pStyle w:val="37"/>
                    <w:keepNext w:val="0"/>
                    <w:keepLines w:val="0"/>
                    <w:widowControl/>
                    <w:suppressLineNumbers w:val="0"/>
                    <w:spacing w:before="0" w:beforeAutospacing="0" w:after="0" w:afterAutospacing="0"/>
                    <w:ind w:left="0" w:right="0"/>
                    <w:rPr>
                      <w:rFonts w:hint="default"/>
                      <w:u w:val="single"/>
                    </w:rPr>
                  </w:pPr>
                  <w:r>
                    <w:rPr>
                      <w:rFonts w:hint="eastAsia"/>
                      <w:u w:val="single"/>
                    </w:rPr>
                    <w:t>0.00068</w:t>
                  </w:r>
                </w:p>
              </w:tc>
            </w:tr>
            <w:bookmarkEnd w:id="16"/>
            <w:bookmarkEnd w:id="17"/>
            <w:bookmarkEnd w:id="18"/>
          </w:tbl>
          <w:p>
            <w:pPr>
              <w:keepNext w:val="0"/>
              <w:keepLines w:val="0"/>
              <w:widowControl w:val="0"/>
              <w:suppressLineNumbers w:val="0"/>
              <w:spacing w:before="0" w:beforeAutospacing="0" w:after="0" w:afterAutospacing="0"/>
              <w:ind w:left="0" w:right="0" w:firstLine="420"/>
              <w:jc w:val="both"/>
              <w:rPr>
                <w:rFonts w:hint="default"/>
                <w:kern w:val="2"/>
                <w:sz w:val="21"/>
                <w:szCs w:val="21"/>
              </w:rPr>
            </w:pPr>
            <w:r>
              <w:rPr>
                <w:rFonts w:hint="eastAsia" w:cs="宋体"/>
                <w:kern w:val="2"/>
                <w:sz w:val="21"/>
                <w:szCs w:val="21"/>
                <w:lang w:bidi="ar"/>
              </w:rPr>
              <w:t>本项目Q值为</w:t>
            </w:r>
            <w:r>
              <w:rPr>
                <w:rFonts w:hint="default" w:cs="宋体"/>
                <w:kern w:val="2"/>
                <w:sz w:val="21"/>
                <w:szCs w:val="21"/>
                <w:lang w:bidi="ar"/>
              </w:rPr>
              <w:t>0.000</w:t>
            </w:r>
            <w:r>
              <w:rPr>
                <w:rFonts w:hint="eastAsia" w:cs="宋体"/>
                <w:kern w:val="2"/>
                <w:sz w:val="21"/>
                <w:szCs w:val="21"/>
                <w:lang w:bidi="ar"/>
              </w:rPr>
              <w:t>66</w:t>
            </w:r>
            <w:r>
              <w:rPr>
                <w:rFonts w:hint="default" w:cs="宋体"/>
                <w:kern w:val="2"/>
                <w:sz w:val="21"/>
                <w:szCs w:val="21"/>
                <w:lang w:bidi="ar"/>
              </w:rPr>
              <w:t>8</w:t>
            </w:r>
            <w:r>
              <w:rPr>
                <w:rFonts w:hint="eastAsia" w:cs="宋体"/>
                <w:kern w:val="2"/>
                <w:sz w:val="21"/>
                <w:szCs w:val="21"/>
                <w:lang w:bidi="ar"/>
              </w:rPr>
              <w:t>，风险潜势为</w:t>
            </w:r>
            <w:r>
              <w:rPr>
                <w:rFonts w:hint="eastAsia" w:ascii="宋体" w:hAnsi="宋体" w:cs="宋体"/>
                <w:kern w:val="2"/>
                <w:sz w:val="21"/>
                <w:szCs w:val="21"/>
                <w:lang w:bidi="ar"/>
              </w:rPr>
              <w:t>Ⅰ</w:t>
            </w:r>
            <w:r>
              <w:rPr>
                <w:rFonts w:hint="eastAsia" w:cs="宋体"/>
                <w:kern w:val="2"/>
                <w:sz w:val="21"/>
                <w:szCs w:val="21"/>
                <w:lang w:bidi="ar"/>
              </w:rPr>
              <w:t>，根据《建设项目环境风险评价技术导则》（</w:t>
            </w:r>
            <w:r>
              <w:rPr>
                <w:rFonts w:hint="default" w:cs="Times New Roman"/>
                <w:kern w:val="2"/>
                <w:sz w:val="21"/>
                <w:szCs w:val="21"/>
                <w:lang w:bidi="ar"/>
              </w:rPr>
              <w:t>HJ169-2018</w:t>
            </w:r>
            <w:r>
              <w:rPr>
                <w:rFonts w:hint="eastAsia" w:cs="宋体"/>
                <w:kern w:val="2"/>
                <w:sz w:val="21"/>
                <w:szCs w:val="21"/>
                <w:lang w:bidi="ar"/>
              </w:rPr>
              <w:t>）表</w:t>
            </w:r>
            <w:r>
              <w:rPr>
                <w:rFonts w:hint="default" w:cs="Times New Roman"/>
                <w:kern w:val="2"/>
                <w:sz w:val="21"/>
                <w:szCs w:val="21"/>
                <w:lang w:bidi="ar"/>
              </w:rPr>
              <w:t>1</w:t>
            </w:r>
            <w:r>
              <w:rPr>
                <w:rFonts w:hint="eastAsia" w:cs="宋体"/>
                <w:kern w:val="2"/>
                <w:sz w:val="21"/>
                <w:szCs w:val="21"/>
                <w:lang w:bidi="ar"/>
              </w:rPr>
              <w:t>中的评价工作等级划分，为简单分析。</w:t>
            </w:r>
          </w:p>
          <w:p>
            <w:pPr>
              <w:pStyle w:val="26"/>
              <w:keepNext w:val="0"/>
              <w:keepLines w:val="0"/>
              <w:suppressLineNumbers w:val="0"/>
              <w:spacing w:before="156" w:beforeAutospacing="0" w:after="0" w:afterAutospacing="0"/>
              <w:ind w:left="0" w:right="0"/>
              <w:rPr>
                <w:rFonts w:hint="default"/>
              </w:rPr>
            </w:pPr>
            <w:r>
              <w:rPr>
                <w:rFonts w:hint="eastAsia"/>
              </w:rPr>
              <w:t>表4-10</w:t>
            </w:r>
            <w:r>
              <w:rPr>
                <w:rFonts w:hint="default"/>
                <w:lang w:bidi="ar"/>
              </w:rPr>
              <w:t xml:space="preserve"> </w:t>
            </w:r>
            <w:r>
              <w:rPr>
                <w:rFonts w:hint="eastAsia"/>
                <w:lang w:bidi="ar"/>
              </w:rPr>
              <w:t xml:space="preserve"> </w:t>
            </w:r>
            <w:r>
              <w:rPr>
                <w:rFonts w:hint="eastAsia" w:cs="宋体"/>
                <w:lang w:bidi="ar"/>
              </w:rPr>
              <w:t>评价工作等级</w:t>
            </w:r>
            <w:r>
              <w:rPr>
                <w:rFonts w:hint="eastAsia"/>
              </w:rPr>
              <w:t>划分</w:t>
            </w:r>
          </w:p>
          <w:p>
            <w:pPr>
              <w:pStyle w:val="25"/>
              <w:keepNext w:val="0"/>
              <w:keepLines w:val="0"/>
              <w:suppressLineNumbers w:val="0"/>
              <w:spacing w:before="156" w:beforeAutospacing="0" w:after="0" w:afterAutospacing="0"/>
              <w:ind w:left="0" w:right="0"/>
              <w:rPr>
                <w:rFonts w:hint="default"/>
              </w:rPr>
            </w:pPr>
            <w:r>
              <w:rPr>
                <w:rFonts w:hint="default"/>
              </w:rPr>
              <w:drawing>
                <wp:inline distT="0" distB="0" distL="114300" distR="114300">
                  <wp:extent cx="5297170" cy="1003300"/>
                  <wp:effectExtent l="0" t="0" r="17780" b="6350"/>
                  <wp:docPr id="2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pic:cNvPicPr>
                            <a:picLocks noChangeAspect="1"/>
                          </pic:cNvPicPr>
                        </pic:nvPicPr>
                        <pic:blipFill>
                          <a:blip r:embed="rId11"/>
                          <a:stretch>
                            <a:fillRect/>
                          </a:stretch>
                        </pic:blipFill>
                        <pic:spPr>
                          <a:xfrm>
                            <a:off x="0" y="0"/>
                            <a:ext cx="5297170" cy="1003300"/>
                          </a:xfrm>
                          <a:prstGeom prst="rect">
                            <a:avLst/>
                          </a:prstGeom>
                          <a:noFill/>
                          <a:ln>
                            <a:noFill/>
                          </a:ln>
                        </pic:spPr>
                      </pic:pic>
                    </a:graphicData>
                  </a:graphic>
                </wp:inline>
              </w:drawing>
            </w:r>
          </w:p>
          <w:p>
            <w:pPr>
              <w:keepNext w:val="0"/>
              <w:keepLines w:val="0"/>
              <w:widowControl/>
              <w:suppressLineNumbers w:val="0"/>
              <w:spacing w:before="0" w:beforeAutospacing="0" w:after="0" w:afterAutospacing="0"/>
              <w:ind w:left="0" w:right="0" w:firstLine="422"/>
              <w:rPr>
                <w:rFonts w:hint="default"/>
                <w:b/>
                <w:bCs/>
                <w:kern w:val="2"/>
                <w:sz w:val="21"/>
                <w:szCs w:val="21"/>
              </w:rPr>
            </w:pPr>
          </w:p>
          <w:p>
            <w:pPr>
              <w:keepNext w:val="0"/>
              <w:keepLines w:val="0"/>
              <w:widowControl/>
              <w:suppressLineNumbers w:val="0"/>
              <w:spacing w:before="0" w:beforeAutospacing="0" w:after="0" w:afterAutospacing="0"/>
              <w:ind w:left="0" w:right="0" w:firstLine="422"/>
              <w:rPr>
                <w:rFonts w:hint="default"/>
                <w:b/>
                <w:bCs/>
                <w:kern w:val="2"/>
                <w:sz w:val="21"/>
                <w:szCs w:val="21"/>
              </w:rPr>
            </w:pPr>
            <w:r>
              <w:rPr>
                <w:rFonts w:hint="eastAsia"/>
                <w:b/>
                <w:bCs/>
                <w:kern w:val="2"/>
                <w:sz w:val="21"/>
                <w:szCs w:val="21"/>
              </w:rPr>
              <w:t>本项目环境风险防范措施：</w:t>
            </w:r>
          </w:p>
          <w:p>
            <w:pPr>
              <w:keepNext w:val="0"/>
              <w:keepLines w:val="0"/>
              <w:widowControl/>
              <w:suppressLineNumbers w:val="0"/>
              <w:spacing w:before="0" w:beforeAutospacing="0" w:after="0" w:afterAutospacing="0"/>
              <w:ind w:left="0" w:right="0" w:firstLine="420"/>
              <w:rPr>
                <w:rFonts w:hint="default"/>
                <w:kern w:val="2"/>
                <w:sz w:val="21"/>
                <w:szCs w:val="21"/>
              </w:rPr>
            </w:pPr>
            <w:r>
              <w:rPr>
                <w:rFonts w:hint="eastAsia"/>
                <w:kern w:val="2"/>
                <w:sz w:val="21"/>
                <w:szCs w:val="21"/>
              </w:rPr>
              <w:t>（2）环境事故</w:t>
            </w:r>
          </w:p>
          <w:p>
            <w:pPr>
              <w:keepNext w:val="0"/>
              <w:keepLines w:val="0"/>
              <w:widowControl/>
              <w:suppressLineNumbers w:val="0"/>
              <w:spacing w:before="0" w:beforeAutospacing="0" w:after="0" w:afterAutospacing="0"/>
              <w:ind w:left="0" w:right="0" w:firstLine="420"/>
              <w:rPr>
                <w:rFonts w:hint="default"/>
                <w:kern w:val="2"/>
                <w:sz w:val="21"/>
                <w:szCs w:val="21"/>
              </w:rPr>
            </w:pPr>
            <w:r>
              <w:rPr>
                <w:rFonts w:hint="eastAsia"/>
                <w:kern w:val="2"/>
                <w:sz w:val="21"/>
                <w:szCs w:val="21"/>
              </w:rPr>
              <w:t>危险废物等泄露，造成环境污染。一旦发生污油泄漏，会进入水体，如进入污水管网，会对污水处理厂产生冲击影响，影响污水处理厂的处理效果；如进入雨水排放系统，将会最终排入项目地周边水体，会对周边水体及下游水生生态系统产生较大的破坏，导致水生生物的死亡。渗漏进入地下，会对地下水产生污染。</w:t>
            </w:r>
          </w:p>
          <w:p>
            <w:pPr>
              <w:keepNext w:val="0"/>
              <w:keepLines w:val="0"/>
              <w:widowControl/>
              <w:suppressLineNumbers w:val="0"/>
              <w:spacing w:before="0" w:beforeAutospacing="0" w:after="0" w:afterAutospacing="0"/>
              <w:ind w:left="0" w:right="0" w:firstLine="420"/>
              <w:rPr>
                <w:rFonts w:hint="default"/>
                <w:kern w:val="2"/>
                <w:sz w:val="21"/>
                <w:szCs w:val="21"/>
              </w:rPr>
            </w:pPr>
            <w:r>
              <w:rPr>
                <w:rFonts w:hint="eastAsia"/>
                <w:kern w:val="2"/>
                <w:sz w:val="21"/>
                <w:szCs w:val="21"/>
              </w:rPr>
              <w:t>（3）风险防范措施</w:t>
            </w:r>
          </w:p>
          <w:p>
            <w:pPr>
              <w:keepNext w:val="0"/>
              <w:keepLines w:val="0"/>
              <w:widowControl/>
              <w:suppressLineNumbers w:val="0"/>
              <w:spacing w:before="0" w:beforeAutospacing="0" w:after="0" w:afterAutospacing="0"/>
              <w:ind w:left="0" w:right="0" w:firstLine="420"/>
              <w:rPr>
                <w:rFonts w:hint="default"/>
                <w:kern w:val="2"/>
                <w:sz w:val="21"/>
                <w:szCs w:val="21"/>
              </w:rPr>
            </w:pPr>
            <w:r>
              <w:rPr>
                <w:rFonts w:hint="eastAsia"/>
                <w:kern w:val="2"/>
                <w:sz w:val="21"/>
                <w:szCs w:val="21"/>
              </w:rPr>
              <w:t>①加强职工的安全教育和风险防范意识，增强职工防范事故和自救能力。</w:t>
            </w:r>
          </w:p>
          <w:p>
            <w:pPr>
              <w:keepNext w:val="0"/>
              <w:keepLines w:val="0"/>
              <w:widowControl/>
              <w:suppressLineNumbers w:val="0"/>
              <w:spacing w:before="0" w:beforeAutospacing="0" w:after="0" w:afterAutospacing="0"/>
              <w:ind w:left="0" w:right="0" w:firstLine="420"/>
              <w:rPr>
                <w:rFonts w:hint="default"/>
                <w:kern w:val="2"/>
                <w:sz w:val="21"/>
                <w:szCs w:val="21"/>
              </w:rPr>
            </w:pPr>
            <w:r>
              <w:rPr>
                <w:rFonts w:hint="eastAsia"/>
                <w:kern w:val="2"/>
                <w:sz w:val="21"/>
                <w:szCs w:val="21"/>
              </w:rPr>
              <w:t>②强化安全管理，建立健全安全生产责任制，加强安全教育培训工作，对外界车辆进出装卸作业进行现场指导。</w:t>
            </w:r>
          </w:p>
          <w:p>
            <w:pPr>
              <w:keepNext w:val="0"/>
              <w:keepLines w:val="0"/>
              <w:widowControl/>
              <w:suppressLineNumbers w:val="0"/>
              <w:spacing w:before="0" w:beforeAutospacing="0" w:after="0" w:afterAutospacing="0"/>
              <w:ind w:left="0" w:right="0" w:firstLine="420"/>
              <w:rPr>
                <w:rFonts w:hint="default"/>
                <w:kern w:val="2"/>
                <w:sz w:val="21"/>
                <w:szCs w:val="21"/>
              </w:rPr>
            </w:pPr>
            <w:r>
              <w:rPr>
                <w:rFonts w:hint="eastAsia"/>
                <w:kern w:val="2"/>
                <w:sz w:val="21"/>
                <w:szCs w:val="21"/>
              </w:rPr>
              <w:t>③一旦发生泄露事故，则要根据具体情况采取应急措施，如事故无法得到有效控制，应立即通知相邻企业及人群，做好必要的防护措施。</w:t>
            </w:r>
          </w:p>
          <w:p>
            <w:pPr>
              <w:keepNext w:val="0"/>
              <w:keepLines w:val="0"/>
              <w:widowControl/>
              <w:suppressLineNumbers w:val="0"/>
              <w:spacing w:before="0" w:beforeAutospacing="0" w:after="0" w:afterAutospacing="0"/>
              <w:ind w:left="0" w:right="0" w:firstLine="420"/>
              <w:rPr>
                <w:rFonts w:hint="default"/>
                <w:kern w:val="2"/>
                <w:sz w:val="21"/>
                <w:szCs w:val="21"/>
              </w:rPr>
            </w:pPr>
            <w:r>
              <w:rPr>
                <w:rFonts w:hint="eastAsia"/>
                <w:kern w:val="2"/>
                <w:sz w:val="21"/>
                <w:szCs w:val="21"/>
              </w:rPr>
              <w:t>④建立巡查制度，每日对危险废物暂存库及原料暂存库进行巡查，发现问题及时处理。</w:t>
            </w:r>
          </w:p>
          <w:p>
            <w:pPr>
              <w:keepNext w:val="0"/>
              <w:keepLines w:val="0"/>
              <w:widowControl/>
              <w:suppressLineNumbers w:val="0"/>
              <w:spacing w:before="0" w:beforeAutospacing="0" w:after="0" w:afterAutospacing="0"/>
              <w:ind w:left="0" w:right="0" w:firstLine="420"/>
              <w:rPr>
                <w:rFonts w:hint="default"/>
                <w:kern w:val="2"/>
                <w:sz w:val="21"/>
                <w:szCs w:val="21"/>
              </w:rPr>
            </w:pPr>
            <w:r>
              <w:rPr>
                <w:rFonts w:hint="eastAsia"/>
                <w:kern w:val="2"/>
                <w:sz w:val="21"/>
                <w:szCs w:val="21"/>
              </w:rPr>
              <w:t>⑤贮存容器必须完好，不渗漏。危险废物需分类贮存，贮存时采取防渗漏、防外溢措施。</w:t>
            </w:r>
          </w:p>
          <w:p>
            <w:pPr>
              <w:keepNext w:val="0"/>
              <w:keepLines w:val="0"/>
              <w:widowControl/>
              <w:suppressLineNumbers w:val="0"/>
              <w:spacing w:before="0" w:beforeAutospacing="0" w:after="0" w:afterAutospacing="0"/>
              <w:ind w:left="0" w:right="0" w:firstLine="420"/>
              <w:rPr>
                <w:rFonts w:hint="default" w:cs="Times New Roman"/>
                <w:kern w:val="2"/>
                <w:sz w:val="21"/>
                <w:szCs w:val="21"/>
              </w:rPr>
            </w:pPr>
            <w:r>
              <w:rPr>
                <w:rFonts w:hint="eastAsia" w:cs="Times New Roman"/>
                <w:kern w:val="2"/>
                <w:sz w:val="21"/>
                <w:szCs w:val="21"/>
              </w:rPr>
              <w:t>乙炔使用过程风险防范措施：</w:t>
            </w:r>
          </w:p>
          <w:p>
            <w:pPr>
              <w:pStyle w:val="2"/>
              <w:keepNext w:val="0"/>
              <w:keepLines w:val="0"/>
              <w:widowControl/>
              <w:suppressLineNumbers w:val="0"/>
              <w:spacing w:before="0" w:beforeAutospacing="0" w:after="0" w:afterAutospacing="0"/>
              <w:ind w:left="0" w:right="0" w:firstLine="420"/>
              <w:rPr>
                <w:rFonts w:hint="default"/>
                <w:kern w:val="2"/>
                <w:szCs w:val="21"/>
                <w:shd w:val="clear" w:color="auto" w:fill="FFFFFF"/>
              </w:rPr>
            </w:pPr>
            <w:r>
              <w:rPr>
                <w:rFonts w:hint="eastAsia"/>
                <w:kern w:val="2"/>
                <w:szCs w:val="21"/>
                <w:shd w:val="clear" w:color="auto" w:fill="FFFFFF"/>
              </w:rPr>
              <w:t>（1）乙炔在输送管路中最大流速：当压力为0.0688～0.147MPa时，不应超过8m/s；当压力为0.147～2.45MPa时，不应超过4m/s。由于乙炔气高速喷射会产生静电而起火，因此，乙炔设备和管路除严防泄漏外，还应有良好的避雷及静电接地装置。接地电阻不应大于10Ω。当每对法兰或螺纹接头间电阻值超过0.03Ω时，应有跨接导线。</w:t>
            </w:r>
          </w:p>
          <w:p>
            <w:pPr>
              <w:pStyle w:val="2"/>
              <w:keepNext w:val="0"/>
              <w:keepLines w:val="0"/>
              <w:widowControl/>
              <w:suppressLineNumbers w:val="0"/>
              <w:spacing w:before="0" w:beforeAutospacing="0" w:after="0" w:afterAutospacing="0"/>
              <w:ind w:left="0" w:right="0" w:firstLine="420"/>
              <w:rPr>
                <w:rFonts w:hint="default"/>
                <w:kern w:val="2"/>
                <w:szCs w:val="21"/>
                <w:shd w:val="clear" w:color="auto" w:fill="FFFFFF"/>
              </w:rPr>
            </w:pPr>
            <w:r>
              <w:rPr>
                <w:rFonts w:hint="eastAsia"/>
                <w:kern w:val="2"/>
                <w:szCs w:val="21"/>
                <w:shd w:val="clear" w:color="auto" w:fill="FFFFFF"/>
              </w:rPr>
              <w:t>（2）为了防止爆炸性的乙炔铜、乙炔银等的生成，阀门和附件材质应采用钢、可锻铸铁或球墨铸铁材料或铜含量不超过70％的铜合金材料。</w:t>
            </w:r>
          </w:p>
          <w:p>
            <w:pPr>
              <w:pStyle w:val="2"/>
              <w:keepNext w:val="0"/>
              <w:keepLines w:val="0"/>
              <w:widowControl/>
              <w:suppressLineNumbers w:val="0"/>
              <w:spacing w:before="0" w:beforeAutospacing="0" w:after="0" w:afterAutospacing="0"/>
              <w:ind w:left="0" w:right="0" w:firstLine="420"/>
              <w:rPr>
                <w:rFonts w:hint="default"/>
                <w:kern w:val="2"/>
                <w:szCs w:val="21"/>
                <w:shd w:val="clear" w:color="auto" w:fill="FFFFFF"/>
              </w:rPr>
            </w:pPr>
            <w:r>
              <w:rPr>
                <w:rFonts w:hint="eastAsia"/>
                <w:kern w:val="2"/>
                <w:szCs w:val="21"/>
                <w:shd w:val="clear" w:color="auto" w:fill="FFFFFF"/>
              </w:rPr>
              <w:t>（3）采用适用于乙炔场所的dⅡCT2(B4b)级的防爆型电气设备或仪表。在区域内应采取消除或控制电气设备线路产生火花、电弧或高温的措施。</w:t>
            </w:r>
          </w:p>
          <w:p>
            <w:pPr>
              <w:pStyle w:val="2"/>
              <w:keepNext w:val="0"/>
              <w:keepLines w:val="0"/>
              <w:widowControl/>
              <w:suppressLineNumbers w:val="0"/>
              <w:spacing w:before="0" w:beforeAutospacing="0" w:after="0" w:afterAutospacing="0"/>
              <w:ind w:left="0" w:right="0" w:firstLine="420"/>
              <w:rPr>
                <w:rFonts w:hint="default"/>
                <w:kern w:val="2"/>
                <w:szCs w:val="21"/>
                <w:shd w:val="clear" w:color="auto" w:fill="FFFFFF"/>
              </w:rPr>
            </w:pPr>
            <w:r>
              <w:rPr>
                <w:rFonts w:hint="eastAsia"/>
                <w:kern w:val="2"/>
                <w:szCs w:val="21"/>
                <w:shd w:val="clear" w:color="auto" w:fill="FFFFFF"/>
              </w:rPr>
              <w:t>丙烷使用过程风险防范措施：</w:t>
            </w:r>
          </w:p>
          <w:p>
            <w:pPr>
              <w:pStyle w:val="2"/>
              <w:keepNext w:val="0"/>
              <w:keepLines w:val="0"/>
              <w:widowControl/>
              <w:suppressLineNumbers w:val="0"/>
              <w:spacing w:before="0" w:beforeAutospacing="0" w:after="0" w:afterAutospacing="0"/>
              <w:ind w:left="0" w:right="0" w:firstLine="420"/>
              <w:rPr>
                <w:rFonts w:hint="default"/>
                <w:kern w:val="2"/>
                <w:szCs w:val="21"/>
                <w:shd w:val="clear" w:color="auto" w:fill="FFFFFF"/>
              </w:rPr>
            </w:pPr>
            <w:r>
              <w:rPr>
                <w:rFonts w:hint="eastAsia"/>
                <w:kern w:val="2"/>
                <w:szCs w:val="21"/>
                <w:shd w:val="clear" w:color="auto" w:fill="FFFFFF"/>
              </w:rPr>
              <w:t>操作注意事项：全面通风。操作人员必须经过专门培训，严格遵守操作规程。远离火种热源，工作场所严禁吸烟。使用防爆型的通风系统和设备。防止气体泄漏到工作场所的空气中。避免与氧化剂、卤素接触。在传送过程中，钢瓶和容器必须接地和跨接防止产生静电。搬运时轻装轻卸，防止钢瓶及附件破损。配备相应品种和数量的消防器材及泄漏应急设备。</w:t>
            </w:r>
          </w:p>
          <w:p>
            <w:pPr>
              <w:pStyle w:val="2"/>
              <w:keepNext w:val="0"/>
              <w:keepLines w:val="0"/>
              <w:widowControl/>
              <w:suppressLineNumbers w:val="0"/>
              <w:spacing w:before="0" w:beforeAutospacing="0" w:after="0" w:afterAutospacing="0"/>
              <w:ind w:left="0" w:right="0" w:firstLine="420"/>
              <w:rPr>
                <w:rFonts w:hint="default"/>
                <w:kern w:val="2"/>
                <w:szCs w:val="21"/>
                <w:shd w:val="clear" w:color="auto" w:fill="FFFFFF"/>
              </w:rPr>
            </w:pPr>
            <w:r>
              <w:rPr>
                <w:rFonts w:hint="eastAsia" w:cs="Times New Roman"/>
                <w:kern w:val="2"/>
                <w:szCs w:val="21"/>
              </w:rPr>
              <w:t>乙炔、</w:t>
            </w:r>
            <w:r>
              <w:rPr>
                <w:rFonts w:hint="eastAsia"/>
                <w:kern w:val="2"/>
                <w:szCs w:val="21"/>
                <w:shd w:val="clear" w:color="auto" w:fill="FFFFFF"/>
              </w:rPr>
              <w:t>丙烷储存注意事项：储存于阴凉、通风的库房。远窝火种、热源。库温不宜超过30℃，应于氧化剂、卤素分开存放，切忌混储。采用防爆型照明、通风设施。禁止使用易产生火花的机械设备和工具。储区应备有泄漏应急处理设备。</w:t>
            </w:r>
          </w:p>
          <w:p>
            <w:pPr>
              <w:keepNext w:val="0"/>
              <w:keepLines w:val="0"/>
              <w:widowControl/>
              <w:suppressLineNumbers w:val="0"/>
              <w:spacing w:before="0" w:beforeAutospacing="0" w:after="0" w:afterAutospacing="0"/>
              <w:ind w:left="0" w:right="0" w:firstLine="420"/>
              <w:rPr>
                <w:rFonts w:hint="default"/>
                <w:kern w:val="2"/>
                <w:sz w:val="21"/>
                <w:szCs w:val="21"/>
              </w:rPr>
            </w:pPr>
            <w:r>
              <w:rPr>
                <w:rFonts w:hint="eastAsia"/>
                <w:kern w:val="2"/>
                <w:sz w:val="21"/>
                <w:szCs w:val="21"/>
              </w:rPr>
              <w:t>（5）环境风险分析结论</w:t>
            </w:r>
          </w:p>
          <w:p>
            <w:pPr>
              <w:keepNext w:val="0"/>
              <w:keepLines w:val="0"/>
              <w:widowControl/>
              <w:suppressLineNumbers w:val="0"/>
              <w:spacing w:before="0" w:beforeAutospacing="0" w:after="0" w:afterAutospacing="0"/>
              <w:ind w:left="0" w:right="0" w:firstLine="420"/>
              <w:rPr>
                <w:rFonts w:hint="default"/>
                <w:kern w:val="2"/>
                <w:sz w:val="21"/>
                <w:szCs w:val="21"/>
              </w:rPr>
            </w:pPr>
            <w:r>
              <w:rPr>
                <w:rFonts w:hint="eastAsia"/>
                <w:kern w:val="2"/>
                <w:sz w:val="21"/>
                <w:szCs w:val="21"/>
              </w:rPr>
              <w:t>综上所述，本项目存在一定的环境风险，建设单位在设计中应充分考虑到可能的风险事故并采取必要的措施，在日常工作中加强管理，预防和及时处理风险事故，减少可能的环境影响及经济损失。通过采取相应的环境风险防范措施后，本项目环境风险可得到有效控制。</w:t>
            </w:r>
          </w:p>
          <w:p>
            <w:pPr>
              <w:keepNext w:val="0"/>
              <w:keepLines w:val="0"/>
              <w:widowControl/>
              <w:suppressLineNumbers w:val="0"/>
              <w:spacing w:before="0" w:beforeAutospacing="0" w:after="0" w:afterAutospacing="0"/>
              <w:ind w:left="0" w:right="0" w:firstLine="422"/>
              <w:rPr>
                <w:rFonts w:hint="default" w:cs="Times New Roman" w:eastAsiaTheme="minorEastAsia"/>
                <w:b/>
                <w:kern w:val="2"/>
                <w:sz w:val="21"/>
                <w:szCs w:val="21"/>
              </w:rPr>
            </w:pPr>
          </w:p>
          <w:p>
            <w:pPr>
              <w:keepNext w:val="0"/>
              <w:keepLines w:val="0"/>
              <w:widowControl/>
              <w:suppressLineNumbers w:val="0"/>
              <w:spacing w:before="0" w:beforeAutospacing="0" w:after="0" w:afterAutospacing="0"/>
              <w:ind w:left="0" w:right="0" w:firstLine="422"/>
              <w:rPr>
                <w:rFonts w:hint="default" w:eastAsia="Times New Roman" w:cs="Times New Roman"/>
                <w:kern w:val="2"/>
                <w:sz w:val="21"/>
                <w:szCs w:val="21"/>
              </w:rPr>
            </w:pPr>
            <w:r>
              <w:rPr>
                <w:rFonts w:hint="eastAsia" w:cs="Times New Roman" w:eastAsiaTheme="minorEastAsia"/>
                <w:b/>
                <w:kern w:val="2"/>
                <w:sz w:val="21"/>
                <w:szCs w:val="21"/>
              </w:rPr>
              <w:t>4.3</w:t>
            </w:r>
            <w:r>
              <w:rPr>
                <w:rFonts w:hint="default" w:cs="Times New Roman"/>
                <w:b/>
                <w:kern w:val="2"/>
                <w:sz w:val="21"/>
                <w:szCs w:val="21"/>
              </w:rPr>
              <w:t>环保投资概算</w:t>
            </w:r>
          </w:p>
          <w:p>
            <w:pPr>
              <w:pStyle w:val="46"/>
              <w:keepNext w:val="0"/>
              <w:keepLines w:val="0"/>
              <w:widowControl/>
              <w:suppressLineNumbers w:val="0"/>
              <w:spacing w:before="0" w:beforeAutospacing="0" w:after="0" w:afterAutospacing="0"/>
              <w:ind w:left="0" w:right="0"/>
              <w:rPr>
                <w:rFonts w:hint="default"/>
                <w:color w:val="auto"/>
                <w:sz w:val="21"/>
                <w:szCs w:val="21"/>
              </w:rPr>
            </w:pPr>
            <w:r>
              <w:rPr>
                <w:rFonts w:hint="eastAsia"/>
                <w:color w:val="auto"/>
                <w:sz w:val="21"/>
                <w:szCs w:val="21"/>
              </w:rPr>
              <w:t>表4-11</w:t>
            </w:r>
            <w:r>
              <w:rPr>
                <w:rFonts w:hint="default" w:eastAsia="Times New Roman"/>
                <w:color w:val="auto"/>
                <w:sz w:val="21"/>
                <w:szCs w:val="21"/>
              </w:rPr>
              <w:t xml:space="preserve">  </w:t>
            </w:r>
            <w:r>
              <w:rPr>
                <w:rFonts w:hint="default"/>
                <w:color w:val="auto"/>
                <w:sz w:val="21"/>
                <w:szCs w:val="21"/>
              </w:rPr>
              <w:t>环保投资一览表</w:t>
            </w:r>
          </w:p>
          <w:tbl>
            <w:tblPr>
              <w:tblStyle w:val="19"/>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4182"/>
              <w:gridCol w:w="1231"/>
              <w:gridCol w:w="132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1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序号</w:t>
                  </w:r>
                </w:p>
              </w:tc>
              <w:tc>
                <w:tcPr>
                  <w:tcW w:w="418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种类</w:t>
                  </w:r>
                </w:p>
              </w:tc>
              <w:tc>
                <w:tcPr>
                  <w:tcW w:w="123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数量</w:t>
                  </w:r>
                </w:p>
              </w:tc>
              <w:tc>
                <w:tcPr>
                  <w:tcW w:w="132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投资(万元)</w:t>
                  </w:r>
                </w:p>
              </w:tc>
              <w:tc>
                <w:tcPr>
                  <w:tcW w:w="11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1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1</w:t>
                  </w:r>
                </w:p>
              </w:tc>
              <w:tc>
                <w:tcPr>
                  <w:tcW w:w="418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u w:val="single"/>
                    </w:rPr>
                  </w:pPr>
                  <w:r>
                    <w:rPr>
                      <w:rFonts w:hint="default" w:cs="Times New Roman" w:eastAsiaTheme="minorEastAsia"/>
                      <w:szCs w:val="21"/>
                      <w:u w:val="single"/>
                    </w:rPr>
                    <w:t>移动式烟尘净化器</w:t>
                  </w:r>
                </w:p>
              </w:tc>
              <w:tc>
                <w:tcPr>
                  <w:tcW w:w="123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eastAsia" w:cs="Times New Roman" w:eastAsiaTheme="minorEastAsia"/>
                      <w:szCs w:val="21"/>
                    </w:rPr>
                    <w:t>2</w:t>
                  </w:r>
                </w:p>
              </w:tc>
              <w:tc>
                <w:tcPr>
                  <w:tcW w:w="132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eastAsia" w:cs="Times New Roman" w:eastAsiaTheme="minorEastAsia"/>
                      <w:szCs w:val="21"/>
                    </w:rPr>
                    <w:t>1</w:t>
                  </w:r>
                </w:p>
              </w:tc>
              <w:tc>
                <w:tcPr>
                  <w:tcW w:w="11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1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p>
              </w:tc>
              <w:tc>
                <w:tcPr>
                  <w:tcW w:w="418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u w:val="single"/>
                    </w:rPr>
                  </w:pPr>
                  <w:r>
                    <w:rPr>
                      <w:rFonts w:hint="eastAsia"/>
                      <w:szCs w:val="21"/>
                    </w:rPr>
                    <w:t>集气罩+布袋除尘器+15</w:t>
                  </w:r>
                  <w:r>
                    <w:rPr>
                      <w:rFonts w:hint="default"/>
                      <w:szCs w:val="21"/>
                    </w:rPr>
                    <w:t>m</w:t>
                  </w:r>
                  <w:r>
                    <w:rPr>
                      <w:rFonts w:hint="eastAsia"/>
                      <w:szCs w:val="21"/>
                    </w:rPr>
                    <w:t>高排气筒</w:t>
                  </w:r>
                </w:p>
              </w:tc>
              <w:tc>
                <w:tcPr>
                  <w:tcW w:w="123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eastAsia" w:cs="Times New Roman" w:eastAsiaTheme="minorEastAsia"/>
                      <w:szCs w:val="21"/>
                    </w:rPr>
                    <w:t>1</w:t>
                  </w:r>
                  <w:r>
                    <w:rPr>
                      <w:rFonts w:hint="default" w:cs="Times New Roman" w:eastAsiaTheme="minorEastAsia"/>
                      <w:szCs w:val="21"/>
                    </w:rPr>
                    <w:t>套</w:t>
                  </w:r>
                </w:p>
              </w:tc>
              <w:tc>
                <w:tcPr>
                  <w:tcW w:w="132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eastAsia" w:cs="Times New Roman" w:eastAsiaTheme="minorEastAsia"/>
                      <w:szCs w:val="21"/>
                    </w:rPr>
                    <w:t>5</w:t>
                  </w:r>
                </w:p>
              </w:tc>
              <w:tc>
                <w:tcPr>
                  <w:tcW w:w="11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1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2</w:t>
                  </w:r>
                </w:p>
              </w:tc>
              <w:tc>
                <w:tcPr>
                  <w:tcW w:w="418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eastAsia" w:cs="Times New Roman" w:eastAsiaTheme="minorEastAsia"/>
                      <w:szCs w:val="21"/>
                    </w:rPr>
                    <w:t>抛丸机密闭，自带旋风除尘+袋式除尘器</w:t>
                  </w:r>
                  <w:r>
                    <w:rPr>
                      <w:rFonts w:hint="default" w:cs="Times New Roman" w:eastAsiaTheme="minorEastAsia"/>
                      <w:szCs w:val="21"/>
                    </w:rPr>
                    <w:t xml:space="preserve"> </w:t>
                  </w:r>
                </w:p>
              </w:tc>
              <w:tc>
                <w:tcPr>
                  <w:tcW w:w="123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2</w:t>
                  </w:r>
                </w:p>
              </w:tc>
              <w:tc>
                <w:tcPr>
                  <w:tcW w:w="132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15</w:t>
                  </w:r>
                </w:p>
              </w:tc>
              <w:tc>
                <w:tcPr>
                  <w:tcW w:w="11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1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3</w:t>
                  </w:r>
                </w:p>
              </w:tc>
              <w:tc>
                <w:tcPr>
                  <w:tcW w:w="4182"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密闭的微负压的喷漆室+二级干式过滤器+活性炭吸附器</w:t>
                  </w:r>
                  <w:r>
                    <w:rPr>
                      <w:rFonts w:hint="eastAsia" w:cs="Times New Roman" w:eastAsiaTheme="minorEastAsia"/>
                      <w:szCs w:val="21"/>
                    </w:rPr>
                    <w:t>+15米高排气筒</w:t>
                  </w:r>
                </w:p>
              </w:tc>
              <w:tc>
                <w:tcPr>
                  <w:tcW w:w="123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1套</w:t>
                  </w:r>
                </w:p>
              </w:tc>
              <w:tc>
                <w:tcPr>
                  <w:tcW w:w="132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50</w:t>
                  </w:r>
                </w:p>
              </w:tc>
              <w:tc>
                <w:tcPr>
                  <w:tcW w:w="11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41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4</w:t>
                  </w:r>
                </w:p>
              </w:tc>
              <w:tc>
                <w:tcPr>
                  <w:tcW w:w="418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雨污分流</w:t>
                  </w:r>
                </w:p>
              </w:tc>
              <w:tc>
                <w:tcPr>
                  <w:tcW w:w="123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w:t>
                  </w:r>
                </w:p>
              </w:tc>
              <w:tc>
                <w:tcPr>
                  <w:tcW w:w="132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20</w:t>
                  </w:r>
                </w:p>
              </w:tc>
              <w:tc>
                <w:tcPr>
                  <w:tcW w:w="11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41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5</w:t>
                  </w:r>
                </w:p>
              </w:tc>
              <w:tc>
                <w:tcPr>
                  <w:tcW w:w="418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化粪池</w:t>
                  </w:r>
                </w:p>
              </w:tc>
              <w:tc>
                <w:tcPr>
                  <w:tcW w:w="123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1个</w:t>
                  </w:r>
                </w:p>
              </w:tc>
              <w:tc>
                <w:tcPr>
                  <w:tcW w:w="132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5</w:t>
                  </w:r>
                </w:p>
              </w:tc>
              <w:tc>
                <w:tcPr>
                  <w:tcW w:w="11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41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6</w:t>
                  </w:r>
                </w:p>
              </w:tc>
              <w:tc>
                <w:tcPr>
                  <w:tcW w:w="418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采用新型设备、隔声、减振等措施</w:t>
                  </w:r>
                </w:p>
              </w:tc>
              <w:tc>
                <w:tcPr>
                  <w:tcW w:w="123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w:t>
                  </w:r>
                </w:p>
              </w:tc>
              <w:tc>
                <w:tcPr>
                  <w:tcW w:w="132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8</w:t>
                  </w:r>
                </w:p>
              </w:tc>
              <w:tc>
                <w:tcPr>
                  <w:tcW w:w="11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41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7</w:t>
                  </w:r>
                </w:p>
              </w:tc>
              <w:tc>
                <w:tcPr>
                  <w:tcW w:w="418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一般固废暂存间，面积约20平方米</w:t>
                  </w:r>
                </w:p>
              </w:tc>
              <w:tc>
                <w:tcPr>
                  <w:tcW w:w="123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1个</w:t>
                  </w:r>
                </w:p>
              </w:tc>
              <w:tc>
                <w:tcPr>
                  <w:tcW w:w="132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10</w:t>
                  </w:r>
                </w:p>
              </w:tc>
              <w:tc>
                <w:tcPr>
                  <w:tcW w:w="11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位于厂房</w:t>
                  </w:r>
                  <w:r>
                    <w:rPr>
                      <w:rFonts w:hint="eastAsia" w:cs="Times New Roman" w:eastAsiaTheme="minorEastAsia"/>
                      <w:szCs w:val="21"/>
                    </w:rPr>
                    <w:t>西南</w:t>
                  </w:r>
                  <w:r>
                    <w:rPr>
                      <w:rFonts w:hint="default" w:cs="Times New Roman" w:eastAsiaTheme="minorEastAsia"/>
                      <w:szCs w:val="21"/>
                    </w:rPr>
                    <w:t>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41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8</w:t>
                  </w:r>
                </w:p>
              </w:tc>
              <w:tc>
                <w:tcPr>
                  <w:tcW w:w="418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危废暂存间，面积约10平方米</w:t>
                  </w:r>
                </w:p>
              </w:tc>
              <w:tc>
                <w:tcPr>
                  <w:tcW w:w="123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1个</w:t>
                  </w:r>
                </w:p>
              </w:tc>
              <w:tc>
                <w:tcPr>
                  <w:tcW w:w="132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20</w:t>
                  </w:r>
                </w:p>
              </w:tc>
              <w:tc>
                <w:tcPr>
                  <w:tcW w:w="11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位于厂房</w:t>
                  </w:r>
                  <w:r>
                    <w:rPr>
                      <w:rFonts w:hint="eastAsia" w:cs="Times New Roman" w:eastAsiaTheme="minorEastAsia"/>
                      <w:szCs w:val="21"/>
                    </w:rPr>
                    <w:t>西南</w:t>
                  </w:r>
                  <w:r>
                    <w:rPr>
                      <w:rFonts w:hint="default" w:cs="Times New Roman" w:eastAsiaTheme="minorEastAsia"/>
                      <w:szCs w:val="21"/>
                    </w:rPr>
                    <w:t>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41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9</w:t>
                  </w:r>
                </w:p>
              </w:tc>
              <w:tc>
                <w:tcPr>
                  <w:tcW w:w="4182"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合计</w:t>
                  </w:r>
                </w:p>
              </w:tc>
              <w:tc>
                <w:tcPr>
                  <w:tcW w:w="1231"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　</w:t>
                  </w:r>
                </w:p>
              </w:tc>
              <w:tc>
                <w:tcPr>
                  <w:tcW w:w="1328"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134</w:t>
                  </w:r>
                </w:p>
              </w:tc>
              <w:tc>
                <w:tcPr>
                  <w:tcW w:w="11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cs="Times New Roman" w:eastAsiaTheme="minorEastAsia"/>
                      <w:szCs w:val="21"/>
                    </w:rPr>
                  </w:pPr>
                  <w:r>
                    <w:rPr>
                      <w:rFonts w:hint="default" w:cs="Times New Roman" w:eastAsiaTheme="minorEastAsia"/>
                      <w:szCs w:val="21"/>
                    </w:rPr>
                    <w:t>　</w:t>
                  </w:r>
                </w:p>
              </w:tc>
            </w:tr>
          </w:tbl>
          <w:p>
            <w:pPr>
              <w:keepNext w:val="0"/>
              <w:keepLines w:val="0"/>
              <w:widowControl/>
              <w:suppressLineNumbers w:val="0"/>
              <w:spacing w:before="0" w:beforeAutospacing="0" w:after="0" w:afterAutospacing="0"/>
              <w:ind w:left="0" w:right="0" w:firstLine="422"/>
              <w:jc w:val="center"/>
              <w:rPr>
                <w:rFonts w:hint="default" w:cs="Times New Roman"/>
                <w:b/>
                <w:kern w:val="2"/>
                <w:sz w:val="21"/>
                <w:szCs w:val="21"/>
              </w:rPr>
            </w:pPr>
          </w:p>
          <w:p>
            <w:pPr>
              <w:keepNext w:val="0"/>
              <w:keepLines w:val="0"/>
              <w:widowControl/>
              <w:suppressLineNumbers w:val="0"/>
              <w:spacing w:before="0" w:beforeAutospacing="0" w:after="0" w:afterAutospacing="0"/>
              <w:ind w:left="0" w:right="0" w:firstLine="422"/>
              <w:rPr>
                <w:rFonts w:hint="default" w:eastAsia="Times New Roman" w:cs="Times New Roman"/>
                <w:b/>
                <w:kern w:val="2"/>
                <w:sz w:val="21"/>
                <w:szCs w:val="21"/>
              </w:rPr>
            </w:pPr>
            <w:r>
              <w:rPr>
                <w:rFonts w:hint="eastAsia" w:cs="Times New Roman"/>
                <w:b/>
                <w:kern w:val="2"/>
                <w:sz w:val="21"/>
                <w:szCs w:val="21"/>
              </w:rPr>
              <w:t>4</w:t>
            </w:r>
            <w:r>
              <w:rPr>
                <w:rFonts w:hint="default" w:eastAsia="Times New Roman" w:cs="Times New Roman"/>
                <w:b/>
                <w:kern w:val="2"/>
                <w:sz w:val="21"/>
                <w:szCs w:val="21"/>
              </w:rPr>
              <w:t>.</w:t>
            </w:r>
            <w:r>
              <w:rPr>
                <w:rFonts w:hint="eastAsia" w:cs="Times New Roman"/>
                <w:b/>
                <w:kern w:val="2"/>
                <w:sz w:val="21"/>
                <w:szCs w:val="21"/>
              </w:rPr>
              <w:t>4</w:t>
            </w:r>
            <w:r>
              <w:rPr>
                <w:rFonts w:hint="default" w:cs="Times New Roman"/>
                <w:b/>
                <w:kern w:val="2"/>
                <w:sz w:val="21"/>
                <w:szCs w:val="21"/>
              </w:rPr>
              <w:t>监测计划</w:t>
            </w:r>
          </w:p>
          <w:p>
            <w:pPr>
              <w:keepNext w:val="0"/>
              <w:keepLines w:val="0"/>
              <w:widowControl/>
              <w:suppressLineNumbers w:val="0"/>
              <w:spacing w:before="0" w:beforeAutospacing="0" w:after="0" w:afterAutospacing="0"/>
              <w:ind w:left="0" w:right="0" w:firstLine="420"/>
              <w:rPr>
                <w:rFonts w:hint="default" w:cs="Times New Roman"/>
                <w:kern w:val="2"/>
                <w:sz w:val="21"/>
                <w:szCs w:val="21"/>
              </w:rPr>
            </w:pPr>
            <w:r>
              <w:rPr>
                <w:rFonts w:hint="default" w:cs="Times New Roman"/>
                <w:kern w:val="2"/>
                <w:sz w:val="21"/>
                <w:szCs w:val="21"/>
              </w:rPr>
              <w:t>本项目产生的废气、噪声、废水等，一旦非正常或不达标排放，将会对周边环境、相邻企业及周边居民造成一定影响。因此，</w:t>
            </w:r>
            <w:r>
              <w:rPr>
                <w:rFonts w:hint="eastAsia" w:cs="Times New Roman"/>
                <w:kern w:val="2"/>
                <w:sz w:val="21"/>
                <w:szCs w:val="21"/>
              </w:rPr>
              <w:t>为</w:t>
            </w:r>
            <w:r>
              <w:rPr>
                <w:rFonts w:hint="default" w:cs="Times New Roman"/>
                <w:kern w:val="2"/>
                <w:sz w:val="21"/>
                <w:szCs w:val="21"/>
              </w:rPr>
              <w:t>避免运营过程中因管理不到位对环境造成影响，同时为了解项目的环境影响及环境质量变化趋势，应建立污染源分类技术档案和监测档案，为环境污染治理提供必要的依据。</w:t>
            </w:r>
          </w:p>
          <w:p>
            <w:pPr>
              <w:pStyle w:val="46"/>
              <w:keepNext w:val="0"/>
              <w:keepLines w:val="0"/>
              <w:widowControl/>
              <w:suppressLineNumbers w:val="0"/>
              <w:spacing w:before="0" w:beforeAutospacing="0" w:after="0" w:afterAutospacing="0"/>
              <w:ind w:left="0" w:right="0"/>
              <w:rPr>
                <w:rFonts w:hint="default"/>
                <w:color w:val="auto"/>
                <w:sz w:val="21"/>
                <w:szCs w:val="21"/>
              </w:rPr>
            </w:pPr>
            <w:r>
              <w:rPr>
                <w:rFonts w:hint="eastAsia"/>
                <w:color w:val="auto"/>
                <w:sz w:val="21"/>
                <w:szCs w:val="21"/>
              </w:rPr>
              <w:t>表4-12</w:t>
            </w:r>
            <w:r>
              <w:rPr>
                <w:rFonts w:hint="default" w:eastAsia="Times New Roman"/>
                <w:color w:val="auto"/>
                <w:sz w:val="21"/>
                <w:szCs w:val="21"/>
              </w:rPr>
              <w:t xml:space="preserve"> </w:t>
            </w:r>
            <w:r>
              <w:rPr>
                <w:rFonts w:hint="default" w:eastAsiaTheme="minorEastAsia"/>
                <w:color w:val="auto"/>
                <w:sz w:val="21"/>
                <w:szCs w:val="21"/>
              </w:rPr>
              <w:t xml:space="preserve"> </w:t>
            </w:r>
            <w:r>
              <w:rPr>
                <w:rFonts w:hint="eastAsia" w:ascii="宋体" w:hAnsi="宋体" w:cs="宋体"/>
                <w:color w:val="auto"/>
                <w:sz w:val="21"/>
                <w:szCs w:val="21"/>
              </w:rPr>
              <w:t>监测计划要求</w:t>
            </w:r>
            <w:r>
              <w:rPr>
                <w:rFonts w:hint="eastAsia"/>
                <w:color w:val="auto"/>
                <w:sz w:val="21"/>
                <w:szCs w:val="21"/>
              </w:rPr>
              <w:t>一览表</w:t>
            </w:r>
          </w:p>
          <w:tbl>
            <w:tblPr>
              <w:tblStyle w:val="1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3"/>
              <w:gridCol w:w="2847"/>
              <w:gridCol w:w="2358"/>
              <w:gridCol w:w="18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43" w:type="dxa"/>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监测项目</w:t>
                  </w:r>
                </w:p>
              </w:tc>
              <w:tc>
                <w:tcPr>
                  <w:tcW w:w="2847" w:type="dxa"/>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监测点位</w:t>
                  </w:r>
                </w:p>
              </w:tc>
              <w:tc>
                <w:tcPr>
                  <w:tcW w:w="2358" w:type="dxa"/>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监测因子</w:t>
                  </w:r>
                </w:p>
              </w:tc>
              <w:tc>
                <w:tcPr>
                  <w:tcW w:w="1815" w:type="dxa"/>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监测频次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43" w:type="dxa"/>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噪声</w:t>
                  </w:r>
                </w:p>
              </w:tc>
              <w:tc>
                <w:tcPr>
                  <w:tcW w:w="2847" w:type="dxa"/>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厂界</w:t>
                  </w:r>
                </w:p>
              </w:tc>
              <w:tc>
                <w:tcPr>
                  <w:tcW w:w="2358" w:type="dxa"/>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连续等效A声级</w:t>
                  </w:r>
                </w:p>
              </w:tc>
              <w:tc>
                <w:tcPr>
                  <w:tcW w:w="1815" w:type="dxa"/>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每年一次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43" w:type="dxa"/>
                  <w:vMerge w:val="restart"/>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废气</w:t>
                  </w:r>
                </w:p>
              </w:tc>
              <w:tc>
                <w:tcPr>
                  <w:tcW w:w="2847" w:type="dxa"/>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厂界</w:t>
                  </w:r>
                </w:p>
              </w:tc>
              <w:tc>
                <w:tcPr>
                  <w:tcW w:w="2358" w:type="dxa"/>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颗粒物、VOCs</w:t>
                  </w:r>
                </w:p>
              </w:tc>
              <w:tc>
                <w:tcPr>
                  <w:tcW w:w="1815" w:type="dxa"/>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每年一次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243" w:type="dxa"/>
                  <w:vMerge w:val="continue"/>
                  <w:vAlign w:val="center"/>
                </w:tcPr>
                <w:p>
                  <w:pPr>
                    <w:pStyle w:val="37"/>
                    <w:keepNext w:val="0"/>
                    <w:keepLines w:val="0"/>
                    <w:widowControl/>
                    <w:suppressLineNumbers w:val="0"/>
                    <w:spacing w:before="0" w:beforeAutospacing="0" w:after="0" w:afterAutospacing="0"/>
                    <w:ind w:left="0" w:right="0"/>
                    <w:rPr>
                      <w:rFonts w:hint="default"/>
                    </w:rPr>
                  </w:pPr>
                </w:p>
              </w:tc>
              <w:tc>
                <w:tcPr>
                  <w:tcW w:w="2847" w:type="dxa"/>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喷漆房排气筒</w:t>
                  </w:r>
                </w:p>
              </w:tc>
              <w:tc>
                <w:tcPr>
                  <w:tcW w:w="2358" w:type="dxa"/>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VOCs</w:t>
                  </w:r>
                </w:p>
              </w:tc>
              <w:tc>
                <w:tcPr>
                  <w:tcW w:w="1815" w:type="dxa"/>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每年一次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43" w:type="dxa"/>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废水</w:t>
                  </w:r>
                </w:p>
              </w:tc>
              <w:tc>
                <w:tcPr>
                  <w:tcW w:w="2847" w:type="dxa"/>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生活废水排放口</w:t>
                  </w:r>
                </w:p>
              </w:tc>
              <w:tc>
                <w:tcPr>
                  <w:tcW w:w="2358" w:type="dxa"/>
                  <w:vAlign w:val="center"/>
                </w:tcPr>
                <w:p>
                  <w:pPr>
                    <w:pStyle w:val="37"/>
                    <w:keepNext w:val="0"/>
                    <w:keepLines w:val="0"/>
                    <w:widowControl/>
                    <w:suppressLineNumbers w:val="0"/>
                    <w:spacing w:before="0" w:beforeAutospacing="0" w:after="0" w:afterAutospacing="0"/>
                    <w:ind w:left="0" w:right="0"/>
                    <w:rPr>
                      <w:rFonts w:hint="default"/>
                    </w:rPr>
                  </w:pPr>
                  <w:r>
                    <w:rPr>
                      <w:rFonts w:hint="eastAsia"/>
                    </w:rPr>
                    <w:t>流量、pH值、化学需氧量、氨氮、悬浮物、石油类、五日生化需氧量</w:t>
                  </w:r>
                </w:p>
              </w:tc>
              <w:tc>
                <w:tcPr>
                  <w:tcW w:w="1815" w:type="dxa"/>
                  <w:vAlign w:val="center"/>
                </w:tcPr>
                <w:p>
                  <w:pPr>
                    <w:pStyle w:val="37"/>
                    <w:keepNext w:val="0"/>
                    <w:keepLines w:val="0"/>
                    <w:widowControl/>
                    <w:suppressLineNumbers w:val="0"/>
                    <w:spacing w:before="0" w:beforeAutospacing="0" w:after="0" w:afterAutospacing="0"/>
                    <w:ind w:left="0" w:right="0"/>
                    <w:rPr>
                      <w:rFonts w:hint="default"/>
                    </w:rPr>
                  </w:pPr>
                  <w:r>
                    <w:rPr>
                      <w:rFonts w:hint="default"/>
                    </w:rPr>
                    <w:t>每年一次</w:t>
                  </w:r>
                </w:p>
              </w:tc>
            </w:tr>
          </w:tbl>
          <w:p>
            <w:pPr>
              <w:pStyle w:val="46"/>
              <w:keepNext w:val="0"/>
              <w:keepLines w:val="0"/>
              <w:widowControl/>
              <w:suppressLineNumbers w:val="0"/>
              <w:spacing w:before="0" w:beforeAutospacing="0" w:after="0" w:afterAutospacing="0"/>
              <w:ind w:left="0" w:right="0"/>
              <w:jc w:val="left"/>
              <w:rPr>
                <w:rFonts w:hint="default"/>
                <w:sz w:val="21"/>
                <w:szCs w:val="21"/>
              </w:rPr>
            </w:pPr>
            <w:r>
              <w:rPr>
                <w:rFonts w:hint="eastAsia"/>
                <w:b w:val="0"/>
                <w:bCs w:val="0"/>
                <w:color w:val="auto"/>
                <w:sz w:val="21"/>
                <w:szCs w:val="21"/>
              </w:rPr>
              <w:t>注：</w:t>
            </w:r>
            <w:r>
              <w:rPr>
                <w:rFonts w:hint="default"/>
                <w:b w:val="0"/>
                <w:bCs w:val="0"/>
                <w:color w:val="auto"/>
                <w:sz w:val="21"/>
                <w:szCs w:val="21"/>
              </w:rPr>
              <w:t>监测频次</w:t>
            </w:r>
            <w:r>
              <w:rPr>
                <w:rFonts w:hint="eastAsia"/>
                <w:b w:val="0"/>
                <w:bCs w:val="0"/>
                <w:color w:val="auto"/>
                <w:sz w:val="21"/>
                <w:szCs w:val="21"/>
              </w:rPr>
              <w:t>根据《</w:t>
            </w:r>
            <w:r>
              <w:rPr>
                <w:rFonts w:hint="default"/>
                <w:b w:val="0"/>
                <w:bCs w:val="0"/>
                <w:color w:val="auto"/>
                <w:sz w:val="21"/>
                <w:szCs w:val="21"/>
              </w:rPr>
              <w:t>排污许可证申请与核发技术规范 铁路、船舶、航空航天和其他运输设备制造业</w:t>
            </w:r>
            <w:r>
              <w:rPr>
                <w:rFonts w:hint="eastAsia"/>
                <w:b w:val="0"/>
                <w:bCs w:val="0"/>
                <w:color w:val="auto"/>
                <w:sz w:val="21"/>
                <w:szCs w:val="21"/>
              </w:rPr>
              <w:t>》（</w:t>
            </w:r>
            <w:r>
              <w:rPr>
                <w:rFonts w:hint="default"/>
                <w:b w:val="0"/>
                <w:bCs w:val="0"/>
                <w:color w:val="auto"/>
                <w:sz w:val="21"/>
                <w:szCs w:val="21"/>
              </w:rPr>
              <w:t>HJ 1124—2020</w:t>
            </w:r>
            <w:r>
              <w:rPr>
                <w:rFonts w:hint="eastAsia"/>
                <w:b w:val="0"/>
                <w:bCs w:val="0"/>
                <w:color w:val="auto"/>
                <w:sz w:val="21"/>
                <w:szCs w:val="21"/>
              </w:rPr>
              <w:t>）附录</w:t>
            </w:r>
            <w:r>
              <w:rPr>
                <w:rFonts w:hint="default"/>
                <w:b w:val="0"/>
                <w:bCs w:val="0"/>
                <w:color w:val="auto"/>
                <w:sz w:val="21"/>
                <w:szCs w:val="21"/>
              </w:rPr>
              <w:t>A</w:t>
            </w:r>
            <w:r>
              <w:rPr>
                <w:rFonts w:hint="eastAsia"/>
                <w:b w:val="0"/>
                <w:bCs w:val="0"/>
                <w:color w:val="auto"/>
                <w:sz w:val="21"/>
                <w:szCs w:val="21"/>
              </w:rPr>
              <w:t>确定。</w:t>
            </w:r>
          </w:p>
          <w:p>
            <w:pPr>
              <w:keepNext w:val="0"/>
              <w:keepLines w:val="0"/>
              <w:widowControl/>
              <w:suppressLineNumbers w:val="0"/>
              <w:spacing w:before="0" w:beforeAutospacing="0" w:after="0" w:afterAutospacing="0"/>
              <w:ind w:left="0" w:right="0" w:firstLine="422"/>
              <w:rPr>
                <w:rFonts w:hint="default" w:cs="Times New Roman" w:eastAsiaTheme="minorEastAsia"/>
                <w:b/>
                <w:kern w:val="2"/>
                <w:sz w:val="21"/>
                <w:szCs w:val="21"/>
              </w:rPr>
            </w:pPr>
          </w:p>
          <w:p>
            <w:pPr>
              <w:keepNext w:val="0"/>
              <w:keepLines w:val="0"/>
              <w:widowControl/>
              <w:suppressLineNumbers w:val="0"/>
              <w:spacing w:before="0" w:beforeAutospacing="0" w:after="0" w:afterAutospacing="0"/>
              <w:ind w:left="0" w:right="0" w:firstLine="422"/>
              <w:rPr>
                <w:rFonts w:hint="default" w:cs="Times New Roman" w:eastAsiaTheme="minorEastAsia"/>
                <w:b/>
                <w:kern w:val="2"/>
                <w:sz w:val="21"/>
                <w:szCs w:val="21"/>
              </w:rPr>
            </w:pPr>
            <w:r>
              <w:rPr>
                <w:rFonts w:hint="eastAsia" w:cs="Times New Roman" w:eastAsiaTheme="minorEastAsia"/>
                <w:b/>
                <w:kern w:val="2"/>
                <w:sz w:val="21"/>
                <w:szCs w:val="21"/>
              </w:rPr>
              <w:t>4.5</w:t>
            </w:r>
            <w:r>
              <w:rPr>
                <w:rFonts w:hint="default" w:cs="Times New Roman"/>
                <w:b/>
                <w:kern w:val="2"/>
                <w:sz w:val="21"/>
                <w:szCs w:val="21"/>
              </w:rPr>
              <w:t>项目环保设施验收监测内容</w:t>
            </w:r>
          </w:p>
          <w:p>
            <w:pPr>
              <w:pStyle w:val="46"/>
              <w:keepNext w:val="0"/>
              <w:keepLines w:val="0"/>
              <w:widowControl/>
              <w:suppressLineNumbers w:val="0"/>
              <w:spacing w:before="0" w:beforeAutospacing="0" w:after="0" w:afterAutospacing="0"/>
              <w:ind w:left="0" w:right="0"/>
              <w:rPr>
                <w:rFonts w:hint="default" w:eastAsia="Times New Roman"/>
                <w:color w:val="auto"/>
                <w:sz w:val="21"/>
                <w:szCs w:val="21"/>
              </w:rPr>
            </w:pPr>
            <w:bookmarkStart w:id="19" w:name="_Toc9318"/>
            <w:bookmarkStart w:id="20" w:name="_Toc532482195"/>
            <w:bookmarkStart w:id="21" w:name="_Toc8074"/>
            <w:r>
              <w:rPr>
                <w:rFonts w:hint="eastAsia"/>
                <w:color w:val="auto"/>
                <w:sz w:val="21"/>
                <w:szCs w:val="21"/>
              </w:rPr>
              <w:t>表4-13</w:t>
            </w:r>
            <w:r>
              <w:rPr>
                <w:rFonts w:hint="default" w:eastAsia="Times New Roman"/>
                <w:color w:val="auto"/>
                <w:sz w:val="21"/>
                <w:szCs w:val="21"/>
              </w:rPr>
              <w:t xml:space="preserve">  </w:t>
            </w:r>
            <w:r>
              <w:rPr>
                <w:rFonts w:hint="default"/>
                <w:color w:val="auto"/>
                <w:sz w:val="21"/>
                <w:szCs w:val="21"/>
              </w:rPr>
              <w:t>项目环保设施验收监测内容</w:t>
            </w:r>
            <w:bookmarkEnd w:id="19"/>
            <w:bookmarkEnd w:id="20"/>
            <w:bookmarkEnd w:id="21"/>
          </w:p>
          <w:tbl>
            <w:tblPr>
              <w:tblStyle w:val="19"/>
              <w:tblW w:w="8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
              <w:gridCol w:w="1372"/>
              <w:gridCol w:w="1372"/>
              <w:gridCol w:w="2295"/>
              <w:gridCol w:w="2295"/>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污染类型</w:t>
                  </w:r>
                </w:p>
              </w:tc>
              <w:tc>
                <w:tcPr>
                  <w:tcW w:w="14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排放源</w:t>
                  </w:r>
                </w:p>
              </w:tc>
              <w:tc>
                <w:tcPr>
                  <w:tcW w:w="14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监测因子</w:t>
                  </w:r>
                </w:p>
              </w:tc>
              <w:tc>
                <w:tcPr>
                  <w:tcW w:w="237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防治措施</w:t>
                  </w:r>
                </w:p>
              </w:tc>
              <w:tc>
                <w:tcPr>
                  <w:tcW w:w="237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验收执行标准</w:t>
                  </w:r>
                </w:p>
              </w:tc>
              <w:tc>
                <w:tcPr>
                  <w:tcW w:w="69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废气</w:t>
                  </w: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机加工废气</w:t>
                  </w:r>
                </w:p>
              </w:tc>
              <w:tc>
                <w:tcPr>
                  <w:tcW w:w="14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颗粒物</w:t>
                  </w:r>
                </w:p>
              </w:tc>
              <w:tc>
                <w:tcPr>
                  <w:tcW w:w="2375" w:type="dxa"/>
                  <w:shd w:val="clear" w:color="auto" w:fill="auto"/>
                  <w:vAlign w:val="bottom"/>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粉尘自降后人工清扫</w:t>
                  </w:r>
                </w:p>
              </w:tc>
              <w:tc>
                <w:tcPr>
                  <w:tcW w:w="2375"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执行《大气污染物综合排放标准》（</w:t>
                  </w:r>
                  <w:r>
                    <w:rPr>
                      <w:rFonts w:hint="default"/>
                      <w:szCs w:val="21"/>
                    </w:rPr>
                    <w:t>GB16297-1996</w:t>
                  </w:r>
                  <w:r>
                    <w:rPr>
                      <w:rFonts w:hint="eastAsia"/>
                      <w:szCs w:val="21"/>
                    </w:rPr>
                    <w:t>）表</w:t>
                  </w:r>
                  <w:r>
                    <w:rPr>
                      <w:rFonts w:hint="default"/>
                      <w:szCs w:val="21"/>
                    </w:rPr>
                    <w:t>2</w:t>
                  </w:r>
                  <w:r>
                    <w:rPr>
                      <w:rFonts w:hint="eastAsia"/>
                      <w:szCs w:val="21"/>
                    </w:rPr>
                    <w:t>中的标准</w:t>
                  </w:r>
                </w:p>
              </w:tc>
              <w:tc>
                <w:tcPr>
                  <w:tcW w:w="69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切割废气</w:t>
                  </w:r>
                </w:p>
              </w:tc>
              <w:tc>
                <w:tcPr>
                  <w:tcW w:w="14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颗粒物</w:t>
                  </w:r>
                </w:p>
              </w:tc>
              <w:tc>
                <w:tcPr>
                  <w:tcW w:w="237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移动式烟尘净化器</w:t>
                  </w:r>
                </w:p>
              </w:tc>
              <w:tc>
                <w:tcPr>
                  <w:tcW w:w="2375"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69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焊接烟气</w:t>
                  </w:r>
                </w:p>
              </w:tc>
              <w:tc>
                <w:tcPr>
                  <w:tcW w:w="14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颗粒物</w:t>
                  </w:r>
                </w:p>
              </w:tc>
              <w:tc>
                <w:tcPr>
                  <w:tcW w:w="237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集气罩+布袋除尘器+15</w:t>
                  </w:r>
                  <w:r>
                    <w:rPr>
                      <w:rFonts w:hint="default"/>
                      <w:szCs w:val="21"/>
                    </w:rPr>
                    <w:t>m</w:t>
                  </w:r>
                  <w:r>
                    <w:rPr>
                      <w:rFonts w:hint="eastAsia"/>
                      <w:szCs w:val="21"/>
                    </w:rPr>
                    <w:t>高排气筒</w:t>
                  </w: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69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noWrap/>
                  <w:vAlign w:val="bottom"/>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抛丸废气</w:t>
                  </w:r>
                </w:p>
              </w:tc>
              <w:tc>
                <w:tcPr>
                  <w:tcW w:w="14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颗粒物</w:t>
                  </w:r>
                </w:p>
              </w:tc>
              <w:tc>
                <w:tcPr>
                  <w:tcW w:w="2375" w:type="dxa"/>
                  <w:shd w:val="clear" w:color="auto" w:fill="auto"/>
                  <w:vAlign w:val="bottom"/>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抛丸机密闭，自带旋风除尘+袋式除尘器，</w:t>
                  </w:r>
                  <w:r>
                    <w:rPr>
                      <w:rFonts w:hint="default"/>
                      <w:szCs w:val="21"/>
                    </w:rPr>
                    <w:t xml:space="preserve"> </w:t>
                  </w: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69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喷漆废气</w:t>
                  </w:r>
                </w:p>
              </w:tc>
              <w:tc>
                <w:tcPr>
                  <w:tcW w:w="14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VOCs</w:t>
                  </w:r>
                </w:p>
              </w:tc>
              <w:tc>
                <w:tcPr>
                  <w:tcW w:w="237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密闭的微负压的喷漆室</w:t>
                  </w:r>
                  <w:r>
                    <w:rPr>
                      <w:rFonts w:hint="default"/>
                      <w:szCs w:val="21"/>
                    </w:rPr>
                    <w:t>+</w:t>
                  </w:r>
                  <w:r>
                    <w:rPr>
                      <w:rFonts w:hint="eastAsia"/>
                      <w:szCs w:val="21"/>
                    </w:rPr>
                    <w:t>二级干式过滤器</w:t>
                  </w:r>
                  <w:r>
                    <w:rPr>
                      <w:rFonts w:hint="default"/>
                      <w:szCs w:val="21"/>
                    </w:rPr>
                    <w:t>+</w:t>
                  </w:r>
                  <w:r>
                    <w:rPr>
                      <w:rFonts w:hint="eastAsia"/>
                      <w:szCs w:val="21"/>
                    </w:rPr>
                    <w:t>活性炭吸附器</w:t>
                  </w:r>
                  <w:r>
                    <w:rPr>
                      <w:rFonts w:hint="default"/>
                      <w:szCs w:val="21"/>
                    </w:rPr>
                    <w:t>15m</w:t>
                  </w:r>
                  <w:r>
                    <w:rPr>
                      <w:rFonts w:hint="eastAsia"/>
                      <w:szCs w:val="21"/>
                    </w:rPr>
                    <w:t>高排气筒</w:t>
                  </w:r>
                </w:p>
              </w:tc>
              <w:tc>
                <w:tcPr>
                  <w:tcW w:w="237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执行《表面涂装（汽车制造及维修）挥发性有机物、镍排放标准》（</w:t>
                  </w:r>
                  <w:r>
                    <w:rPr>
                      <w:rFonts w:hint="default"/>
                      <w:szCs w:val="21"/>
                    </w:rPr>
                    <w:t>DB43/1356-2017</w:t>
                  </w:r>
                  <w:r>
                    <w:rPr>
                      <w:rFonts w:hint="eastAsia"/>
                      <w:szCs w:val="21"/>
                    </w:rPr>
                    <w:t>）中的要求</w:t>
                  </w:r>
                </w:p>
              </w:tc>
              <w:tc>
                <w:tcPr>
                  <w:tcW w:w="69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非甲烷总烃</w:t>
                  </w:r>
                </w:p>
              </w:tc>
              <w:tc>
                <w:tcPr>
                  <w:tcW w:w="237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无组织排放</w:t>
                  </w:r>
                </w:p>
              </w:tc>
              <w:tc>
                <w:tcPr>
                  <w:tcW w:w="237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执行《表面涂装（汽车制造及维修）挥发性有机物、镍排放标准》（</w:t>
                  </w:r>
                  <w:r>
                    <w:rPr>
                      <w:rFonts w:hint="default"/>
                      <w:szCs w:val="21"/>
                    </w:rPr>
                    <w:t>DB43/1356-2017</w:t>
                  </w:r>
                  <w:r>
                    <w:rPr>
                      <w:rFonts w:hint="eastAsia"/>
                      <w:szCs w:val="21"/>
                    </w:rPr>
                    <w:t>）中的要求</w:t>
                  </w:r>
                </w:p>
              </w:tc>
              <w:tc>
                <w:tcPr>
                  <w:tcW w:w="69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废水</w:t>
                  </w:r>
                </w:p>
              </w:tc>
              <w:tc>
                <w:tcPr>
                  <w:tcW w:w="14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生活废水</w:t>
                  </w:r>
                </w:p>
              </w:tc>
              <w:tc>
                <w:tcPr>
                  <w:tcW w:w="14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pH</w:t>
                  </w:r>
                  <w:r>
                    <w:rPr>
                      <w:rFonts w:hint="eastAsia"/>
                      <w:szCs w:val="21"/>
                    </w:rPr>
                    <w:t>值、</w:t>
                  </w:r>
                  <w:r>
                    <w:rPr>
                      <w:rFonts w:hint="default"/>
                      <w:szCs w:val="21"/>
                    </w:rPr>
                    <w:t>COD</w:t>
                  </w:r>
                  <w:r>
                    <w:rPr>
                      <w:rFonts w:hint="eastAsia"/>
                      <w:szCs w:val="21"/>
                    </w:rPr>
                    <w:t>、氨氮、</w:t>
                  </w:r>
                  <w:r>
                    <w:rPr>
                      <w:rFonts w:hint="default"/>
                      <w:szCs w:val="21"/>
                    </w:rPr>
                    <w:t>SS</w:t>
                  </w:r>
                  <w:r>
                    <w:rPr>
                      <w:rFonts w:hint="eastAsia"/>
                      <w:szCs w:val="21"/>
                    </w:rPr>
                    <w:t>等</w:t>
                  </w:r>
                </w:p>
              </w:tc>
              <w:tc>
                <w:tcPr>
                  <w:tcW w:w="237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化粪池</w:t>
                  </w:r>
                </w:p>
              </w:tc>
              <w:tc>
                <w:tcPr>
                  <w:tcW w:w="237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污水处理厂接纳标准</w:t>
                  </w:r>
                </w:p>
              </w:tc>
              <w:tc>
                <w:tcPr>
                  <w:tcW w:w="69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噪声</w:t>
                  </w:r>
                </w:p>
              </w:tc>
              <w:tc>
                <w:tcPr>
                  <w:tcW w:w="14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设备</w:t>
                  </w:r>
                </w:p>
              </w:tc>
              <w:tc>
                <w:tcPr>
                  <w:tcW w:w="141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LeqA</w:t>
                  </w:r>
                </w:p>
              </w:tc>
              <w:tc>
                <w:tcPr>
                  <w:tcW w:w="237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围墙，基础减振，隔声等</w:t>
                  </w:r>
                </w:p>
              </w:tc>
              <w:tc>
                <w:tcPr>
                  <w:tcW w:w="2375"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《工业企业厂界环境噪声排放标准》（</w:t>
                  </w:r>
                  <w:r>
                    <w:rPr>
                      <w:rFonts w:hint="default"/>
                      <w:szCs w:val="21"/>
                    </w:rPr>
                    <w:t>GB12348-2008</w:t>
                  </w:r>
                  <w:r>
                    <w:rPr>
                      <w:rFonts w:hint="eastAsia"/>
                      <w:szCs w:val="21"/>
                    </w:rPr>
                    <w:t>）中</w:t>
                  </w:r>
                  <w:r>
                    <w:rPr>
                      <w:rFonts w:hint="default"/>
                      <w:szCs w:val="21"/>
                    </w:rPr>
                    <w:t>3</w:t>
                  </w:r>
                  <w:r>
                    <w:rPr>
                      <w:rFonts w:hint="eastAsia"/>
                      <w:szCs w:val="21"/>
                    </w:rPr>
                    <w:t>类标准</w:t>
                  </w:r>
                </w:p>
              </w:tc>
              <w:tc>
                <w:tcPr>
                  <w:tcW w:w="696" w:type="dxa"/>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default"/>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固废</w:t>
                  </w: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废漆桶</w:t>
                  </w: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废漆桶</w:t>
                  </w:r>
                </w:p>
              </w:tc>
              <w:tc>
                <w:tcPr>
                  <w:tcW w:w="2375" w:type="dxa"/>
                  <w:vMerge w:val="restart"/>
                  <w:shd w:val="clear" w:color="auto" w:fill="auto"/>
                  <w:noWrap/>
                  <w:vAlign w:val="bottom"/>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暂存于危废暂存间，委托有资质单位处置</w:t>
                  </w:r>
                </w:p>
              </w:tc>
              <w:tc>
                <w:tcPr>
                  <w:tcW w:w="2375" w:type="dxa"/>
                  <w:vMerge w:val="restart"/>
                  <w:shd w:val="clear" w:color="auto" w:fill="auto"/>
                  <w:noWrap/>
                  <w:vAlign w:val="bottom"/>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暂存于危废暂存间，委托有资质单位处置</w:t>
                  </w:r>
                </w:p>
              </w:tc>
              <w:tc>
                <w:tcPr>
                  <w:tcW w:w="696"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危废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废活性炭</w:t>
                  </w: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废活性炭</w:t>
                  </w: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696"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废矿物油</w:t>
                  </w: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废矿物油</w:t>
                  </w: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696"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漆渣</w:t>
                  </w: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漆渣</w:t>
                  </w: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696"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废滤芯</w:t>
                  </w: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废滤芯</w:t>
                  </w: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696" w:type="dxa"/>
                  <w:vMerge w:val="continue"/>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废边角料</w:t>
                  </w: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废边角料</w:t>
                  </w:r>
                </w:p>
              </w:tc>
              <w:tc>
                <w:tcPr>
                  <w:tcW w:w="2375"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固废暂存间暂存，分类收集回收</w:t>
                  </w:r>
                </w:p>
              </w:tc>
              <w:tc>
                <w:tcPr>
                  <w:tcW w:w="2375" w:type="dxa"/>
                  <w:vMerge w:val="restart"/>
                  <w:shd w:val="clear" w:color="auto" w:fill="auto"/>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固废暂存间暂存，分类收集回收</w:t>
                  </w:r>
                </w:p>
              </w:tc>
              <w:tc>
                <w:tcPr>
                  <w:tcW w:w="696" w:type="dxa"/>
                  <w:vMerge w:val="restart"/>
                  <w:shd w:val="clear" w:color="auto" w:fill="auto"/>
                  <w:noWrap/>
                  <w:vAlign w:val="bottom"/>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一般固废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废包装材料</w:t>
                  </w: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废包装材料</w:t>
                  </w: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696" w:type="dxa"/>
                  <w:vMerge w:val="continue"/>
                  <w:shd w:val="clear" w:color="auto" w:fill="auto"/>
                  <w:noWrap/>
                  <w:vAlign w:val="bottom"/>
                </w:tcPr>
                <w:p>
                  <w:pPr>
                    <w:pStyle w:val="37"/>
                    <w:keepNext w:val="0"/>
                    <w:keepLines w:val="0"/>
                    <w:widowControl/>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机械加工粉尘收集废料</w:t>
                  </w: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机械加工粉尘收集废料</w:t>
                  </w: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696" w:type="dxa"/>
                  <w:vMerge w:val="continue"/>
                  <w:shd w:val="clear" w:color="auto" w:fill="auto"/>
                  <w:noWrap/>
                  <w:vAlign w:val="bottom"/>
                </w:tcPr>
                <w:p>
                  <w:pPr>
                    <w:pStyle w:val="37"/>
                    <w:keepNext w:val="0"/>
                    <w:keepLines w:val="0"/>
                    <w:widowControl/>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废过滤棉</w:t>
                  </w: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废过滤棉</w:t>
                  </w: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237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696" w:type="dxa"/>
                  <w:vMerge w:val="continue"/>
                  <w:shd w:val="clear" w:color="auto" w:fill="auto"/>
                  <w:noWrap/>
                  <w:vAlign w:val="bottom"/>
                </w:tcPr>
                <w:p>
                  <w:pPr>
                    <w:pStyle w:val="37"/>
                    <w:keepNext w:val="0"/>
                    <w:keepLines w:val="0"/>
                    <w:widowControl/>
                    <w:suppressLineNumbers w:val="0"/>
                    <w:spacing w:before="0" w:beforeAutospacing="0" w:after="0" w:afterAutospacing="0"/>
                    <w:ind w:left="0" w:right="0"/>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dxa"/>
                  <w:vMerge w:val="continue"/>
                  <w:vAlign w:val="center"/>
                </w:tcPr>
                <w:p>
                  <w:pPr>
                    <w:pStyle w:val="37"/>
                    <w:keepNext w:val="0"/>
                    <w:keepLines w:val="0"/>
                    <w:widowControl/>
                    <w:suppressLineNumbers w:val="0"/>
                    <w:spacing w:before="0" w:beforeAutospacing="0" w:after="0" w:afterAutospacing="0"/>
                    <w:ind w:left="0" w:right="0"/>
                    <w:rPr>
                      <w:rFonts w:hint="default"/>
                      <w:szCs w:val="21"/>
                    </w:rPr>
                  </w:pP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生活垃圾</w:t>
                  </w:r>
                </w:p>
              </w:tc>
              <w:tc>
                <w:tcPr>
                  <w:tcW w:w="141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生活垃圾</w:t>
                  </w:r>
                </w:p>
              </w:tc>
              <w:tc>
                <w:tcPr>
                  <w:tcW w:w="237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日产日清，环卫部门统一处理</w:t>
                  </w:r>
                </w:p>
              </w:tc>
              <w:tc>
                <w:tcPr>
                  <w:tcW w:w="2375"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日产日清，环卫部门统一处理</w:t>
                  </w:r>
                </w:p>
              </w:tc>
              <w:tc>
                <w:tcPr>
                  <w:tcW w:w="696" w:type="dxa"/>
                  <w:shd w:val="clear" w:color="auto" w:fill="auto"/>
                  <w:noWrap/>
                  <w:vAlign w:val="center"/>
                </w:tcPr>
                <w:p>
                  <w:pPr>
                    <w:pStyle w:val="37"/>
                    <w:keepNext w:val="0"/>
                    <w:keepLines w:val="0"/>
                    <w:widowControl/>
                    <w:suppressLineNumbers w:val="0"/>
                    <w:spacing w:before="0" w:beforeAutospacing="0" w:after="0" w:afterAutospacing="0"/>
                    <w:ind w:left="0" w:right="0"/>
                    <w:rPr>
                      <w:rFonts w:hint="default"/>
                      <w:szCs w:val="21"/>
                    </w:rPr>
                  </w:pPr>
                  <w:r>
                    <w:rPr>
                      <w:rFonts w:hint="eastAsia"/>
                      <w:szCs w:val="21"/>
                    </w:rPr>
                    <w:t>生活垃圾</w:t>
                  </w:r>
                </w:p>
              </w:tc>
            </w:tr>
          </w:tbl>
          <w:p>
            <w:pPr>
              <w:keepNext w:val="0"/>
              <w:keepLines w:val="0"/>
              <w:widowControl/>
              <w:suppressLineNumbers w:val="0"/>
              <w:spacing w:before="0" w:beforeAutospacing="0" w:after="0" w:afterAutospacing="0"/>
              <w:ind w:left="0" w:right="0" w:firstLine="480"/>
              <w:rPr>
                <w:rFonts w:hint="default"/>
                <w:kern w:val="2"/>
              </w:rPr>
            </w:pPr>
          </w:p>
          <w:p>
            <w:pPr>
              <w:keepNext w:val="0"/>
              <w:keepLines w:val="0"/>
              <w:widowControl w:val="0"/>
              <w:suppressLineNumbers w:val="0"/>
              <w:spacing w:before="0" w:beforeAutospacing="0" w:after="0" w:afterAutospacing="0" w:line="276" w:lineRule="auto"/>
              <w:ind w:left="0" w:right="0" w:firstLine="480"/>
              <w:jc w:val="both"/>
              <w:rPr>
                <w:rFonts w:hint="default"/>
                <w:kern w:val="2"/>
              </w:rPr>
            </w:pPr>
          </w:p>
        </w:tc>
      </w:tr>
    </w:tbl>
    <w:p>
      <w:pPr>
        <w:ind w:firstLine="562"/>
        <w:rPr>
          <w:rFonts w:ascii="宋体" w:cs="宋体"/>
          <w:b/>
          <w:sz w:val="28"/>
          <w:szCs w:val="28"/>
          <w:lang w:bidi="ar"/>
        </w:rPr>
        <w:sectPr>
          <w:pgSz w:w="11915" w:h="16840"/>
          <w:pgMar w:top="1702" w:right="1531" w:bottom="2127" w:left="1531" w:header="851" w:footer="851" w:gutter="0"/>
          <w:pgNumType w:fmt="decimal"/>
          <w:cols w:space="425" w:num="1"/>
          <w:docGrid w:type="lines" w:linePitch="312" w:charSpace="0"/>
        </w:sectPr>
      </w:pPr>
    </w:p>
    <w:p>
      <w:pPr>
        <w:pStyle w:val="15"/>
        <w:ind w:firstLine="0" w:firstLineChars="0"/>
        <w:jc w:val="center"/>
        <w:outlineLvl w:val="0"/>
        <w:rPr>
          <w:rFonts w:hint="default" w:ascii="黑体" w:eastAsia="黑体" w:cs="黑体"/>
          <w:sz w:val="30"/>
          <w:szCs w:val="30"/>
        </w:rPr>
      </w:pPr>
      <w:bookmarkStart w:id="22" w:name="_Toc88421853"/>
      <w:r>
        <w:rPr>
          <w:rFonts w:ascii="黑体" w:eastAsia="黑体" w:cs="黑体"/>
          <w:snapToGrid w:val="0"/>
          <w:sz w:val="30"/>
          <w:szCs w:val="30"/>
        </w:rPr>
        <w:t>五、</w:t>
      </w:r>
      <w:bookmarkStart w:id="23" w:name="_Hlk54167917"/>
      <w:r>
        <w:rPr>
          <w:rFonts w:ascii="黑体" w:eastAsia="黑体" w:cs="黑体"/>
          <w:snapToGrid w:val="0"/>
          <w:sz w:val="30"/>
          <w:szCs w:val="30"/>
        </w:rPr>
        <w:t>环境保护措施监督检查清单</w:t>
      </w:r>
      <w:bookmarkEnd w:id="22"/>
      <w:bookmarkEnd w:id="23"/>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755"/>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op w:val="single" w:color="auto" w:sz="8" w:space="0"/>
              <w:left w:val="single" w:color="auto" w:sz="8" w:space="0"/>
              <w:bottom w:val="single" w:color="auto" w:sz="4" w:space="0"/>
              <w:right w:val="single" w:color="auto" w:sz="4" w:space="0"/>
              <w:tl2br w:val="single" w:color="auto" w:sz="4" w:space="0"/>
            </w:tcBorders>
            <w:shd w:val="clear" w:color="auto" w:fill="auto"/>
          </w:tcPr>
          <w:p>
            <w:pPr>
              <w:keepNext w:val="0"/>
              <w:keepLines w:val="0"/>
              <w:widowControl w:val="0"/>
              <w:suppressLineNumbers w:val="0"/>
              <w:spacing w:before="0" w:beforeAutospacing="0" w:after="0" w:afterAutospacing="0" w:line="276" w:lineRule="auto"/>
              <w:ind w:left="0" w:right="0" w:firstLine="0" w:firstLineChars="0"/>
              <w:jc w:val="both"/>
              <w:rPr>
                <w:rFonts w:hint="default" w:ascii="宋体" w:hAnsi="宋体" w:cs="宋体"/>
                <w:kern w:val="2"/>
                <w:szCs w:val="21"/>
              </w:rPr>
            </w:pPr>
            <w:r>
              <w:rPr>
                <w:rFonts w:hint="eastAsia" w:ascii="宋体" w:hAnsi="宋体" w:cs="宋体"/>
                <w:kern w:val="2"/>
                <w:sz w:val="21"/>
                <w:szCs w:val="21"/>
                <w:lang w:bidi="ar"/>
              </w:rPr>
              <w:t>内容</w:t>
            </w:r>
          </w:p>
          <w:p>
            <w:pPr>
              <w:keepNext w:val="0"/>
              <w:keepLines w:val="0"/>
              <w:widowControl w:val="0"/>
              <w:suppressLineNumbers w:val="0"/>
              <w:spacing w:before="0" w:beforeAutospacing="0" w:after="0" w:afterAutospacing="0" w:line="276" w:lineRule="auto"/>
              <w:ind w:left="0" w:right="0" w:firstLine="0" w:firstLineChars="0"/>
              <w:jc w:val="both"/>
              <w:rPr>
                <w:rFonts w:hint="default" w:ascii="宋体" w:hAnsi="宋体" w:cs="宋体"/>
                <w:kern w:val="2"/>
                <w:szCs w:val="21"/>
              </w:rPr>
            </w:pPr>
            <w:r>
              <w:rPr>
                <w:rFonts w:hint="eastAsia" w:ascii="宋体" w:hAnsi="宋体" w:cs="宋体"/>
                <w:kern w:val="2"/>
                <w:sz w:val="21"/>
                <w:szCs w:val="21"/>
                <w:lang w:bidi="ar"/>
              </w:rPr>
              <w:t>要素</w:t>
            </w:r>
          </w:p>
        </w:tc>
        <w:tc>
          <w:tcPr>
            <w:tcW w:w="1755"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排放口(编号、</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名称)/污染源</w:t>
            </w:r>
          </w:p>
        </w:tc>
        <w:tc>
          <w:tcPr>
            <w:tcW w:w="1755"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污染物项目</w:t>
            </w:r>
          </w:p>
        </w:tc>
        <w:tc>
          <w:tcPr>
            <w:tcW w:w="1755" w:type="dxa"/>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环境保护措施</w:t>
            </w:r>
          </w:p>
        </w:tc>
        <w:tc>
          <w:tcPr>
            <w:tcW w:w="1757" w:type="dxa"/>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kern w:val="2"/>
                <w:szCs w:val="21"/>
              </w:rPr>
            </w:pPr>
            <w:r>
              <w:rPr>
                <w:rFonts w:hint="eastAsia" w:ascii="宋体" w:hAnsi="宋体" w:cs="宋体"/>
                <w:kern w:val="2"/>
                <w:sz w:val="21"/>
                <w:szCs w:val="21"/>
                <w:lang w:bidi="ar"/>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lang w:bidi="ar"/>
              </w:rPr>
              <w:t>大气环境</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eastAsia" w:cs="Times New Roman"/>
                <w:kern w:val="2"/>
                <w:sz w:val="21"/>
                <w:szCs w:val="21"/>
                <w:lang w:eastAsia="zh-CN"/>
              </w:rPr>
              <w:t>喷漆废气</w:t>
            </w:r>
            <w:r>
              <w:rPr>
                <w:rFonts w:hint="default" w:cs="Times New Roman"/>
                <w:kern w:val="2"/>
                <w:sz w:val="21"/>
                <w:szCs w:val="21"/>
              </w:rPr>
              <w:t>排气筒</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VOCs</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密闭的微负压的喷漆室+二级干式过滤器+活性炭吸附器15m高排气筒</w:t>
            </w:r>
          </w:p>
        </w:tc>
        <w:tc>
          <w:tcPr>
            <w:tcW w:w="1757"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执行《表面涂装（汽车制造及维修）挥发性有机物、镍排放标准》（DB43/1356-2017）中的要求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tcBorders>
              <w:left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lang w:bidi="ar"/>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eastAsia" w:eastAsia="宋体" w:cs="Times New Roman"/>
                <w:kern w:val="2"/>
                <w:sz w:val="21"/>
                <w:szCs w:val="21"/>
                <w:lang w:eastAsia="zh-CN"/>
              </w:rPr>
            </w:pPr>
            <w:r>
              <w:rPr>
                <w:rFonts w:hint="eastAsia" w:cs="Times New Roman"/>
                <w:kern w:val="2"/>
                <w:sz w:val="21"/>
                <w:szCs w:val="21"/>
                <w:lang w:eastAsia="zh-CN"/>
              </w:rPr>
              <w:t>焊接废气排气筒</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颗粒物</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焊接烟气：</w:t>
            </w:r>
            <w:r>
              <w:rPr>
                <w:rFonts w:hint="eastAsia"/>
                <w:sz w:val="21"/>
                <w:szCs w:val="21"/>
              </w:rPr>
              <w:t>集气罩+布袋除尘器+15</w:t>
            </w:r>
            <w:r>
              <w:rPr>
                <w:rFonts w:hint="default"/>
                <w:sz w:val="21"/>
                <w:szCs w:val="21"/>
              </w:rPr>
              <w:t>m</w:t>
            </w:r>
            <w:r>
              <w:rPr>
                <w:rFonts w:hint="eastAsia"/>
                <w:sz w:val="21"/>
                <w:szCs w:val="21"/>
              </w:rPr>
              <w:t>高排气筒</w:t>
            </w:r>
          </w:p>
        </w:tc>
        <w:tc>
          <w:tcPr>
            <w:tcW w:w="1757" w:type="dxa"/>
            <w:vMerge w:val="restart"/>
            <w:tcBorders>
              <w:top w:val="single" w:color="auto" w:sz="4" w:space="0"/>
              <w:left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执行《大气污染物综合排放标准》（GB16297-1996）表2中的标准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无组织废气</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颗粒物</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机加工废气：粉尘自降后人工清扫;切割废气：移动式烟尘净化器；抛丸废气：抛丸机密闭，自带旋风除尘+袋式除尘器</w:t>
            </w:r>
          </w:p>
        </w:tc>
        <w:tc>
          <w:tcPr>
            <w:tcW w:w="1757" w:type="dxa"/>
            <w:vMerge w:val="continue"/>
            <w:tcBorders>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无组织废气</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非甲烷总烃</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w:t>
            </w:r>
          </w:p>
        </w:tc>
        <w:tc>
          <w:tcPr>
            <w:tcW w:w="1757"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执行《表面涂装（汽车制造及维修）挥发性有机物、镍排放标准》（DB43/1356-2017）中的要求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lang w:bidi="ar"/>
              </w:rPr>
              <w:t>地表水环境</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生活废水排放口</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pH值、COD、氨氮、SS等</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标准化粪池处理</w:t>
            </w:r>
          </w:p>
        </w:tc>
        <w:tc>
          <w:tcPr>
            <w:tcW w:w="1757"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执行污水处理厂接纳标准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7"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7"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lang w:bidi="ar"/>
              </w:rPr>
              <w:t>声环境</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设备</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LeqA</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围墙，基础减振，隔声等</w:t>
            </w:r>
          </w:p>
        </w:tc>
        <w:tc>
          <w:tcPr>
            <w:tcW w:w="1757"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《工业企业厂界环境噪声排放标准》（GB12348-2008）中3类标准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7"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7"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lang w:bidi="ar"/>
              </w:rPr>
              <w:t>电磁辐射</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7"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7"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c>
          <w:tcPr>
            <w:tcW w:w="1757"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lang w:bidi="ar"/>
              </w:rPr>
              <w:t>固体废物</w:t>
            </w:r>
          </w:p>
        </w:tc>
        <w:tc>
          <w:tcPr>
            <w:tcW w:w="7022" w:type="dxa"/>
            <w:gridSpan w:val="4"/>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rPr>
              <w:t>废漆桶、废活性炭、废矿物油、漆渣、废滤芯属于危废，分类收集后委托有资质单位进行处置。废边角料、废包装材料、机械加工粉尘收集废料、废过滤棉固废暂存间暂存，分类收集回收。生活垃圾日产日清，环卫部门统一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lang w:bidi="ar"/>
              </w:rPr>
              <w:t>土壤及地下水</w:t>
            </w:r>
          </w:p>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lang w:bidi="ar"/>
              </w:rPr>
              <w:t>污染防治措施</w:t>
            </w:r>
          </w:p>
        </w:tc>
        <w:tc>
          <w:tcPr>
            <w:tcW w:w="7022" w:type="dxa"/>
            <w:gridSpan w:val="4"/>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r>
              <w:rPr>
                <w:rFonts w:hint="default" w:cs="Times New Roman"/>
                <w:kern w:val="2"/>
                <w:sz w:val="21"/>
                <w:szCs w:val="21"/>
                <w:lang w:bidi="ar"/>
              </w:rPr>
              <w:t>生态保护措施</w:t>
            </w:r>
          </w:p>
        </w:tc>
        <w:tc>
          <w:tcPr>
            <w:tcW w:w="7022" w:type="dxa"/>
            <w:gridSpan w:val="4"/>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spacing w:val="-8"/>
                <w:kern w:val="2"/>
                <w:sz w:val="21"/>
                <w:szCs w:val="21"/>
              </w:rPr>
            </w:pPr>
            <w:r>
              <w:rPr>
                <w:rFonts w:hint="default" w:cs="Times New Roman"/>
                <w:spacing w:val="-8"/>
                <w:kern w:val="2"/>
                <w:sz w:val="21"/>
                <w:szCs w:val="21"/>
                <w:lang w:bidi="ar"/>
              </w:rPr>
              <w:t>环境风险</w:t>
            </w:r>
          </w:p>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spacing w:val="-8"/>
                <w:kern w:val="2"/>
                <w:sz w:val="21"/>
                <w:szCs w:val="21"/>
              </w:rPr>
            </w:pPr>
            <w:r>
              <w:rPr>
                <w:rFonts w:hint="default" w:cs="Times New Roman"/>
                <w:spacing w:val="-8"/>
                <w:kern w:val="2"/>
                <w:sz w:val="21"/>
                <w:szCs w:val="21"/>
                <w:lang w:bidi="ar"/>
              </w:rPr>
              <w:t>防范措施</w:t>
            </w:r>
          </w:p>
        </w:tc>
        <w:tc>
          <w:tcPr>
            <w:tcW w:w="7022" w:type="dxa"/>
            <w:gridSpan w:val="4"/>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firstLine="420"/>
              <w:rPr>
                <w:rFonts w:hint="default" w:cs="Times New Roman"/>
                <w:kern w:val="2"/>
                <w:sz w:val="21"/>
                <w:szCs w:val="21"/>
              </w:rPr>
            </w:pPr>
            <w:r>
              <w:rPr>
                <w:rFonts w:hint="eastAsia" w:ascii="宋体" w:hAnsi="宋体" w:cs="宋体"/>
                <w:kern w:val="2"/>
                <w:sz w:val="21"/>
                <w:szCs w:val="21"/>
              </w:rPr>
              <w:t>①</w:t>
            </w:r>
            <w:r>
              <w:rPr>
                <w:rFonts w:hint="default" w:cs="Times New Roman"/>
                <w:kern w:val="2"/>
                <w:sz w:val="21"/>
                <w:szCs w:val="21"/>
              </w:rPr>
              <w:t>加强职工的安全教育和风险防范意识，增强职工防范事故和自救能力。</w:t>
            </w:r>
          </w:p>
          <w:p>
            <w:pPr>
              <w:keepNext w:val="0"/>
              <w:keepLines w:val="0"/>
              <w:widowControl/>
              <w:suppressLineNumbers w:val="0"/>
              <w:spacing w:before="0" w:beforeAutospacing="0" w:after="0" w:afterAutospacing="0"/>
              <w:ind w:left="0" w:right="0" w:firstLine="420"/>
              <w:rPr>
                <w:rFonts w:hint="default" w:cs="Times New Roman"/>
                <w:kern w:val="2"/>
                <w:sz w:val="21"/>
                <w:szCs w:val="21"/>
              </w:rPr>
            </w:pPr>
            <w:r>
              <w:rPr>
                <w:rFonts w:hint="eastAsia" w:ascii="宋体" w:hAnsi="宋体" w:cs="宋体"/>
                <w:kern w:val="2"/>
                <w:sz w:val="21"/>
                <w:szCs w:val="21"/>
              </w:rPr>
              <w:t>②</w:t>
            </w:r>
            <w:r>
              <w:rPr>
                <w:rFonts w:hint="default" w:cs="Times New Roman"/>
                <w:kern w:val="2"/>
                <w:sz w:val="21"/>
                <w:szCs w:val="21"/>
              </w:rPr>
              <w:t>强化安全管理，建立健全安全生产责任制，加强安全教育培训工作，对外界车辆进出装卸作业进行现场指导。</w:t>
            </w:r>
          </w:p>
          <w:p>
            <w:pPr>
              <w:keepNext w:val="0"/>
              <w:keepLines w:val="0"/>
              <w:widowControl/>
              <w:suppressLineNumbers w:val="0"/>
              <w:spacing w:before="0" w:beforeAutospacing="0" w:after="0" w:afterAutospacing="0"/>
              <w:ind w:left="0" w:right="0" w:firstLine="420"/>
              <w:rPr>
                <w:rFonts w:hint="default" w:cs="Times New Roman"/>
                <w:kern w:val="2"/>
                <w:sz w:val="21"/>
                <w:szCs w:val="21"/>
              </w:rPr>
            </w:pPr>
            <w:r>
              <w:rPr>
                <w:rFonts w:hint="eastAsia" w:ascii="宋体" w:hAnsi="宋体" w:cs="宋体"/>
                <w:kern w:val="2"/>
                <w:sz w:val="21"/>
                <w:szCs w:val="21"/>
              </w:rPr>
              <w:t>③</w:t>
            </w:r>
            <w:r>
              <w:rPr>
                <w:rFonts w:hint="default" w:cs="Times New Roman"/>
                <w:kern w:val="2"/>
                <w:sz w:val="21"/>
                <w:szCs w:val="21"/>
              </w:rPr>
              <w:t>一但发生泄露事故，则要根据具体情况采取应急措施，如事故无法得到有效控制，应立即通知相邻企业及人群，做好必要的防护措施。</w:t>
            </w:r>
          </w:p>
          <w:p>
            <w:pPr>
              <w:keepNext w:val="0"/>
              <w:keepLines w:val="0"/>
              <w:widowControl/>
              <w:suppressLineNumbers w:val="0"/>
              <w:spacing w:before="0" w:beforeAutospacing="0" w:after="0" w:afterAutospacing="0"/>
              <w:ind w:left="0" w:right="0" w:firstLine="420"/>
              <w:rPr>
                <w:rFonts w:hint="default" w:cs="Times New Roman"/>
                <w:kern w:val="2"/>
                <w:sz w:val="21"/>
                <w:szCs w:val="21"/>
              </w:rPr>
            </w:pPr>
            <w:r>
              <w:rPr>
                <w:rFonts w:hint="eastAsia" w:ascii="宋体" w:hAnsi="宋体" w:cs="宋体"/>
                <w:kern w:val="2"/>
                <w:sz w:val="21"/>
                <w:szCs w:val="21"/>
              </w:rPr>
              <w:t>④</w:t>
            </w:r>
            <w:r>
              <w:rPr>
                <w:rFonts w:hint="default" w:cs="Times New Roman"/>
                <w:kern w:val="2"/>
                <w:sz w:val="21"/>
                <w:szCs w:val="21"/>
              </w:rPr>
              <w:t>建立巡查制度，每日对危险废物暂存库及原料暂存库进行巡查，发现问题及时处理。</w:t>
            </w:r>
          </w:p>
          <w:p>
            <w:pPr>
              <w:keepNext w:val="0"/>
              <w:keepLines w:val="0"/>
              <w:widowControl/>
              <w:suppressLineNumbers w:val="0"/>
              <w:spacing w:before="0" w:beforeAutospacing="0" w:after="0" w:afterAutospacing="0"/>
              <w:ind w:left="0" w:right="0" w:firstLine="420"/>
              <w:rPr>
                <w:rFonts w:hint="default" w:cs="Times New Roman"/>
                <w:kern w:val="2"/>
                <w:sz w:val="21"/>
                <w:szCs w:val="21"/>
              </w:rPr>
            </w:pPr>
            <w:r>
              <w:rPr>
                <w:rFonts w:hint="eastAsia" w:ascii="宋体" w:hAnsi="宋体" w:cs="宋体"/>
                <w:kern w:val="2"/>
                <w:sz w:val="21"/>
                <w:szCs w:val="21"/>
              </w:rPr>
              <w:t>⑤</w:t>
            </w:r>
            <w:r>
              <w:rPr>
                <w:rFonts w:hint="default" w:cs="Times New Roman"/>
                <w:kern w:val="2"/>
                <w:sz w:val="21"/>
                <w:szCs w:val="21"/>
              </w:rPr>
              <w:t>贮存容器必须完好，不渗漏。危险废物需分类贮存，贮存时采取防渗漏、防外溢措施。</w:t>
            </w:r>
          </w:p>
          <w:p>
            <w:pPr>
              <w:keepNext w:val="0"/>
              <w:keepLines w:val="0"/>
              <w:widowControl w:val="0"/>
              <w:suppressLineNumbers w:val="0"/>
              <w:spacing w:before="0" w:beforeAutospacing="0" w:after="0" w:afterAutospacing="0" w:line="276" w:lineRule="auto"/>
              <w:ind w:left="0" w:right="0" w:firstLine="0" w:firstLineChars="0"/>
              <w:jc w:val="center"/>
              <w:rPr>
                <w:rFonts w:hint="default"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spacing w:val="-8"/>
                <w:kern w:val="2"/>
                <w:szCs w:val="21"/>
              </w:rPr>
            </w:pPr>
            <w:r>
              <w:rPr>
                <w:rFonts w:hint="eastAsia" w:ascii="宋体" w:hAnsi="宋体" w:cs="宋体"/>
                <w:spacing w:val="-8"/>
                <w:kern w:val="2"/>
                <w:sz w:val="21"/>
                <w:szCs w:val="21"/>
                <w:lang w:bidi="ar"/>
              </w:rPr>
              <w:t>其他环境</w:t>
            </w:r>
          </w:p>
          <w:p>
            <w:pPr>
              <w:keepNext w:val="0"/>
              <w:keepLines w:val="0"/>
              <w:widowControl w:val="0"/>
              <w:suppressLineNumbers w:val="0"/>
              <w:spacing w:before="0" w:beforeAutospacing="0" w:after="0" w:afterAutospacing="0" w:line="276" w:lineRule="auto"/>
              <w:ind w:left="0" w:right="0" w:firstLine="0" w:firstLineChars="0"/>
              <w:jc w:val="center"/>
              <w:rPr>
                <w:rFonts w:hint="default" w:ascii="宋体" w:hAnsi="宋体" w:cs="宋体"/>
                <w:spacing w:val="-8"/>
                <w:kern w:val="2"/>
                <w:szCs w:val="21"/>
              </w:rPr>
            </w:pPr>
            <w:r>
              <w:rPr>
                <w:rFonts w:hint="eastAsia" w:ascii="宋体" w:hAnsi="宋体" w:cs="宋体"/>
                <w:spacing w:val="-8"/>
                <w:kern w:val="2"/>
                <w:sz w:val="21"/>
                <w:szCs w:val="21"/>
                <w:lang w:bidi="ar"/>
              </w:rPr>
              <w:t>管理要求</w:t>
            </w:r>
          </w:p>
        </w:tc>
        <w:tc>
          <w:tcPr>
            <w:tcW w:w="7022" w:type="dxa"/>
            <w:gridSpan w:val="4"/>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76" w:lineRule="auto"/>
              <w:ind w:left="0" w:right="0" w:firstLine="0" w:firstLineChars="0"/>
              <w:jc w:val="both"/>
              <w:rPr>
                <w:rFonts w:hint="default" w:ascii="宋体" w:hAnsi="宋体" w:cs="宋体"/>
                <w:kern w:val="2"/>
                <w:szCs w:val="21"/>
              </w:rPr>
            </w:pPr>
          </w:p>
        </w:tc>
      </w:tr>
    </w:tbl>
    <w:p>
      <w:pPr>
        <w:pStyle w:val="15"/>
        <w:ind w:firstLine="0" w:firstLineChars="0"/>
        <w:jc w:val="center"/>
        <w:outlineLvl w:val="0"/>
        <w:rPr>
          <w:rFonts w:hint="default" w:ascii="黑体" w:eastAsia="黑体" w:cs="黑体"/>
          <w:sz w:val="30"/>
          <w:szCs w:val="30"/>
        </w:rPr>
      </w:pPr>
      <w:r>
        <w:rPr>
          <w:snapToGrid w:val="0"/>
          <w:lang w:bidi="ar"/>
        </w:rPr>
        <w:br w:type="page"/>
      </w:r>
      <w:bookmarkStart w:id="24" w:name="_Toc88421854"/>
      <w:r>
        <w:rPr>
          <w:rFonts w:ascii="黑体" w:eastAsia="黑体" w:cs="黑体"/>
          <w:snapToGrid w:val="0"/>
          <w:sz w:val="30"/>
          <w:szCs w:val="30"/>
        </w:rPr>
        <w:t>六、结论</w:t>
      </w:r>
      <w:bookmarkEnd w:id="24"/>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op w:val="single" w:color="auto" w:sz="8" w:space="0"/>
              <w:left w:val="single" w:color="auto" w:sz="8" w:space="0"/>
              <w:bottom w:val="single" w:color="auto" w:sz="8" w:space="0"/>
              <w:right w:val="single" w:color="auto" w:sz="8" w:space="0"/>
            </w:tcBorders>
            <w:shd w:val="clear" w:color="auto" w:fill="auto"/>
          </w:tcPr>
          <w:p>
            <w:pPr>
              <w:keepNext w:val="0"/>
              <w:keepLines w:val="0"/>
              <w:widowControl/>
              <w:suppressLineNumbers w:val="0"/>
              <w:spacing w:before="0" w:beforeAutospacing="0" w:after="0" w:afterAutospacing="0"/>
              <w:ind w:left="0" w:right="0" w:firstLine="420"/>
              <w:rPr>
                <w:rFonts w:hint="default" w:cs="Times New Roman"/>
                <w:spacing w:val="-6"/>
                <w:kern w:val="2"/>
                <w:sz w:val="21"/>
                <w:szCs w:val="21"/>
              </w:rPr>
            </w:pPr>
            <w:r>
              <w:rPr>
                <w:rFonts w:hint="default"/>
                <w:kern w:val="2"/>
                <w:sz w:val="21"/>
                <w:szCs w:val="21"/>
              </w:rPr>
              <w:t>本项目符合“三线一单”管理要求，符合国家和地方的产业政策，选址合理。在运营过程中，必须严格落实本评价提出的各项污染防治措施和相关管理规定，确保污染物稳定达标排放。只有在严格落实本评价的相关污染防治措施，认真执行环保“三同时”制度的情况下，</w:t>
            </w:r>
            <w:r>
              <w:rPr>
                <w:rFonts w:hint="eastAsia" w:cs="Times New Roman"/>
                <w:spacing w:val="-6"/>
                <w:kern w:val="2"/>
                <w:sz w:val="21"/>
                <w:szCs w:val="21"/>
              </w:rPr>
              <w:t>从环境保护角度，本项目环境影响可行。</w:t>
            </w:r>
          </w:p>
          <w:p>
            <w:pPr>
              <w:keepNext w:val="0"/>
              <w:keepLines w:val="0"/>
              <w:widowControl w:val="0"/>
              <w:suppressLineNumbers w:val="0"/>
              <w:spacing w:before="0" w:beforeAutospacing="0" w:after="0" w:afterAutospacing="0"/>
              <w:ind w:left="0" w:right="0" w:firstLine="480"/>
              <w:jc w:val="both"/>
              <w:rPr>
                <w:rFonts w:hint="default" w:ascii="宋体" w:cs="宋体"/>
                <w:kern w:val="2"/>
                <w:szCs w:val="24"/>
              </w:rPr>
            </w:pPr>
          </w:p>
        </w:tc>
      </w:tr>
    </w:tbl>
    <w:p>
      <w:pPr>
        <w:ind w:firstLine="420"/>
        <w:rPr>
          <w:rFonts w:ascii="宋体" w:cs="Times New Roman"/>
          <w:kern w:val="2"/>
          <w:sz w:val="21"/>
          <w:szCs w:val="24"/>
          <w:lang w:bidi="ar"/>
        </w:rPr>
        <w:sectPr>
          <w:pgSz w:w="11906" w:h="16838"/>
          <w:pgMar w:top="1702" w:right="1531" w:bottom="1702" w:left="1531" w:header="851" w:footer="851" w:gutter="0"/>
          <w:pgNumType w:fmt="decimal"/>
          <w:cols w:space="425" w:num="1"/>
          <w:docGrid w:type="lines" w:linePitch="312" w:charSpace="0"/>
        </w:sectPr>
      </w:pPr>
    </w:p>
    <w:p>
      <w:pPr>
        <w:pStyle w:val="15"/>
        <w:spacing w:beforeAutospacing="0" w:afterAutospacing="0" w:line="648" w:lineRule="auto"/>
        <w:ind w:firstLine="640"/>
        <w:outlineLvl w:val="0"/>
        <w:rPr>
          <w:rFonts w:hint="default" w:ascii="黑体" w:eastAsia="黑体" w:cs="黑体"/>
          <w:sz w:val="32"/>
          <w:szCs w:val="32"/>
        </w:rPr>
      </w:pPr>
      <w:bookmarkStart w:id="25" w:name="_Toc88421855"/>
      <w:r>
        <w:rPr>
          <w:rFonts w:ascii="黑体" w:eastAsia="黑体" w:cs="黑体"/>
          <w:snapToGrid w:val="0"/>
          <w:sz w:val="32"/>
          <w:szCs w:val="32"/>
        </w:rPr>
        <w:t>附表</w:t>
      </w:r>
      <w:bookmarkEnd w:id="25"/>
    </w:p>
    <w:p>
      <w:pPr>
        <w:pStyle w:val="15"/>
        <w:spacing w:beforeAutospacing="0" w:afterAutospacing="0" w:line="552" w:lineRule="auto"/>
        <w:ind w:firstLine="760"/>
        <w:jc w:val="center"/>
        <w:outlineLvl w:val="0"/>
        <w:rPr>
          <w:rFonts w:hint="default" w:ascii="方正小标宋_GBK" w:eastAsia="方正小标宋_GBK" w:cs="方正小标宋_GBK"/>
          <w:sz w:val="38"/>
          <w:szCs w:val="38"/>
        </w:rPr>
      </w:pPr>
      <w:bookmarkStart w:id="26" w:name="_Toc88421856"/>
      <w:r>
        <w:rPr>
          <w:rFonts w:ascii="方正小标宋_GBK" w:eastAsia="方正小标宋_GBK" w:cs="方正小标宋_GBK"/>
          <w:snapToGrid w:val="0"/>
          <w:sz w:val="38"/>
          <w:szCs w:val="38"/>
        </w:rPr>
        <w:t>建设项目污染物排放量汇总表</w:t>
      </w:r>
      <w:bookmarkEnd w:id="26"/>
    </w:p>
    <w:tbl>
      <w:tblPr>
        <w:tblStyle w:val="19"/>
        <w:tblW w:w="1379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2"/>
        <w:gridCol w:w="1276"/>
        <w:gridCol w:w="1702"/>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op w:val="single" w:color="auto" w:sz="8" w:space="0"/>
              <w:left w:val="single" w:color="auto" w:sz="8" w:space="0"/>
              <w:bottom w:val="single" w:color="auto" w:sz="4" w:space="0"/>
              <w:right w:val="single" w:color="auto" w:sz="4" w:space="0"/>
              <w:tl2br w:val="single" w:color="auto" w:sz="4" w:space="0"/>
            </w:tcBorders>
            <w:shd w:val="clear" w:color="auto" w:fill="auto"/>
            <w:tcMar>
              <w:left w:w="28" w:type="dxa"/>
              <w:right w:w="28" w:type="dxa"/>
            </w:tcMar>
            <w:vAlign w:val="center"/>
          </w:tcPr>
          <w:p>
            <w:pPr>
              <w:keepNext w:val="0"/>
              <w:keepLines w:val="0"/>
              <w:widowControl/>
              <w:suppressLineNumbers w:val="0"/>
              <w:spacing w:before="31" w:beforeAutospacing="0" w:after="0" w:afterAutospacing="0" w:line="240" w:lineRule="auto"/>
              <w:ind w:left="0" w:right="0" w:firstLine="0" w:firstLineChars="0"/>
              <w:jc w:val="right"/>
              <w:rPr>
                <w:rFonts w:hint="default" w:ascii="黑体" w:hAnsi="宋体" w:eastAsia="黑体" w:cs="宋体"/>
                <w:color w:val="000000"/>
                <w:spacing w:val="-6"/>
                <w:kern w:val="21"/>
                <w:szCs w:val="21"/>
              </w:rPr>
            </w:pPr>
            <w:r>
              <w:rPr>
                <w:rFonts w:hint="default" w:ascii="黑体" w:hAnsi="宋体" w:eastAsia="黑体" w:cs="宋体"/>
                <w:snapToGrid w:val="0"/>
                <w:color w:val="000000"/>
                <w:spacing w:val="-6"/>
                <w:kern w:val="21"/>
                <w:szCs w:val="21"/>
              </w:rPr>
              <w:t>项目</w:t>
            </w:r>
          </w:p>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宋体"/>
                <w:color w:val="000000"/>
                <w:spacing w:val="-6"/>
                <w:kern w:val="21"/>
                <w:szCs w:val="21"/>
              </w:rPr>
            </w:pPr>
            <w:r>
              <w:rPr>
                <w:rFonts w:hint="default" w:ascii="黑体" w:hAnsi="宋体" w:eastAsia="黑体" w:cs="宋体"/>
                <w:snapToGrid w:val="0"/>
                <w:color w:val="000000"/>
                <w:spacing w:val="-6"/>
                <w:kern w:val="21"/>
                <w:szCs w:val="21"/>
              </w:rPr>
              <w:t>分类</w:t>
            </w:r>
          </w:p>
        </w:tc>
        <w:tc>
          <w:tcPr>
            <w:tcW w:w="1417"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宋体"/>
                <w:color w:val="000000"/>
                <w:spacing w:val="-6"/>
                <w:kern w:val="21"/>
                <w:szCs w:val="21"/>
              </w:rPr>
            </w:pPr>
            <w:r>
              <w:rPr>
                <w:rFonts w:hint="default" w:ascii="黑体" w:hAnsi="宋体" w:eastAsia="黑体" w:cs="宋体"/>
                <w:snapToGrid w:val="0"/>
                <w:color w:val="000000"/>
                <w:spacing w:val="-6"/>
                <w:kern w:val="21"/>
                <w:szCs w:val="21"/>
              </w:rPr>
              <w:t>污染物名称</w:t>
            </w:r>
          </w:p>
        </w:tc>
        <w:tc>
          <w:tcPr>
            <w:tcW w:w="1702"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color w:val="000000"/>
                <w:spacing w:val="-6"/>
                <w:kern w:val="21"/>
                <w:szCs w:val="21"/>
              </w:rPr>
            </w:pPr>
            <w:r>
              <w:rPr>
                <w:rFonts w:hint="default" w:ascii="黑体" w:hAnsi="宋体" w:eastAsia="黑体" w:cs="黑体"/>
                <w:snapToGrid w:val="0"/>
                <w:color w:val="000000"/>
                <w:spacing w:val="-6"/>
                <w:kern w:val="21"/>
                <w:szCs w:val="21"/>
              </w:rPr>
              <w:t>现有工程</w:t>
            </w:r>
          </w:p>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snapToGrid w:val="0"/>
                <w:color w:val="000000"/>
                <w:spacing w:val="-6"/>
                <w:kern w:val="21"/>
                <w:szCs w:val="21"/>
              </w:rPr>
            </w:pPr>
            <w:r>
              <w:rPr>
                <w:rFonts w:hint="default" w:ascii="黑体" w:hAnsi="宋体" w:eastAsia="黑体" w:cs="黑体"/>
                <w:snapToGrid w:val="0"/>
                <w:color w:val="000000"/>
                <w:spacing w:val="-6"/>
                <w:kern w:val="21"/>
                <w:szCs w:val="21"/>
              </w:rPr>
              <w:t>排放量（固体废物产生量）</w:t>
            </w:r>
            <w:r>
              <w:rPr>
                <w:rFonts w:hint="default" w:ascii="黑体" w:hAnsi="宋体" w:eastAsia="黑体" w:cs="黑体"/>
                <w:color w:val="000000"/>
                <w:spacing w:val="-6"/>
                <w:kern w:val="21"/>
                <w:szCs w:val="21"/>
              </w:rPr>
              <w:fldChar w:fldCharType="begin"/>
            </w:r>
            <w:r>
              <w:rPr>
                <w:rFonts w:hint="default" w:ascii="黑体" w:hAnsi="宋体" w:eastAsia="黑体" w:cs="黑体"/>
                <w:snapToGrid w:val="0"/>
                <w:color w:val="000000"/>
                <w:spacing w:val="-6"/>
                <w:kern w:val="21"/>
                <w:szCs w:val="21"/>
              </w:rPr>
              <w:instrText xml:space="preserve"> = 1 \* GB3 \* MERGEFORMAT </w:instrText>
            </w:r>
            <w:r>
              <w:rPr>
                <w:rFonts w:hint="default" w:ascii="黑体" w:hAnsi="宋体" w:eastAsia="黑体" w:cs="黑体"/>
                <w:color w:val="000000"/>
                <w:spacing w:val="-6"/>
                <w:kern w:val="21"/>
                <w:szCs w:val="21"/>
              </w:rPr>
              <w:fldChar w:fldCharType="separate"/>
            </w:r>
            <w:r>
              <w:rPr>
                <w:rFonts w:hint="default" w:ascii="黑体" w:hAnsi="宋体" w:eastAsia="黑体" w:cs="宋体"/>
                <w:kern w:val="2"/>
                <w:szCs w:val="21"/>
              </w:rPr>
              <w:t>①</w:t>
            </w:r>
            <w:r>
              <w:rPr>
                <w:rFonts w:hint="default" w:ascii="黑体" w:hAnsi="宋体" w:eastAsia="黑体" w:cs="黑体"/>
                <w:color w:val="000000"/>
                <w:spacing w:val="-6"/>
                <w:kern w:val="21"/>
                <w:szCs w:val="21"/>
              </w:rPr>
              <w:fldChar w:fldCharType="end"/>
            </w:r>
          </w:p>
        </w:tc>
        <w:tc>
          <w:tcPr>
            <w:tcW w:w="1276"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color w:val="000000"/>
                <w:spacing w:val="-6"/>
                <w:kern w:val="21"/>
                <w:szCs w:val="21"/>
              </w:rPr>
            </w:pPr>
            <w:r>
              <w:rPr>
                <w:rFonts w:hint="default" w:ascii="黑体" w:hAnsi="宋体" w:eastAsia="黑体" w:cs="黑体"/>
                <w:snapToGrid w:val="0"/>
                <w:color w:val="000000"/>
                <w:spacing w:val="-6"/>
                <w:kern w:val="21"/>
                <w:szCs w:val="21"/>
              </w:rPr>
              <w:t>现有工程</w:t>
            </w:r>
          </w:p>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color w:val="000000"/>
                <w:spacing w:val="-6"/>
                <w:kern w:val="21"/>
                <w:szCs w:val="21"/>
              </w:rPr>
            </w:pPr>
            <w:r>
              <w:rPr>
                <w:rFonts w:hint="default" w:ascii="黑体" w:hAnsi="宋体" w:eastAsia="黑体" w:cs="黑体"/>
                <w:snapToGrid w:val="0"/>
                <w:color w:val="000000"/>
                <w:spacing w:val="-6"/>
                <w:kern w:val="21"/>
                <w:szCs w:val="21"/>
              </w:rPr>
              <w:t>许可排放量</w:t>
            </w:r>
          </w:p>
          <w:p>
            <w:pPr>
              <w:keepNext w:val="0"/>
              <w:keepLines w:val="0"/>
              <w:widowControl/>
              <w:suppressLineNumbers w:val="0"/>
              <w:spacing w:before="31" w:beforeAutospacing="0" w:after="0" w:afterAutospacing="0"/>
              <w:ind w:left="0" w:right="0" w:firstLine="0" w:firstLineChars="0"/>
              <w:rPr>
                <w:rFonts w:hint="default" w:ascii="黑体" w:hAnsi="宋体" w:eastAsia="黑体" w:cs="黑体"/>
                <w:snapToGrid w:val="0"/>
                <w:color w:val="000000"/>
                <w:spacing w:val="-6"/>
                <w:kern w:val="21"/>
                <w:szCs w:val="21"/>
              </w:rPr>
            </w:pPr>
            <w:r>
              <w:rPr>
                <w:rFonts w:hint="default" w:ascii="黑体" w:hAnsi="宋体" w:eastAsia="黑体" w:cs="黑体"/>
                <w:color w:val="000000"/>
                <w:spacing w:val="-6"/>
                <w:kern w:val="21"/>
                <w:szCs w:val="21"/>
              </w:rPr>
              <w:fldChar w:fldCharType="begin"/>
            </w:r>
            <w:r>
              <w:rPr>
                <w:rFonts w:hint="default" w:ascii="黑体" w:hAnsi="宋体" w:eastAsia="黑体" w:cs="黑体"/>
                <w:color w:val="000000"/>
                <w:spacing w:val="-6"/>
                <w:kern w:val="21"/>
                <w:szCs w:val="21"/>
              </w:rPr>
              <w:instrText xml:space="preserve"> </w:instrText>
            </w:r>
            <w:r>
              <w:rPr>
                <w:rFonts w:hint="default" w:ascii="黑体" w:hAnsi="宋体" w:eastAsia="黑体" w:cs="黑体"/>
                <w:snapToGrid w:val="0"/>
                <w:color w:val="000000"/>
                <w:spacing w:val="-6"/>
                <w:kern w:val="21"/>
                <w:szCs w:val="21"/>
              </w:rPr>
              <w:instrText xml:space="preserve">= 2 \* GB3 \* MERGEFORMAT </w:instrText>
            </w:r>
            <w:r>
              <w:rPr>
                <w:rFonts w:hint="default" w:ascii="黑体" w:hAnsi="宋体" w:eastAsia="黑体" w:cs="黑体"/>
                <w:color w:val="000000"/>
                <w:spacing w:val="-6"/>
                <w:kern w:val="21"/>
                <w:szCs w:val="21"/>
              </w:rPr>
              <w:fldChar w:fldCharType="separate"/>
            </w:r>
            <w:r>
              <w:rPr>
                <w:rFonts w:hint="default" w:ascii="黑体" w:hAnsi="宋体" w:eastAsia="黑体" w:cs="宋体"/>
                <w:snapToGrid w:val="0"/>
                <w:color w:val="000000"/>
                <w:spacing w:val="-6"/>
                <w:kern w:val="21"/>
                <w:szCs w:val="21"/>
              </w:rPr>
              <w:t>②</w:t>
            </w:r>
            <w:r>
              <w:rPr>
                <w:rFonts w:hint="default" w:ascii="黑体" w:hAnsi="宋体" w:eastAsia="黑体" w:cs="黑体"/>
                <w:color w:val="000000"/>
                <w:spacing w:val="-6"/>
                <w:kern w:val="21"/>
                <w:szCs w:val="21"/>
              </w:rPr>
              <w:fldChar w:fldCharType="end"/>
            </w:r>
          </w:p>
        </w:tc>
        <w:tc>
          <w:tcPr>
            <w:tcW w:w="1702"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color w:val="000000"/>
                <w:spacing w:val="-6"/>
                <w:kern w:val="21"/>
                <w:szCs w:val="21"/>
              </w:rPr>
            </w:pPr>
            <w:r>
              <w:rPr>
                <w:rFonts w:hint="default" w:ascii="黑体" w:hAnsi="宋体" w:eastAsia="黑体" w:cs="黑体"/>
                <w:snapToGrid w:val="0"/>
                <w:color w:val="000000"/>
                <w:spacing w:val="-6"/>
                <w:kern w:val="21"/>
                <w:szCs w:val="21"/>
              </w:rPr>
              <w:t>在建工程</w:t>
            </w:r>
          </w:p>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snapToGrid w:val="0"/>
                <w:color w:val="000000"/>
                <w:spacing w:val="-6"/>
                <w:kern w:val="21"/>
                <w:szCs w:val="21"/>
              </w:rPr>
            </w:pPr>
            <w:r>
              <w:rPr>
                <w:rFonts w:hint="default" w:ascii="黑体" w:hAnsi="宋体" w:eastAsia="黑体" w:cs="黑体"/>
                <w:snapToGrid w:val="0"/>
                <w:color w:val="000000"/>
                <w:spacing w:val="-6"/>
                <w:kern w:val="21"/>
                <w:szCs w:val="21"/>
              </w:rPr>
              <w:t>排放量（固体废物产生量）</w:t>
            </w:r>
            <w:r>
              <w:rPr>
                <w:rFonts w:hint="default" w:ascii="黑体" w:hAnsi="宋体" w:eastAsia="黑体" w:cs="黑体"/>
                <w:color w:val="000000"/>
                <w:spacing w:val="-6"/>
                <w:kern w:val="21"/>
                <w:szCs w:val="21"/>
              </w:rPr>
              <w:fldChar w:fldCharType="begin"/>
            </w:r>
            <w:r>
              <w:rPr>
                <w:rFonts w:hint="default" w:ascii="黑体" w:hAnsi="宋体" w:eastAsia="黑体" w:cs="黑体"/>
                <w:snapToGrid w:val="0"/>
                <w:color w:val="000000"/>
                <w:spacing w:val="-6"/>
                <w:kern w:val="21"/>
                <w:szCs w:val="21"/>
              </w:rPr>
              <w:instrText xml:space="preserve"> = 3 \* GB3 \* MERGEFORMAT </w:instrText>
            </w:r>
            <w:r>
              <w:rPr>
                <w:rFonts w:hint="default" w:ascii="黑体" w:hAnsi="宋体" w:eastAsia="黑体" w:cs="黑体"/>
                <w:color w:val="000000"/>
                <w:spacing w:val="-6"/>
                <w:kern w:val="21"/>
                <w:szCs w:val="21"/>
              </w:rPr>
              <w:fldChar w:fldCharType="separate"/>
            </w:r>
            <w:r>
              <w:rPr>
                <w:rFonts w:hint="default" w:ascii="黑体" w:hAnsi="宋体" w:eastAsia="黑体" w:cs="宋体"/>
                <w:kern w:val="2"/>
                <w:szCs w:val="21"/>
              </w:rPr>
              <w:t>③</w:t>
            </w:r>
            <w:r>
              <w:rPr>
                <w:rFonts w:hint="default" w:ascii="黑体" w:hAnsi="宋体" w:eastAsia="黑体" w:cs="黑体"/>
                <w:color w:val="000000"/>
                <w:spacing w:val="-6"/>
                <w:kern w:val="21"/>
                <w:szCs w:val="21"/>
              </w:rPr>
              <w:fldChar w:fldCharType="end"/>
            </w:r>
          </w:p>
        </w:tc>
        <w:tc>
          <w:tcPr>
            <w:tcW w:w="1559"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color w:val="000000"/>
                <w:spacing w:val="-6"/>
                <w:kern w:val="21"/>
                <w:szCs w:val="21"/>
              </w:rPr>
            </w:pPr>
            <w:r>
              <w:rPr>
                <w:rFonts w:hint="default" w:ascii="黑体" w:hAnsi="宋体" w:eastAsia="黑体" w:cs="黑体"/>
                <w:snapToGrid w:val="0"/>
                <w:color w:val="000000"/>
                <w:spacing w:val="-6"/>
                <w:kern w:val="21"/>
                <w:szCs w:val="21"/>
              </w:rPr>
              <w:t>本项目</w:t>
            </w:r>
          </w:p>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snapToGrid w:val="0"/>
                <w:color w:val="000000"/>
                <w:spacing w:val="-6"/>
                <w:kern w:val="21"/>
                <w:szCs w:val="21"/>
              </w:rPr>
            </w:pPr>
            <w:r>
              <w:rPr>
                <w:rFonts w:hint="default" w:ascii="黑体" w:hAnsi="宋体" w:eastAsia="黑体" w:cs="黑体"/>
                <w:snapToGrid w:val="0"/>
                <w:color w:val="000000"/>
                <w:spacing w:val="-6"/>
                <w:kern w:val="21"/>
                <w:szCs w:val="21"/>
              </w:rPr>
              <w:t>排放量（固体废物产生量）</w:t>
            </w:r>
            <w:r>
              <w:rPr>
                <w:rFonts w:hint="default" w:ascii="黑体" w:hAnsi="宋体" w:eastAsia="黑体" w:cs="黑体"/>
                <w:color w:val="000000"/>
                <w:spacing w:val="-6"/>
                <w:kern w:val="21"/>
                <w:szCs w:val="21"/>
              </w:rPr>
              <w:fldChar w:fldCharType="begin"/>
            </w:r>
            <w:r>
              <w:rPr>
                <w:rFonts w:hint="default" w:ascii="黑体" w:hAnsi="宋体" w:eastAsia="黑体" w:cs="黑体"/>
                <w:snapToGrid w:val="0"/>
                <w:color w:val="000000"/>
                <w:spacing w:val="-6"/>
                <w:kern w:val="21"/>
                <w:szCs w:val="21"/>
              </w:rPr>
              <w:instrText xml:space="preserve"> = 4 \* GB3 \* MERGEFORMAT </w:instrText>
            </w:r>
            <w:r>
              <w:rPr>
                <w:rFonts w:hint="default" w:ascii="黑体" w:hAnsi="宋体" w:eastAsia="黑体" w:cs="黑体"/>
                <w:color w:val="000000"/>
                <w:spacing w:val="-6"/>
                <w:kern w:val="21"/>
                <w:szCs w:val="21"/>
              </w:rPr>
              <w:fldChar w:fldCharType="separate"/>
            </w:r>
            <w:r>
              <w:rPr>
                <w:rFonts w:hint="default" w:ascii="黑体" w:hAnsi="宋体" w:eastAsia="黑体" w:cs="宋体"/>
                <w:kern w:val="2"/>
                <w:szCs w:val="21"/>
              </w:rPr>
              <w:t>④</w:t>
            </w:r>
            <w:r>
              <w:rPr>
                <w:rFonts w:hint="default" w:ascii="黑体" w:hAnsi="宋体" w:eastAsia="黑体" w:cs="黑体"/>
                <w:color w:val="000000"/>
                <w:spacing w:val="-6"/>
                <w:kern w:val="21"/>
                <w:szCs w:val="21"/>
              </w:rPr>
              <w:fldChar w:fldCharType="end"/>
            </w:r>
          </w:p>
        </w:tc>
        <w:tc>
          <w:tcPr>
            <w:tcW w:w="1761"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color w:val="000000"/>
                <w:spacing w:val="-16"/>
                <w:kern w:val="21"/>
                <w:szCs w:val="21"/>
              </w:rPr>
            </w:pPr>
            <w:r>
              <w:rPr>
                <w:rFonts w:hint="default" w:ascii="黑体" w:hAnsi="宋体" w:eastAsia="黑体" w:cs="黑体"/>
                <w:snapToGrid w:val="0"/>
                <w:color w:val="000000"/>
                <w:spacing w:val="-16"/>
                <w:kern w:val="21"/>
                <w:szCs w:val="21"/>
              </w:rPr>
              <w:t>以新带老削减量</w:t>
            </w:r>
          </w:p>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snapToGrid w:val="0"/>
                <w:color w:val="000000"/>
                <w:spacing w:val="-16"/>
                <w:kern w:val="21"/>
                <w:szCs w:val="21"/>
              </w:rPr>
            </w:pPr>
            <w:r>
              <w:rPr>
                <w:rFonts w:hint="default" w:ascii="黑体" w:hAnsi="宋体" w:eastAsia="黑体" w:cs="黑体"/>
                <w:snapToGrid w:val="0"/>
                <w:color w:val="000000"/>
                <w:spacing w:val="-16"/>
                <w:kern w:val="21"/>
                <w:szCs w:val="21"/>
              </w:rPr>
              <w:t>（新建项目不填）</w:t>
            </w:r>
            <w:r>
              <w:rPr>
                <w:rFonts w:hint="default" w:ascii="黑体" w:hAnsi="宋体" w:eastAsia="黑体" w:cs="黑体"/>
                <w:color w:val="000000"/>
                <w:spacing w:val="-16"/>
                <w:kern w:val="21"/>
                <w:szCs w:val="21"/>
              </w:rPr>
              <w:fldChar w:fldCharType="begin"/>
            </w:r>
            <w:r>
              <w:rPr>
                <w:rFonts w:hint="default" w:ascii="黑体" w:hAnsi="宋体" w:eastAsia="黑体" w:cs="黑体"/>
                <w:snapToGrid w:val="0"/>
                <w:color w:val="000000"/>
                <w:spacing w:val="-16"/>
                <w:kern w:val="21"/>
                <w:szCs w:val="21"/>
              </w:rPr>
              <w:instrText xml:space="preserve"> = 5 \* GB3 \* MERGEFORMAT </w:instrText>
            </w:r>
            <w:r>
              <w:rPr>
                <w:rFonts w:hint="default" w:ascii="黑体" w:hAnsi="宋体" w:eastAsia="黑体" w:cs="黑体"/>
                <w:color w:val="000000"/>
                <w:spacing w:val="-16"/>
                <w:kern w:val="21"/>
                <w:szCs w:val="21"/>
              </w:rPr>
              <w:fldChar w:fldCharType="separate"/>
            </w:r>
            <w:r>
              <w:rPr>
                <w:rFonts w:hint="default" w:ascii="黑体" w:hAnsi="宋体" w:eastAsia="黑体" w:cs="宋体"/>
                <w:kern w:val="2"/>
                <w:szCs w:val="21"/>
              </w:rPr>
              <w:t>⑤</w:t>
            </w:r>
            <w:r>
              <w:rPr>
                <w:rFonts w:hint="default" w:ascii="黑体" w:hAnsi="宋体" w:eastAsia="黑体" w:cs="黑体"/>
                <w:color w:val="000000"/>
                <w:spacing w:val="-16"/>
                <w:kern w:val="21"/>
                <w:szCs w:val="21"/>
              </w:rPr>
              <w:fldChar w:fldCharType="end"/>
            </w:r>
          </w:p>
        </w:tc>
        <w:tc>
          <w:tcPr>
            <w:tcW w:w="1959"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color w:val="000000"/>
                <w:spacing w:val="-16"/>
                <w:kern w:val="21"/>
                <w:szCs w:val="21"/>
              </w:rPr>
            </w:pPr>
            <w:r>
              <w:rPr>
                <w:rFonts w:hint="default" w:ascii="黑体" w:hAnsi="宋体" w:eastAsia="黑体" w:cs="黑体"/>
                <w:snapToGrid w:val="0"/>
                <w:color w:val="000000"/>
                <w:spacing w:val="-16"/>
                <w:kern w:val="21"/>
                <w:szCs w:val="21"/>
              </w:rPr>
              <w:t>本项目建成后</w:t>
            </w:r>
          </w:p>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snapToGrid w:val="0"/>
                <w:color w:val="000000"/>
                <w:spacing w:val="-16"/>
                <w:kern w:val="21"/>
                <w:szCs w:val="21"/>
              </w:rPr>
            </w:pPr>
            <w:r>
              <w:rPr>
                <w:rFonts w:hint="default" w:ascii="黑体" w:hAnsi="宋体" w:eastAsia="黑体" w:cs="黑体"/>
                <w:snapToGrid w:val="0"/>
                <w:color w:val="000000"/>
                <w:spacing w:val="-16"/>
                <w:kern w:val="21"/>
                <w:szCs w:val="21"/>
              </w:rPr>
              <w:t>全厂排放量（固体废物产生量）</w:t>
            </w:r>
            <w:r>
              <w:rPr>
                <w:rFonts w:hint="default" w:ascii="黑体" w:hAnsi="宋体" w:eastAsia="黑体" w:cs="黑体"/>
                <w:color w:val="000000"/>
                <w:spacing w:val="-16"/>
                <w:kern w:val="21"/>
                <w:szCs w:val="21"/>
              </w:rPr>
              <w:fldChar w:fldCharType="begin"/>
            </w:r>
            <w:r>
              <w:rPr>
                <w:rFonts w:hint="default" w:ascii="黑体" w:hAnsi="宋体" w:eastAsia="黑体" w:cs="黑体"/>
                <w:snapToGrid w:val="0"/>
                <w:color w:val="000000"/>
                <w:spacing w:val="-16"/>
                <w:kern w:val="21"/>
                <w:szCs w:val="21"/>
              </w:rPr>
              <w:instrText xml:space="preserve"> = 6 \* GB3 \* MERGEFORMAT </w:instrText>
            </w:r>
            <w:r>
              <w:rPr>
                <w:rFonts w:hint="default" w:ascii="黑体" w:hAnsi="宋体" w:eastAsia="黑体" w:cs="黑体"/>
                <w:color w:val="000000"/>
                <w:spacing w:val="-16"/>
                <w:kern w:val="21"/>
                <w:szCs w:val="21"/>
              </w:rPr>
              <w:fldChar w:fldCharType="separate"/>
            </w:r>
            <w:r>
              <w:rPr>
                <w:rFonts w:hint="default" w:ascii="黑体" w:hAnsi="宋体" w:eastAsia="黑体" w:cs="宋体"/>
                <w:kern w:val="2"/>
                <w:szCs w:val="21"/>
              </w:rPr>
              <w:t>⑥</w:t>
            </w:r>
            <w:r>
              <w:rPr>
                <w:rFonts w:hint="default" w:ascii="黑体" w:hAnsi="宋体" w:eastAsia="黑体" w:cs="黑体"/>
                <w:color w:val="000000"/>
                <w:spacing w:val="-16"/>
                <w:kern w:val="21"/>
                <w:szCs w:val="21"/>
              </w:rPr>
              <w:fldChar w:fldCharType="end"/>
            </w:r>
          </w:p>
        </w:tc>
        <w:tc>
          <w:tcPr>
            <w:tcW w:w="826" w:type="dxa"/>
            <w:tcBorders>
              <w:top w:val="single" w:color="auto" w:sz="8" w:space="0"/>
              <w:left w:val="single" w:color="auto" w:sz="4" w:space="0"/>
              <w:bottom w:val="single" w:color="auto" w:sz="4" w:space="0"/>
              <w:right w:val="single" w:color="auto" w:sz="8" w:space="0"/>
            </w:tcBorders>
            <w:shd w:val="clear" w:color="auto" w:fill="auto"/>
            <w:tcMar>
              <w:left w:w="28" w:type="dxa"/>
              <w:right w:w="28" w:type="dxa"/>
            </w:tcMar>
            <w:vAlign w:val="center"/>
          </w:tcPr>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color w:val="000000"/>
                <w:spacing w:val="-6"/>
                <w:kern w:val="21"/>
                <w:szCs w:val="21"/>
              </w:rPr>
            </w:pPr>
            <w:r>
              <w:rPr>
                <w:rFonts w:hint="default" w:ascii="黑体" w:hAnsi="宋体" w:eastAsia="黑体" w:cs="黑体"/>
                <w:snapToGrid w:val="0"/>
                <w:color w:val="000000"/>
                <w:spacing w:val="-6"/>
                <w:kern w:val="21"/>
                <w:szCs w:val="21"/>
              </w:rPr>
              <w:t>变化量</w:t>
            </w:r>
          </w:p>
          <w:p>
            <w:pPr>
              <w:keepNext w:val="0"/>
              <w:keepLines w:val="0"/>
              <w:widowControl/>
              <w:suppressLineNumbers w:val="0"/>
              <w:spacing w:before="31" w:beforeAutospacing="0" w:after="0" w:afterAutospacing="0" w:line="240" w:lineRule="auto"/>
              <w:ind w:left="0" w:right="0" w:firstLine="0" w:firstLineChars="0"/>
              <w:rPr>
                <w:rFonts w:hint="default" w:ascii="黑体" w:hAnsi="宋体" w:eastAsia="黑体" w:cs="黑体"/>
                <w:snapToGrid w:val="0"/>
                <w:color w:val="000000"/>
                <w:spacing w:val="-6"/>
                <w:kern w:val="21"/>
                <w:szCs w:val="21"/>
              </w:rPr>
            </w:pPr>
            <w:r>
              <w:rPr>
                <w:rFonts w:hint="default" w:ascii="黑体" w:hAnsi="宋体" w:eastAsia="黑体" w:cs="黑体"/>
                <w:color w:val="000000"/>
                <w:spacing w:val="-6"/>
                <w:kern w:val="21"/>
                <w:szCs w:val="21"/>
              </w:rPr>
              <w:fldChar w:fldCharType="begin"/>
            </w:r>
            <w:r>
              <w:rPr>
                <w:rFonts w:hint="default" w:ascii="黑体" w:hAnsi="宋体" w:eastAsia="黑体" w:cs="黑体"/>
                <w:color w:val="000000"/>
                <w:spacing w:val="-6"/>
                <w:kern w:val="21"/>
                <w:szCs w:val="21"/>
              </w:rPr>
              <w:instrText xml:space="preserve"> </w:instrText>
            </w:r>
            <w:r>
              <w:rPr>
                <w:rFonts w:hint="default" w:ascii="黑体" w:hAnsi="宋体" w:eastAsia="黑体" w:cs="黑体"/>
                <w:snapToGrid w:val="0"/>
                <w:color w:val="000000"/>
                <w:spacing w:val="-6"/>
                <w:kern w:val="21"/>
                <w:szCs w:val="21"/>
              </w:rPr>
              <w:instrText xml:space="preserve">= 7 \* GB3 \* MERGEFORMAT </w:instrText>
            </w:r>
            <w:r>
              <w:rPr>
                <w:rFonts w:hint="default" w:ascii="黑体" w:hAnsi="宋体" w:eastAsia="黑体" w:cs="黑体"/>
                <w:color w:val="000000"/>
                <w:spacing w:val="-6"/>
                <w:kern w:val="21"/>
                <w:szCs w:val="21"/>
              </w:rPr>
              <w:fldChar w:fldCharType="separate"/>
            </w:r>
            <w:r>
              <w:rPr>
                <w:rFonts w:hint="default" w:ascii="黑体" w:hAnsi="宋体" w:eastAsia="黑体" w:cs="宋体"/>
                <w:kern w:val="2"/>
                <w:szCs w:val="21"/>
              </w:rPr>
              <w:t>⑦</w:t>
            </w:r>
            <w:r>
              <w:rPr>
                <w:rFonts w:hint="default" w:ascii="黑体" w:hAnsi="宋体" w:eastAsia="黑体" w:cs="黑体"/>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color w:val="000000"/>
                <w:kern w:val="21"/>
                <w:szCs w:val="21"/>
              </w:rPr>
            </w:pPr>
            <w:r>
              <w:rPr>
                <w:rFonts w:hint="default" w:hAnsi="宋体" w:cs="宋体"/>
                <w:snapToGrid w:val="0"/>
                <w:color w:val="000000"/>
                <w:kern w:val="21"/>
                <w:szCs w:val="21"/>
              </w:rPr>
              <w:t>废气</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颗粒物</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1.</w:t>
            </w:r>
            <w:r>
              <w:rPr>
                <w:rFonts w:hint="eastAsia" w:hAnsi="宋体" w:cs="宋体"/>
                <w:snapToGrid w:val="0"/>
                <w:color w:val="000000"/>
                <w:kern w:val="21"/>
                <w:szCs w:val="21"/>
                <w:lang w:val="en-US" w:eastAsia="zh-CN"/>
              </w:rPr>
              <w:t>192</w:t>
            </w:r>
            <w:r>
              <w:rPr>
                <w:rFonts w:hint="default" w:hAnsi="宋体" w:cs="宋体"/>
                <w:snapToGrid w:val="0"/>
                <w:color w:val="000000"/>
                <w:kern w:val="21"/>
                <w:szCs w:val="21"/>
              </w:rPr>
              <w:t>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1.</w:t>
            </w:r>
            <w:r>
              <w:rPr>
                <w:rFonts w:hint="eastAsia" w:hAnsi="宋体" w:cs="宋体"/>
                <w:snapToGrid w:val="0"/>
                <w:color w:val="000000"/>
                <w:kern w:val="21"/>
                <w:szCs w:val="21"/>
                <w:lang w:val="en-US" w:eastAsia="zh-CN"/>
              </w:rPr>
              <w:t>192</w:t>
            </w:r>
            <w:r>
              <w:rPr>
                <w:rFonts w:hint="default" w:hAnsi="宋体" w:cs="宋体"/>
                <w:snapToGrid w:val="0"/>
                <w:color w:val="000000"/>
                <w:kern w:val="21"/>
                <w:szCs w:val="21"/>
              </w:rPr>
              <w:t xml:space="preserve"> 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+1.</w:t>
            </w:r>
            <w:r>
              <w:rPr>
                <w:rFonts w:hint="eastAsia" w:hAnsi="宋体" w:cs="宋体"/>
                <w:snapToGrid w:val="0"/>
                <w:color w:val="000000"/>
                <w:kern w:val="21"/>
                <w:szCs w:val="21"/>
                <w:lang w:val="en-US" w:eastAsia="zh-CN"/>
              </w:rPr>
              <w:t>192</w:t>
            </w:r>
            <w:r>
              <w:rPr>
                <w:rFonts w:hint="default" w:hAnsi="宋体" w:cs="宋体"/>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ascii="Calibri" w:hAnsi="Calibri" w:cs="Calibri"/>
                <w:kern w:val="2"/>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V</w:t>
            </w:r>
            <w:r>
              <w:rPr>
                <w:rFonts w:hint="default" w:hAnsi="宋体" w:cs="宋体"/>
                <w:snapToGrid w:val="0"/>
                <w:color w:val="000000"/>
                <w:kern w:val="21"/>
                <w:szCs w:val="21"/>
              </w:rPr>
              <w:t>OCs</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lang w:val="en-US" w:eastAsia="zh-CN"/>
              </w:rPr>
              <w:t>0.35</w:t>
            </w:r>
            <w:r>
              <w:rPr>
                <w:rFonts w:hint="default" w:hAnsi="宋体" w:cs="宋体"/>
                <w:snapToGrid w:val="0"/>
                <w:color w:val="000000"/>
                <w:kern w:val="21"/>
                <w:szCs w:val="21"/>
              </w:rPr>
              <w:t xml:space="preserve"> 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lang w:val="en-US" w:eastAsia="zh-CN"/>
              </w:rPr>
              <w:t>0.35</w:t>
            </w:r>
            <w:r>
              <w:rPr>
                <w:rFonts w:hint="default" w:hAnsi="宋体" w:cs="宋体"/>
                <w:snapToGrid w:val="0"/>
                <w:color w:val="000000"/>
                <w:kern w:val="21"/>
                <w:szCs w:val="21"/>
              </w:rPr>
              <w:t xml:space="preserve"> 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+0.</w:t>
            </w:r>
            <w:r>
              <w:rPr>
                <w:rFonts w:hint="eastAsia" w:hAnsi="宋体" w:cs="宋体"/>
                <w:snapToGrid w:val="0"/>
                <w:color w:val="000000"/>
                <w:kern w:val="21"/>
                <w:szCs w:val="21"/>
                <w:lang w:val="en-US" w:eastAsia="zh-CN"/>
              </w:rPr>
              <w:t>35</w:t>
            </w:r>
            <w:r>
              <w:rPr>
                <w:rFonts w:hint="default" w:hAnsi="宋体" w:cs="宋体"/>
                <w:snapToGrid w:val="0"/>
                <w:color w:val="000000"/>
                <w:kern w:val="21"/>
                <w:szCs w:val="21"/>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tcBorders>
              <w:top w:val="single" w:color="auto" w:sz="4" w:space="0"/>
              <w:left w:val="single" w:color="auto" w:sz="8"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color w:val="000000"/>
                <w:kern w:val="21"/>
                <w:szCs w:val="21"/>
              </w:rPr>
            </w:pPr>
            <w:r>
              <w:rPr>
                <w:rFonts w:hint="default" w:hAnsi="宋体" w:cs="宋体"/>
                <w:snapToGrid w:val="0"/>
                <w:color w:val="000000"/>
                <w:kern w:val="21"/>
                <w:szCs w:val="21"/>
              </w:rPr>
              <w:t>废水</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废水量</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1200t/a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1200t/a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+1200t/a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tcBorders>
              <w:left w:val="single" w:color="auto" w:sz="8"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ascii="Calibri" w:hAnsi="Calibri" w:cs="Calibri"/>
                <w:kern w:val="2"/>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C</w:t>
            </w:r>
            <w:r>
              <w:rPr>
                <w:rFonts w:hint="default" w:hAnsi="宋体" w:cs="宋体"/>
                <w:snapToGrid w:val="0"/>
                <w:color w:val="000000"/>
                <w:kern w:val="21"/>
                <w:szCs w:val="21"/>
              </w:rPr>
              <w:t>OD</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0</w:t>
            </w:r>
            <w:r>
              <w:rPr>
                <w:rFonts w:hint="default" w:hAnsi="宋体" w:cs="宋体"/>
                <w:snapToGrid w:val="0"/>
                <w:color w:val="000000"/>
                <w:kern w:val="21"/>
                <w:szCs w:val="21"/>
              </w:rPr>
              <w:t>.06 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0</w:t>
            </w:r>
            <w:r>
              <w:rPr>
                <w:rFonts w:hint="default" w:hAnsi="宋体" w:cs="宋体"/>
                <w:snapToGrid w:val="0"/>
                <w:color w:val="000000"/>
                <w:kern w:val="21"/>
                <w:szCs w:val="21"/>
              </w:rPr>
              <w:t>.06 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w:t>
            </w:r>
            <w:r>
              <w:rPr>
                <w:rFonts w:hint="eastAsia" w:hAnsi="宋体" w:cs="宋体"/>
                <w:snapToGrid w:val="0"/>
                <w:color w:val="000000"/>
                <w:kern w:val="21"/>
                <w:szCs w:val="21"/>
              </w:rPr>
              <w:t>0</w:t>
            </w:r>
            <w:r>
              <w:rPr>
                <w:rFonts w:hint="default" w:hAnsi="宋体" w:cs="宋体"/>
                <w:snapToGrid w:val="0"/>
                <w:color w:val="000000"/>
                <w:kern w:val="21"/>
                <w:szCs w:val="21"/>
              </w:rPr>
              <w:t>.06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tcBorders>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ascii="Calibri" w:hAnsi="Calibri" w:cs="Calibri"/>
                <w:kern w:val="2"/>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氨氮</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0</w:t>
            </w:r>
            <w:r>
              <w:rPr>
                <w:rFonts w:hint="default" w:hAnsi="宋体" w:cs="宋体"/>
                <w:snapToGrid w:val="0"/>
                <w:color w:val="000000"/>
                <w:kern w:val="21"/>
                <w:szCs w:val="21"/>
              </w:rPr>
              <w:t>.006 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hAnsi="宋体" w:cs="宋体"/>
                <w:snapToGrid w:val="0"/>
                <w:color w:val="000000"/>
                <w:kern w:val="21"/>
                <w:szCs w:val="21"/>
              </w:rPr>
              <w:t>0</w:t>
            </w:r>
            <w:r>
              <w:rPr>
                <w:rFonts w:hint="default" w:hAnsi="宋体" w:cs="宋体"/>
                <w:snapToGrid w:val="0"/>
                <w:color w:val="000000"/>
                <w:kern w:val="21"/>
                <w:szCs w:val="21"/>
              </w:rPr>
              <w:t>.006 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w:t>
            </w:r>
            <w:r>
              <w:rPr>
                <w:rFonts w:hint="eastAsia" w:hAnsi="宋体" w:cs="宋体"/>
                <w:snapToGrid w:val="0"/>
                <w:color w:val="000000"/>
                <w:kern w:val="21"/>
                <w:szCs w:val="21"/>
              </w:rPr>
              <w:t>0</w:t>
            </w:r>
            <w:r>
              <w:rPr>
                <w:rFonts w:hint="default" w:hAnsi="宋体" w:cs="宋体"/>
                <w:snapToGrid w:val="0"/>
                <w:color w:val="000000"/>
                <w:kern w:val="21"/>
                <w:szCs w:val="21"/>
              </w:rPr>
              <w:t>.006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tcBorders>
              <w:top w:val="single" w:color="auto" w:sz="4" w:space="0"/>
              <w:left w:val="single" w:color="auto" w:sz="8"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color w:val="000000"/>
                <w:kern w:val="21"/>
                <w:szCs w:val="21"/>
              </w:rPr>
            </w:pPr>
            <w:r>
              <w:rPr>
                <w:rFonts w:hint="default" w:hAnsi="宋体" w:cs="宋体"/>
                <w:snapToGrid w:val="0"/>
                <w:color w:val="000000"/>
                <w:kern w:val="21"/>
                <w:szCs w:val="21"/>
              </w:rPr>
              <w:t>一般工业</w:t>
            </w:r>
          </w:p>
          <w:p>
            <w:pPr>
              <w:keepNext w:val="0"/>
              <w:keepLines w:val="0"/>
              <w:widowControl/>
              <w:suppressLineNumbers w:val="0"/>
              <w:spacing w:before="31" w:beforeAutospacing="0" w:after="0" w:afterAutospacing="0" w:line="240" w:lineRule="auto"/>
              <w:ind w:left="0" w:right="0" w:firstLine="0" w:firstLineChars="0"/>
              <w:rPr>
                <w:rFonts w:hint="default" w:hAnsi="宋体" w:cs="宋体"/>
                <w:color w:val="000000"/>
                <w:kern w:val="21"/>
                <w:szCs w:val="21"/>
              </w:rPr>
            </w:pPr>
            <w:r>
              <w:rPr>
                <w:rFonts w:hint="default" w:hAnsi="宋体" w:cs="宋体"/>
                <w:snapToGrid w:val="0"/>
                <w:color w:val="000000"/>
                <w:kern w:val="21"/>
                <w:szCs w:val="21"/>
              </w:rPr>
              <w:t>固体废物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color w:val="000000"/>
                <w:sz w:val="21"/>
                <w:szCs w:val="21"/>
              </w:rPr>
              <w:t>废边角料</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1054 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1054 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+1054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tcBorders>
              <w:left w:val="single" w:color="auto" w:sz="8"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ascii="Calibri" w:hAnsi="Calibri" w:cs="Calibri"/>
                <w:kern w:val="2"/>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color w:val="000000"/>
                <w:sz w:val="21"/>
                <w:szCs w:val="21"/>
              </w:rPr>
              <w:t>废包装材料</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2 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2 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+2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tcBorders>
              <w:left w:val="single" w:color="auto" w:sz="8"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ascii="Calibri" w:hAnsi="Calibri" w:cs="Calibri"/>
                <w:kern w:val="2"/>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color w:val="000000"/>
                <w:sz w:val="21"/>
                <w:szCs w:val="21"/>
              </w:rPr>
              <w:t>机械加工粉尘收集废料</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0.2 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0.2 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+0.2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tcBorders>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ascii="Calibri" w:hAnsi="Calibri" w:cs="Calibri"/>
                <w:kern w:val="2"/>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color w:val="000000"/>
                <w:sz w:val="21"/>
                <w:szCs w:val="21"/>
              </w:rPr>
              <w:t>废过滤棉</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0.01 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0.01 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+0.01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tcBorders>
              <w:top w:val="single" w:color="auto" w:sz="4" w:space="0"/>
              <w:left w:val="single" w:color="auto" w:sz="8"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color w:val="000000"/>
                <w:kern w:val="21"/>
                <w:szCs w:val="21"/>
              </w:rPr>
            </w:pPr>
            <w:r>
              <w:rPr>
                <w:rFonts w:hint="default" w:hAnsi="宋体" w:cs="宋体"/>
                <w:snapToGrid w:val="0"/>
                <w:color w:val="000000"/>
                <w:kern w:val="21"/>
                <w:szCs w:val="21"/>
              </w:rPr>
              <w:t>危险废物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color w:val="000000"/>
                <w:sz w:val="21"/>
                <w:szCs w:val="21"/>
              </w:rPr>
              <w:t>废漆桶</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0.5 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0.5 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+0.5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tcBorders>
              <w:left w:val="single" w:color="auto" w:sz="8"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ascii="Calibri" w:hAnsi="Calibri" w:cs="Calibri"/>
                <w:kern w:val="2"/>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color w:val="000000"/>
                <w:sz w:val="21"/>
                <w:szCs w:val="21"/>
              </w:rPr>
              <w:t>废活性炭</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5.8 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5.8 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+5.8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tcBorders>
              <w:left w:val="single" w:color="auto" w:sz="8"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ascii="Calibri" w:hAnsi="Calibri" w:cs="Calibri"/>
                <w:kern w:val="2"/>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color w:val="000000"/>
                <w:sz w:val="21"/>
                <w:szCs w:val="21"/>
              </w:rPr>
              <w:t>废矿物油</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0.2 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0.2 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+0.2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tcBorders>
              <w:left w:val="single" w:color="auto" w:sz="8"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ascii="Calibri" w:hAnsi="Calibri" w:cs="Calibri"/>
                <w:kern w:val="2"/>
                <w:sz w:val="22"/>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color w:val="000000"/>
                <w:sz w:val="21"/>
                <w:szCs w:val="21"/>
              </w:rPr>
              <w:t>漆渣</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0.7 t/a</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0.7 t/a</w:t>
            </w:r>
          </w:p>
        </w:tc>
        <w:tc>
          <w:tcPr>
            <w:tcW w:w="82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+0.7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tcBorders>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200" w:afterAutospacing="0"/>
              <w:ind w:left="0" w:right="0" w:firstLine="0" w:firstLineChars="0"/>
              <w:rPr>
                <w:rFonts w:hint="default" w:ascii="Calibri" w:hAnsi="Calibri" w:cs="Calibri"/>
                <w:kern w:val="2"/>
                <w:sz w:val="22"/>
              </w:rPr>
            </w:pPr>
          </w:p>
        </w:tc>
        <w:tc>
          <w:tcPr>
            <w:tcW w:w="1417"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eastAsia"/>
                <w:color w:val="000000"/>
                <w:sz w:val="21"/>
                <w:szCs w:val="21"/>
              </w:rPr>
              <w:t>废滤芯</w:t>
            </w:r>
          </w:p>
        </w:tc>
        <w:tc>
          <w:tcPr>
            <w:tcW w:w="1702"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276"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702"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559"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3.2 t/a</w:t>
            </w:r>
          </w:p>
        </w:tc>
        <w:tc>
          <w:tcPr>
            <w:tcW w:w="1761"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p>
        </w:tc>
        <w:tc>
          <w:tcPr>
            <w:tcW w:w="1959"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3.2 t/a</w:t>
            </w:r>
          </w:p>
        </w:tc>
        <w:tc>
          <w:tcPr>
            <w:tcW w:w="826" w:type="dxa"/>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31" w:beforeAutospacing="0" w:after="0" w:afterAutospacing="0" w:line="240" w:lineRule="auto"/>
              <w:ind w:left="0" w:right="0" w:firstLine="0" w:firstLineChars="0"/>
              <w:rPr>
                <w:rFonts w:hint="default" w:hAnsi="宋体" w:cs="宋体"/>
                <w:snapToGrid w:val="0"/>
                <w:color w:val="000000"/>
                <w:kern w:val="21"/>
                <w:szCs w:val="21"/>
              </w:rPr>
            </w:pPr>
            <w:r>
              <w:rPr>
                <w:rFonts w:hint="default" w:hAnsi="宋体" w:cs="宋体"/>
                <w:snapToGrid w:val="0"/>
                <w:color w:val="000000"/>
                <w:kern w:val="21"/>
                <w:szCs w:val="21"/>
              </w:rPr>
              <w:t>+3.2 t/a</w:t>
            </w:r>
          </w:p>
        </w:tc>
      </w:tr>
    </w:tbl>
    <w:p>
      <w:pPr>
        <w:spacing w:before="249" w:beforeLines="80" w:after="24"/>
        <w:ind w:firstLine="480"/>
        <w:rPr>
          <w:rFonts w:hAnsi="宋体"/>
          <w:snapToGrid w:val="0"/>
          <w:color w:val="000000"/>
          <w:spacing w:val="-6"/>
          <w:kern w:val="21"/>
          <w:szCs w:val="21"/>
        </w:rPr>
      </w:pPr>
      <w:r>
        <w:rPr>
          <w:rFonts w:hAnsi="宋体"/>
          <w:snapToGrid w:val="0"/>
          <w:color w:val="000000"/>
          <w:kern w:val="21"/>
          <w:szCs w:val="21"/>
        </w:rPr>
        <w:t>注：</w:t>
      </w:r>
      <w:r>
        <w:rPr>
          <w:rFonts w:hAnsi="宋体"/>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color w:val="000000"/>
          <w:spacing w:val="-16"/>
          <w:kern w:val="21"/>
          <w:szCs w:val="21"/>
        </w:rPr>
        <w:fldChar w:fldCharType="separate"/>
      </w:r>
      <w:r>
        <w:rPr>
          <w:rFonts w:hAnsi="宋体"/>
          <w:szCs w:val="21"/>
        </w:rPr>
        <w:t>⑥</w:t>
      </w:r>
      <w:r>
        <w:rPr>
          <w:rFonts w:hAnsi="宋体"/>
          <w:color w:val="000000"/>
          <w:spacing w:val="-16"/>
          <w:kern w:val="21"/>
          <w:szCs w:val="21"/>
        </w:rPr>
        <w:fldChar w:fldCharType="end"/>
      </w:r>
      <w:r>
        <w:rPr>
          <w:rFonts w:hAnsi="宋体"/>
          <w:snapToGrid w:val="0"/>
          <w:color w:val="000000"/>
          <w:spacing w:val="-16"/>
          <w:kern w:val="21"/>
          <w:szCs w:val="21"/>
        </w:rPr>
        <w:t>=</w:t>
      </w:r>
      <w:r>
        <w:rPr>
          <w:rFonts w:hAnsi="宋体"/>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color w:val="000000"/>
          <w:spacing w:val="-6"/>
          <w:kern w:val="21"/>
          <w:szCs w:val="21"/>
        </w:rPr>
        <w:fldChar w:fldCharType="separate"/>
      </w:r>
      <w:r>
        <w:rPr>
          <w:rFonts w:hAnsi="宋体"/>
          <w:szCs w:val="21"/>
        </w:rPr>
        <w:t>①</w:t>
      </w:r>
      <w:r>
        <w:rPr>
          <w:rFonts w:hAnsi="宋体"/>
          <w:color w:val="000000"/>
          <w:spacing w:val="-6"/>
          <w:kern w:val="21"/>
          <w:szCs w:val="21"/>
        </w:rPr>
        <w:fldChar w:fldCharType="end"/>
      </w:r>
      <w:r>
        <w:rPr>
          <w:rFonts w:hAnsi="宋体"/>
          <w:snapToGrid w:val="0"/>
          <w:color w:val="000000"/>
          <w:spacing w:val="-6"/>
          <w:kern w:val="21"/>
          <w:szCs w:val="21"/>
        </w:rPr>
        <w:t>+</w:t>
      </w:r>
      <w:r>
        <w:rPr>
          <w:rFonts w:hAnsi="宋体"/>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color w:val="000000"/>
          <w:spacing w:val="-6"/>
          <w:kern w:val="21"/>
          <w:szCs w:val="21"/>
        </w:rPr>
        <w:fldChar w:fldCharType="separate"/>
      </w:r>
      <w:r>
        <w:rPr>
          <w:rFonts w:hAnsi="宋体"/>
          <w:szCs w:val="21"/>
        </w:rPr>
        <w:t>③</w:t>
      </w:r>
      <w:r>
        <w:rPr>
          <w:rFonts w:hAnsi="宋体"/>
          <w:color w:val="000000"/>
          <w:spacing w:val="-6"/>
          <w:kern w:val="21"/>
          <w:szCs w:val="21"/>
        </w:rPr>
        <w:fldChar w:fldCharType="end"/>
      </w:r>
      <w:r>
        <w:rPr>
          <w:rFonts w:hAnsi="宋体"/>
          <w:snapToGrid w:val="0"/>
          <w:color w:val="000000"/>
          <w:spacing w:val="-6"/>
          <w:kern w:val="21"/>
          <w:szCs w:val="21"/>
        </w:rPr>
        <w:t>+</w:t>
      </w:r>
      <w:r>
        <w:rPr>
          <w:rFonts w:hAnsi="宋体"/>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color w:val="000000"/>
          <w:spacing w:val="-6"/>
          <w:kern w:val="21"/>
          <w:szCs w:val="21"/>
        </w:rPr>
        <w:fldChar w:fldCharType="separate"/>
      </w:r>
      <w:r>
        <w:rPr>
          <w:rFonts w:hAnsi="宋体"/>
          <w:szCs w:val="21"/>
        </w:rPr>
        <w:t>④</w:t>
      </w:r>
      <w:r>
        <w:rPr>
          <w:rFonts w:hAnsi="宋体"/>
          <w:color w:val="000000"/>
          <w:spacing w:val="-6"/>
          <w:kern w:val="21"/>
          <w:szCs w:val="21"/>
        </w:rPr>
        <w:fldChar w:fldCharType="end"/>
      </w:r>
      <w:r>
        <w:rPr>
          <w:rFonts w:hAnsi="宋体"/>
          <w:snapToGrid w:val="0"/>
          <w:color w:val="000000"/>
          <w:spacing w:val="-6"/>
          <w:kern w:val="21"/>
          <w:szCs w:val="21"/>
        </w:rPr>
        <w:t>-</w:t>
      </w:r>
      <w:r>
        <w:rPr>
          <w:rFonts w:hAnsi="宋体"/>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color w:val="000000"/>
          <w:spacing w:val="-16"/>
          <w:kern w:val="21"/>
          <w:szCs w:val="21"/>
        </w:rPr>
        <w:fldChar w:fldCharType="separate"/>
      </w:r>
      <w:r>
        <w:rPr>
          <w:rFonts w:hAnsi="宋体"/>
          <w:szCs w:val="21"/>
        </w:rPr>
        <w:t>⑤</w:t>
      </w:r>
      <w:r>
        <w:rPr>
          <w:rFonts w:hAnsi="宋体"/>
          <w:color w:val="000000"/>
          <w:spacing w:val="-16"/>
          <w:kern w:val="21"/>
          <w:szCs w:val="21"/>
        </w:rPr>
        <w:fldChar w:fldCharType="end"/>
      </w:r>
      <w:r>
        <w:rPr>
          <w:rFonts w:hAnsi="宋体"/>
          <w:snapToGrid w:val="0"/>
          <w:color w:val="000000"/>
          <w:spacing w:val="-16"/>
          <w:kern w:val="21"/>
          <w:szCs w:val="21"/>
        </w:rPr>
        <w:t>；</w:t>
      </w:r>
      <w:r>
        <w:rPr>
          <w:rFonts w:hAnsi="宋体"/>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color w:val="000000"/>
          <w:spacing w:val="-6"/>
          <w:kern w:val="21"/>
          <w:szCs w:val="21"/>
        </w:rPr>
        <w:fldChar w:fldCharType="separate"/>
      </w:r>
      <w:r>
        <w:rPr>
          <w:rFonts w:hAnsi="宋体"/>
          <w:szCs w:val="21"/>
        </w:rPr>
        <w:t>⑦</w:t>
      </w:r>
      <w:r>
        <w:rPr>
          <w:rFonts w:hAnsi="宋体"/>
          <w:color w:val="000000"/>
          <w:spacing w:val="-6"/>
          <w:kern w:val="21"/>
          <w:szCs w:val="21"/>
        </w:rPr>
        <w:fldChar w:fldCharType="end"/>
      </w:r>
      <w:r>
        <w:rPr>
          <w:rFonts w:hAnsi="宋体"/>
          <w:snapToGrid w:val="0"/>
          <w:color w:val="000000"/>
          <w:spacing w:val="-6"/>
          <w:kern w:val="21"/>
          <w:szCs w:val="21"/>
        </w:rPr>
        <w:t>=</w:t>
      </w:r>
      <w:r>
        <w:rPr>
          <w:rFonts w:hAnsi="宋体"/>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color w:val="000000"/>
          <w:spacing w:val="-16"/>
          <w:kern w:val="21"/>
          <w:szCs w:val="21"/>
        </w:rPr>
        <w:fldChar w:fldCharType="separate"/>
      </w:r>
      <w:r>
        <w:rPr>
          <w:rFonts w:hAnsi="宋体"/>
          <w:szCs w:val="21"/>
        </w:rPr>
        <w:t>⑥</w:t>
      </w:r>
      <w:r>
        <w:rPr>
          <w:rFonts w:hAnsi="宋体"/>
          <w:color w:val="000000"/>
          <w:spacing w:val="-16"/>
          <w:kern w:val="21"/>
          <w:szCs w:val="21"/>
        </w:rPr>
        <w:fldChar w:fldCharType="end"/>
      </w:r>
      <w:r>
        <w:rPr>
          <w:rFonts w:hAnsi="宋体"/>
          <w:snapToGrid w:val="0"/>
          <w:color w:val="000000"/>
          <w:spacing w:val="-16"/>
          <w:kern w:val="21"/>
          <w:szCs w:val="21"/>
        </w:rPr>
        <w:t>-</w:t>
      </w:r>
      <w:r>
        <w:rPr>
          <w:rFonts w:hAnsi="宋体"/>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color w:val="000000"/>
          <w:spacing w:val="-6"/>
          <w:kern w:val="21"/>
          <w:szCs w:val="21"/>
        </w:rPr>
        <w:fldChar w:fldCharType="separate"/>
      </w:r>
      <w:r>
        <w:rPr>
          <w:rFonts w:hAnsi="宋体"/>
          <w:szCs w:val="21"/>
        </w:rPr>
        <w:t>①</w:t>
      </w:r>
      <w:r>
        <w:rPr>
          <w:rFonts w:hAnsi="宋体"/>
          <w:color w:val="000000"/>
          <w:spacing w:val="-6"/>
          <w:kern w:val="21"/>
          <w:szCs w:val="21"/>
        </w:rPr>
        <w:fldChar w:fldCharType="end"/>
      </w:r>
    </w:p>
    <w:p>
      <w:pPr>
        <w:ind w:firstLine="0" w:firstLineChars="0"/>
      </w:pPr>
    </w:p>
    <w:sectPr>
      <w:pgSz w:w="16838" w:h="11906" w:orient="landscape"/>
      <w:pgMar w:top="1531" w:right="1702" w:bottom="1531" w:left="1702" w:header="851" w:footer="851"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3BA2A"/>
    <w:multiLevelType w:val="singleLevel"/>
    <w:tmpl w:val="E0E3BA2A"/>
    <w:lvl w:ilvl="0" w:tentative="0">
      <w:start w:val="1"/>
      <w:numFmt w:val="chineseCounting"/>
      <w:suff w:val="nothing"/>
      <w:lvlText w:val="（%1）"/>
      <w:lvlJc w:val="left"/>
      <w:pPr>
        <w:ind w:left="0" w:firstLine="420"/>
      </w:pPr>
      <w:rPr>
        <w:rFonts w:hint="eastAsia"/>
      </w:rPr>
    </w:lvl>
  </w:abstractNum>
  <w:abstractNum w:abstractNumId="1">
    <w:nsid w:val="00000006"/>
    <w:multiLevelType w:val="multilevel"/>
    <w:tmpl w:val="0000000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ind w:left="0" w:firstLine="0"/>
      </w:pPr>
      <w:rPr>
        <w:rFonts w:hint="eastAsia"/>
        <w:b w:val="0"/>
        <w:i w:val="0"/>
        <w:sz w:val="32"/>
        <w:szCs w:val="32"/>
      </w:rPr>
    </w:lvl>
    <w:lvl w:ilvl="2" w:tentative="0">
      <w:start w:val="1"/>
      <w:numFmt w:val="decimal"/>
      <w:pStyle w:val="31"/>
      <w:suff w:val="nothing"/>
      <w:lvlText w:val="%1%2.%3　"/>
      <w:lvlJc w:val="left"/>
      <w:pPr>
        <w:ind w:left="426" w:firstLine="0"/>
      </w:pPr>
      <w:rPr>
        <w:rFonts w:hint="eastAsia" w:ascii="黑体" w:hAnsi="Times New Roman" w:eastAsia="黑体"/>
        <w:b w:val="0"/>
        <w:i w:val="0"/>
        <w:sz w:val="28"/>
        <w:szCs w:val="28"/>
      </w:rPr>
    </w:lvl>
    <w:lvl w:ilvl="3" w:tentative="0">
      <w:start w:val="1"/>
      <w:numFmt w:val="decimal"/>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9D3C6EA"/>
    <w:multiLevelType w:val="multilevel"/>
    <w:tmpl w:val="09D3C6E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pStyle w:val="5"/>
      <w:lvlText w:val="%1.%2.%3"/>
      <w:lvlJc w:val="left"/>
      <w:pPr>
        <w:ind w:left="720" w:hanging="720"/>
      </w:pPr>
      <w:rPr>
        <w:rFonts w:ascii="Times New Roman" w:hAnsi="Times New Roman"/>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
      <w:lvlText w:val="%1.%2.%3.%4"/>
      <w:lvlJc w:val="left"/>
      <w:pPr>
        <w:ind w:left="864" w:hanging="864"/>
      </w:pPr>
      <w:rPr>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2005"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4E22DDAD"/>
    <w:multiLevelType w:val="singleLevel"/>
    <w:tmpl w:val="4E22DDAD"/>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5B5"/>
    <w:rsid w:val="00022D0A"/>
    <w:rsid w:val="00056B96"/>
    <w:rsid w:val="00071356"/>
    <w:rsid w:val="00071DD5"/>
    <w:rsid w:val="00076977"/>
    <w:rsid w:val="000E3C00"/>
    <w:rsid w:val="00116A7B"/>
    <w:rsid w:val="0013567A"/>
    <w:rsid w:val="00166A39"/>
    <w:rsid w:val="00172A27"/>
    <w:rsid w:val="00191245"/>
    <w:rsid w:val="001D59B5"/>
    <w:rsid w:val="001F5888"/>
    <w:rsid w:val="001F7C54"/>
    <w:rsid w:val="00200F04"/>
    <w:rsid w:val="002155F1"/>
    <w:rsid w:val="00221F3D"/>
    <w:rsid w:val="002532F4"/>
    <w:rsid w:val="0025412A"/>
    <w:rsid w:val="002913A5"/>
    <w:rsid w:val="002A7E8F"/>
    <w:rsid w:val="002D3130"/>
    <w:rsid w:val="00353C4E"/>
    <w:rsid w:val="003C70F9"/>
    <w:rsid w:val="003F1927"/>
    <w:rsid w:val="00454995"/>
    <w:rsid w:val="00482F62"/>
    <w:rsid w:val="00484F67"/>
    <w:rsid w:val="004A26AE"/>
    <w:rsid w:val="004B6E84"/>
    <w:rsid w:val="004C7D0B"/>
    <w:rsid w:val="00512C34"/>
    <w:rsid w:val="005324DD"/>
    <w:rsid w:val="005359CF"/>
    <w:rsid w:val="005818DE"/>
    <w:rsid w:val="005910AC"/>
    <w:rsid w:val="005B66AF"/>
    <w:rsid w:val="005D52FA"/>
    <w:rsid w:val="0062615A"/>
    <w:rsid w:val="00632615"/>
    <w:rsid w:val="006341CB"/>
    <w:rsid w:val="00644696"/>
    <w:rsid w:val="006449F9"/>
    <w:rsid w:val="0065770C"/>
    <w:rsid w:val="0067502F"/>
    <w:rsid w:val="0073540F"/>
    <w:rsid w:val="007627DD"/>
    <w:rsid w:val="007827A5"/>
    <w:rsid w:val="007A39C1"/>
    <w:rsid w:val="007B079C"/>
    <w:rsid w:val="007E115D"/>
    <w:rsid w:val="007E2976"/>
    <w:rsid w:val="00837382"/>
    <w:rsid w:val="00937F10"/>
    <w:rsid w:val="00957EEB"/>
    <w:rsid w:val="009D6EC6"/>
    <w:rsid w:val="009E7BAF"/>
    <w:rsid w:val="00A61824"/>
    <w:rsid w:val="00AE4F6B"/>
    <w:rsid w:val="00B03F74"/>
    <w:rsid w:val="00B164F0"/>
    <w:rsid w:val="00B31956"/>
    <w:rsid w:val="00B36661"/>
    <w:rsid w:val="00B70DC9"/>
    <w:rsid w:val="00BA33A8"/>
    <w:rsid w:val="00BC557B"/>
    <w:rsid w:val="00BE6023"/>
    <w:rsid w:val="00BF4403"/>
    <w:rsid w:val="00C17616"/>
    <w:rsid w:val="00C64A9E"/>
    <w:rsid w:val="00CF0E9A"/>
    <w:rsid w:val="00CF5E9C"/>
    <w:rsid w:val="00D078A6"/>
    <w:rsid w:val="00D224B2"/>
    <w:rsid w:val="00D364FA"/>
    <w:rsid w:val="00D97417"/>
    <w:rsid w:val="00DB2A96"/>
    <w:rsid w:val="00DF652C"/>
    <w:rsid w:val="00E024A3"/>
    <w:rsid w:val="00E31296"/>
    <w:rsid w:val="00E46724"/>
    <w:rsid w:val="00E46E3B"/>
    <w:rsid w:val="00ED3863"/>
    <w:rsid w:val="00FC1294"/>
    <w:rsid w:val="00FF69A3"/>
    <w:rsid w:val="02DA6AF3"/>
    <w:rsid w:val="03891C33"/>
    <w:rsid w:val="0410144E"/>
    <w:rsid w:val="05B0046A"/>
    <w:rsid w:val="060C4B01"/>
    <w:rsid w:val="061815CC"/>
    <w:rsid w:val="0697460B"/>
    <w:rsid w:val="097D0C16"/>
    <w:rsid w:val="0A443B64"/>
    <w:rsid w:val="0AB27967"/>
    <w:rsid w:val="0AE17BA4"/>
    <w:rsid w:val="0AE44BF6"/>
    <w:rsid w:val="0AFA7DD7"/>
    <w:rsid w:val="0B957B8A"/>
    <w:rsid w:val="0BAF7645"/>
    <w:rsid w:val="0BEB5DEC"/>
    <w:rsid w:val="0CAC1621"/>
    <w:rsid w:val="0CB6379B"/>
    <w:rsid w:val="0CD45952"/>
    <w:rsid w:val="0D9843F8"/>
    <w:rsid w:val="0E56100F"/>
    <w:rsid w:val="0E9859CD"/>
    <w:rsid w:val="0EE871F0"/>
    <w:rsid w:val="0EEB35F5"/>
    <w:rsid w:val="0F584D20"/>
    <w:rsid w:val="0F9F6E6E"/>
    <w:rsid w:val="100A7BE7"/>
    <w:rsid w:val="1179161F"/>
    <w:rsid w:val="11C304C1"/>
    <w:rsid w:val="11C37DB7"/>
    <w:rsid w:val="13F36378"/>
    <w:rsid w:val="148A449A"/>
    <w:rsid w:val="16047292"/>
    <w:rsid w:val="161605B4"/>
    <w:rsid w:val="173A76AD"/>
    <w:rsid w:val="18030F92"/>
    <w:rsid w:val="181E39D5"/>
    <w:rsid w:val="1856370E"/>
    <w:rsid w:val="185C1599"/>
    <w:rsid w:val="188526A7"/>
    <w:rsid w:val="18930669"/>
    <w:rsid w:val="18EB1729"/>
    <w:rsid w:val="1A785175"/>
    <w:rsid w:val="1A7F6D1F"/>
    <w:rsid w:val="1AC511FF"/>
    <w:rsid w:val="1ACF0305"/>
    <w:rsid w:val="1B2A5B0C"/>
    <w:rsid w:val="1B8A3605"/>
    <w:rsid w:val="1BD95940"/>
    <w:rsid w:val="1BDC2EA2"/>
    <w:rsid w:val="1D9B7279"/>
    <w:rsid w:val="1E5B01D5"/>
    <w:rsid w:val="1E9E18A9"/>
    <w:rsid w:val="1EB6028A"/>
    <w:rsid w:val="1F390EDD"/>
    <w:rsid w:val="20C91FF1"/>
    <w:rsid w:val="21A97F1C"/>
    <w:rsid w:val="22411012"/>
    <w:rsid w:val="227E1454"/>
    <w:rsid w:val="23712BFA"/>
    <w:rsid w:val="2374336A"/>
    <w:rsid w:val="23EA29A0"/>
    <w:rsid w:val="24FC0817"/>
    <w:rsid w:val="25B76C88"/>
    <w:rsid w:val="2865401E"/>
    <w:rsid w:val="28B93258"/>
    <w:rsid w:val="290669E8"/>
    <w:rsid w:val="29F87534"/>
    <w:rsid w:val="2B0808C8"/>
    <w:rsid w:val="2BA40702"/>
    <w:rsid w:val="2BB55B95"/>
    <w:rsid w:val="2C5D5807"/>
    <w:rsid w:val="2D511B01"/>
    <w:rsid w:val="2EAC728F"/>
    <w:rsid w:val="2FA777D2"/>
    <w:rsid w:val="2FFC1D92"/>
    <w:rsid w:val="305235BC"/>
    <w:rsid w:val="307A6987"/>
    <w:rsid w:val="31082B11"/>
    <w:rsid w:val="31D21787"/>
    <w:rsid w:val="32EC229A"/>
    <w:rsid w:val="336752AC"/>
    <w:rsid w:val="34AC5D8F"/>
    <w:rsid w:val="34C902D7"/>
    <w:rsid w:val="363359FC"/>
    <w:rsid w:val="370D22C8"/>
    <w:rsid w:val="37301C54"/>
    <w:rsid w:val="37DB0478"/>
    <w:rsid w:val="37DD1D60"/>
    <w:rsid w:val="3B3271AD"/>
    <w:rsid w:val="3B4571C5"/>
    <w:rsid w:val="3C847870"/>
    <w:rsid w:val="3E71751F"/>
    <w:rsid w:val="3EEF4F7D"/>
    <w:rsid w:val="3F4313BB"/>
    <w:rsid w:val="41F2500D"/>
    <w:rsid w:val="42717A09"/>
    <w:rsid w:val="428268D0"/>
    <w:rsid w:val="42AD53A0"/>
    <w:rsid w:val="42B5384F"/>
    <w:rsid w:val="42DA6F46"/>
    <w:rsid w:val="431F2A70"/>
    <w:rsid w:val="43D30430"/>
    <w:rsid w:val="43F974CE"/>
    <w:rsid w:val="443C0D2B"/>
    <w:rsid w:val="44A93612"/>
    <w:rsid w:val="453762BC"/>
    <w:rsid w:val="460A5ADE"/>
    <w:rsid w:val="465515D1"/>
    <w:rsid w:val="47F91170"/>
    <w:rsid w:val="49EB22D0"/>
    <w:rsid w:val="4A90145A"/>
    <w:rsid w:val="4B093608"/>
    <w:rsid w:val="4B8912F9"/>
    <w:rsid w:val="4D2436DB"/>
    <w:rsid w:val="4D4711E0"/>
    <w:rsid w:val="4D853977"/>
    <w:rsid w:val="4F58215A"/>
    <w:rsid w:val="4FE46274"/>
    <w:rsid w:val="507603F3"/>
    <w:rsid w:val="507947E2"/>
    <w:rsid w:val="50CC53EE"/>
    <w:rsid w:val="510B7EE0"/>
    <w:rsid w:val="511B6669"/>
    <w:rsid w:val="51236BDE"/>
    <w:rsid w:val="51EA0935"/>
    <w:rsid w:val="52951305"/>
    <w:rsid w:val="533C6239"/>
    <w:rsid w:val="538D113F"/>
    <w:rsid w:val="539B1847"/>
    <w:rsid w:val="53EB095D"/>
    <w:rsid w:val="542F2E8F"/>
    <w:rsid w:val="54542D13"/>
    <w:rsid w:val="54E80ECA"/>
    <w:rsid w:val="56565E0C"/>
    <w:rsid w:val="56706A5B"/>
    <w:rsid w:val="579C315C"/>
    <w:rsid w:val="5874658B"/>
    <w:rsid w:val="594A17C6"/>
    <w:rsid w:val="599476EE"/>
    <w:rsid w:val="5A784B3F"/>
    <w:rsid w:val="5B66055E"/>
    <w:rsid w:val="5C1640D1"/>
    <w:rsid w:val="5D6D7CB6"/>
    <w:rsid w:val="5E9D5672"/>
    <w:rsid w:val="603C1963"/>
    <w:rsid w:val="611D59E9"/>
    <w:rsid w:val="6213134A"/>
    <w:rsid w:val="62152211"/>
    <w:rsid w:val="62AD0D32"/>
    <w:rsid w:val="630E4B89"/>
    <w:rsid w:val="63614D8B"/>
    <w:rsid w:val="63C81974"/>
    <w:rsid w:val="63C84DAF"/>
    <w:rsid w:val="641E5E1F"/>
    <w:rsid w:val="642A77A1"/>
    <w:rsid w:val="64A25179"/>
    <w:rsid w:val="651E4395"/>
    <w:rsid w:val="66676F4B"/>
    <w:rsid w:val="673C0806"/>
    <w:rsid w:val="67546369"/>
    <w:rsid w:val="67592F55"/>
    <w:rsid w:val="684C7C07"/>
    <w:rsid w:val="68DE4337"/>
    <w:rsid w:val="6A7F0314"/>
    <w:rsid w:val="6AE969B3"/>
    <w:rsid w:val="6B032340"/>
    <w:rsid w:val="6B32634B"/>
    <w:rsid w:val="6CDE6A9B"/>
    <w:rsid w:val="6D07601D"/>
    <w:rsid w:val="6D621D77"/>
    <w:rsid w:val="6D9E2D4F"/>
    <w:rsid w:val="6E0B7BF7"/>
    <w:rsid w:val="6ED5056D"/>
    <w:rsid w:val="6F002279"/>
    <w:rsid w:val="6F1F3478"/>
    <w:rsid w:val="6F356B6A"/>
    <w:rsid w:val="6F7A1B82"/>
    <w:rsid w:val="702D6AD7"/>
    <w:rsid w:val="70600B1F"/>
    <w:rsid w:val="70707ADF"/>
    <w:rsid w:val="71D220DB"/>
    <w:rsid w:val="72610F6B"/>
    <w:rsid w:val="73130656"/>
    <w:rsid w:val="73A965FB"/>
    <w:rsid w:val="7403591E"/>
    <w:rsid w:val="74441F86"/>
    <w:rsid w:val="75FD29FA"/>
    <w:rsid w:val="766C2CBC"/>
    <w:rsid w:val="76D37C25"/>
    <w:rsid w:val="7734564F"/>
    <w:rsid w:val="777C329B"/>
    <w:rsid w:val="78254C3E"/>
    <w:rsid w:val="795302A7"/>
    <w:rsid w:val="796E36E3"/>
    <w:rsid w:val="798C537E"/>
    <w:rsid w:val="7AC17A43"/>
    <w:rsid w:val="7B8809C5"/>
    <w:rsid w:val="7B976419"/>
    <w:rsid w:val="7BBE79A6"/>
    <w:rsid w:val="7DC934DB"/>
    <w:rsid w:val="7E0B1F99"/>
    <w:rsid w:val="7E6E7B07"/>
    <w:rsid w:val="7EFC4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961" w:firstLineChars="200"/>
    </w:pPr>
    <w:rPr>
      <w:rFonts w:ascii="Times New Roman" w:hAnsi="Times New Roman" w:eastAsia="宋体" w:cstheme="minorBidi"/>
      <w:sz w:val="24"/>
      <w:szCs w:val="22"/>
      <w:lang w:val="en-US" w:eastAsia="zh-CN" w:bidi="ar-SA"/>
    </w:rPr>
  </w:style>
  <w:style w:type="paragraph" w:styleId="3">
    <w:name w:val="heading 1"/>
    <w:basedOn w:val="1"/>
    <w:next w:val="1"/>
    <w:link w:val="27"/>
    <w:qFormat/>
    <w:uiPriority w:val="0"/>
    <w:pPr>
      <w:keepNext/>
      <w:keepLines/>
      <w:ind w:firstLine="200"/>
      <w:outlineLvl w:val="0"/>
    </w:pPr>
    <w:rPr>
      <w:b/>
      <w:bCs/>
      <w:kern w:val="44"/>
      <w:sz w:val="28"/>
      <w:szCs w:val="44"/>
    </w:rPr>
  </w:style>
  <w:style w:type="paragraph" w:styleId="4">
    <w:name w:val="heading 2"/>
    <w:basedOn w:val="1"/>
    <w:next w:val="1"/>
    <w:unhideWhenUsed/>
    <w:qFormat/>
    <w:uiPriority w:val="9"/>
    <w:pPr>
      <w:keepNext/>
      <w:keepLines/>
      <w:outlineLvl w:val="1"/>
    </w:pPr>
    <w:rPr>
      <w:rFonts w:ascii="Arial" w:hAnsi="Arial" w:eastAsia="黑体"/>
      <w:b/>
      <w:sz w:val="28"/>
    </w:rPr>
  </w:style>
  <w:style w:type="paragraph" w:styleId="5">
    <w:name w:val="heading 3"/>
    <w:basedOn w:val="1"/>
    <w:next w:val="1"/>
    <w:qFormat/>
    <w:uiPriority w:val="0"/>
    <w:pPr>
      <w:keepNext/>
      <w:keepLines/>
      <w:numPr>
        <w:ilvl w:val="2"/>
        <w:numId w:val="1"/>
      </w:numPr>
      <w:outlineLvl w:val="2"/>
    </w:pPr>
    <w:rPr>
      <w:b/>
      <w:bCs/>
      <w:szCs w:val="32"/>
    </w:rPr>
  </w:style>
  <w:style w:type="paragraph" w:styleId="6">
    <w:name w:val="heading 4"/>
    <w:basedOn w:val="1"/>
    <w:next w:val="1"/>
    <w:unhideWhenUsed/>
    <w:qFormat/>
    <w:uiPriority w:val="9"/>
    <w:pPr>
      <w:keepNext/>
      <w:keepLines/>
      <w:numPr>
        <w:ilvl w:val="3"/>
        <w:numId w:val="1"/>
      </w:numPr>
      <w:outlineLvl w:val="3"/>
    </w:pPr>
    <w:rPr>
      <w:rFonts w:eastAsiaTheme="majorEastAsia"/>
      <w:b/>
      <w:bCs/>
      <w:color w:val="000000" w:themeColor="text1"/>
      <w:szCs w:val="24"/>
      <w14:textFill>
        <w14:solidFill>
          <w14:schemeClr w14:val="tx1"/>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w:basedOn w:val="1"/>
    <w:next w:val="1"/>
    <w:link w:val="48"/>
    <w:qFormat/>
    <w:uiPriority w:val="0"/>
    <w:rPr>
      <w:sz w:val="21"/>
    </w:rPr>
  </w:style>
  <w:style w:type="paragraph" w:styleId="7">
    <w:name w:val="caption"/>
    <w:basedOn w:val="1"/>
    <w:next w:val="1"/>
    <w:unhideWhenUsed/>
    <w:qFormat/>
    <w:uiPriority w:val="99"/>
    <w:pPr>
      <w:spacing w:beforeLines="50" w:line="240" w:lineRule="auto"/>
      <w:ind w:firstLine="0" w:firstLineChars="0"/>
      <w:jc w:val="center"/>
    </w:pPr>
    <w:rPr>
      <w:b/>
      <w:bCs/>
      <w:color w:val="000000"/>
      <w:sz w:val="21"/>
      <w:szCs w:val="18"/>
    </w:rPr>
  </w:style>
  <w:style w:type="paragraph" w:styleId="8">
    <w:name w:val="annotation text"/>
    <w:basedOn w:val="1"/>
    <w:link w:val="63"/>
    <w:qFormat/>
    <w:uiPriority w:val="0"/>
  </w:style>
  <w:style w:type="paragraph" w:styleId="9">
    <w:name w:val="Body Text Indent"/>
    <w:basedOn w:val="1"/>
    <w:link w:val="49"/>
    <w:qFormat/>
    <w:uiPriority w:val="0"/>
    <w:pPr>
      <w:ind w:firstLine="640"/>
    </w:pPr>
    <w:rPr>
      <w:rFonts w:eastAsia="仿宋_GB2312"/>
      <w:sz w:val="32"/>
    </w:rPr>
  </w:style>
  <w:style w:type="paragraph" w:styleId="10">
    <w:name w:val="Balloon Text"/>
    <w:basedOn w:val="1"/>
    <w:link w:val="42"/>
    <w:qFormat/>
    <w:uiPriority w:val="0"/>
    <w:pPr>
      <w:spacing w:line="240" w:lineRule="auto"/>
    </w:pPr>
    <w:rPr>
      <w:sz w:val="18"/>
      <w:szCs w:val="18"/>
    </w:rPr>
  </w:style>
  <w:style w:type="paragraph" w:styleId="11">
    <w:name w:val="footer"/>
    <w:basedOn w:val="1"/>
    <w:link w:val="35"/>
    <w:qFormat/>
    <w:uiPriority w:val="0"/>
    <w:pPr>
      <w:tabs>
        <w:tab w:val="center" w:pos="4153"/>
        <w:tab w:val="right" w:pos="8306"/>
      </w:tabs>
    </w:pPr>
    <w:rPr>
      <w:sz w:val="18"/>
    </w:rPr>
  </w:style>
  <w:style w:type="paragraph" w:styleId="12">
    <w:name w:val="header"/>
    <w:basedOn w:val="1"/>
    <w:link w:val="39"/>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13">
    <w:name w:val="toc 1"/>
    <w:basedOn w:val="1"/>
    <w:next w:val="1"/>
    <w:qFormat/>
    <w:uiPriority w:val="39"/>
    <w:pPr>
      <w:tabs>
        <w:tab w:val="right" w:leader="dot" w:pos="9060"/>
      </w:tabs>
    </w:pPr>
    <w:rPr>
      <w:rFonts w:eastAsia="黑体"/>
      <w:b/>
      <w:sz w:val="28"/>
      <w:szCs w:val="28"/>
    </w:rPr>
  </w:style>
  <w:style w:type="paragraph" w:styleId="14">
    <w:name w:val="toc 2"/>
    <w:basedOn w:val="1"/>
    <w:next w:val="1"/>
    <w:qFormat/>
    <w:uiPriority w:val="39"/>
    <w:pPr>
      <w:ind w:left="420" w:leftChars="200"/>
    </w:pPr>
  </w:style>
  <w:style w:type="paragraph" w:styleId="15">
    <w:name w:val="Normal (Web)"/>
    <w:basedOn w:val="1"/>
    <w:link w:val="36"/>
    <w:qFormat/>
    <w:uiPriority w:val="0"/>
    <w:pPr>
      <w:spacing w:beforeAutospacing="1" w:afterAutospacing="1"/>
    </w:pPr>
    <w:rPr>
      <w:rFonts w:hint="eastAsia" w:ascii="宋体" w:hAnsi="宋体" w:cs="Times New Roman"/>
    </w:rPr>
  </w:style>
  <w:style w:type="paragraph" w:styleId="16">
    <w:name w:val="annotation subject"/>
    <w:basedOn w:val="8"/>
    <w:next w:val="8"/>
    <w:link w:val="58"/>
    <w:qFormat/>
    <w:uiPriority w:val="0"/>
    <w:rPr>
      <w:b/>
      <w:bCs/>
    </w:rPr>
  </w:style>
  <w:style w:type="paragraph" w:styleId="17">
    <w:name w:val="Body Text First Indent"/>
    <w:basedOn w:val="2"/>
    <w:next w:val="1"/>
    <w:unhideWhenUsed/>
    <w:qFormat/>
    <w:uiPriority w:val="0"/>
    <w:pPr>
      <w:ind w:firstLine="200"/>
    </w:pPr>
  </w:style>
  <w:style w:type="paragraph" w:styleId="18">
    <w:name w:val="Body Text First Indent 2"/>
    <w:basedOn w:val="9"/>
    <w:next w:val="1"/>
    <w:link w:val="50"/>
    <w:unhideWhenUsed/>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paragraph" w:customStyle="1" w:styleId="25">
    <w:name w:val="表格文字"/>
    <w:basedOn w:val="26"/>
    <w:qFormat/>
    <w:uiPriority w:val="0"/>
    <w:pPr>
      <w:spacing w:line="0" w:lineRule="atLeast"/>
    </w:pPr>
    <w:rPr>
      <w:b w:val="0"/>
      <w:color w:val="auto"/>
      <w:szCs w:val="20"/>
    </w:rPr>
  </w:style>
  <w:style w:type="paragraph" w:customStyle="1" w:styleId="26">
    <w:name w:val="表格标题"/>
    <w:basedOn w:val="7"/>
    <w:qFormat/>
    <w:uiPriority w:val="0"/>
    <w:pPr>
      <w:widowControl w:val="0"/>
      <w:spacing w:before="50" w:line="240" w:lineRule="atLeast"/>
    </w:pPr>
    <w:rPr>
      <w:kern w:val="2"/>
      <w:szCs w:val="24"/>
    </w:rPr>
  </w:style>
  <w:style w:type="character" w:customStyle="1" w:styleId="27">
    <w:name w:val="标题 1 字符"/>
    <w:link w:val="3"/>
    <w:qFormat/>
    <w:uiPriority w:val="0"/>
    <w:rPr>
      <w:rFonts w:ascii="Times New Roman" w:hAnsi="Times New Roman" w:eastAsia="宋体"/>
      <w:b/>
      <w:bCs/>
      <w:kern w:val="44"/>
      <w:sz w:val="28"/>
      <w:szCs w:val="44"/>
    </w:rPr>
  </w:style>
  <w:style w:type="paragraph" w:customStyle="1" w:styleId="28">
    <w:name w:val="四级条标题"/>
    <w:basedOn w:val="29"/>
    <w:next w:val="33"/>
    <w:qFormat/>
    <w:uiPriority w:val="0"/>
    <w:pPr>
      <w:outlineLvl w:val="5"/>
    </w:pPr>
    <w:rPr>
      <w:szCs w:val="20"/>
    </w:rPr>
  </w:style>
  <w:style w:type="paragraph" w:customStyle="1" w:styleId="29">
    <w:name w:val="三级条标题"/>
    <w:basedOn w:val="30"/>
    <w:next w:val="33"/>
    <w:qFormat/>
    <w:uiPriority w:val="0"/>
    <w:pPr>
      <w:outlineLvl w:val="4"/>
    </w:pPr>
  </w:style>
  <w:style w:type="paragraph" w:customStyle="1" w:styleId="30">
    <w:name w:val="二级条标题"/>
    <w:basedOn w:val="31"/>
    <w:next w:val="33"/>
    <w:qFormat/>
    <w:uiPriority w:val="0"/>
    <w:pPr>
      <w:outlineLvl w:val="3"/>
    </w:pPr>
    <w:rPr>
      <w:rFonts w:ascii="Times New Roman" w:eastAsia="宋体"/>
    </w:rPr>
  </w:style>
  <w:style w:type="paragraph" w:customStyle="1" w:styleId="31">
    <w:name w:val="一级条标题"/>
    <w:basedOn w:val="32"/>
    <w:next w:val="33"/>
    <w:qFormat/>
    <w:uiPriority w:val="0"/>
    <w:pPr>
      <w:numPr>
        <w:ilvl w:val="2"/>
        <w:numId w:val="2"/>
      </w:numPr>
      <w:spacing w:before="0" w:beforeLines="0" w:after="0" w:afterLines="0"/>
      <w:outlineLvl w:val="2"/>
    </w:pPr>
  </w:style>
  <w:style w:type="paragraph" w:customStyle="1" w:styleId="32">
    <w:name w:val="章标题"/>
    <w:next w:val="33"/>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
    <w:name w:val="页脚 Char1"/>
    <w:basedOn w:val="21"/>
    <w:qFormat/>
    <w:uiPriority w:val="0"/>
    <w:rPr>
      <w:rFonts w:hint="default" w:ascii="Times New Roman" w:hAnsi="Times New Roman" w:eastAsia="宋体" w:cs="Times New Roman"/>
      <w:kern w:val="2"/>
      <w:sz w:val="18"/>
      <w:szCs w:val="18"/>
    </w:rPr>
  </w:style>
  <w:style w:type="character" w:customStyle="1" w:styleId="35">
    <w:name w:val="页脚 字符"/>
    <w:basedOn w:val="21"/>
    <w:link w:val="11"/>
    <w:qFormat/>
    <w:uiPriority w:val="0"/>
    <w:rPr>
      <w:sz w:val="18"/>
    </w:rPr>
  </w:style>
  <w:style w:type="character" w:customStyle="1" w:styleId="36">
    <w:name w:val="普通(网站) 字符"/>
    <w:basedOn w:val="21"/>
    <w:link w:val="15"/>
    <w:qFormat/>
    <w:uiPriority w:val="0"/>
    <w:rPr>
      <w:rFonts w:hint="eastAsia" w:ascii="宋体" w:hAnsi="宋体" w:eastAsia="宋体" w:cs="宋体"/>
      <w:sz w:val="24"/>
    </w:rPr>
  </w:style>
  <w:style w:type="paragraph" w:customStyle="1" w:styleId="37">
    <w:name w:val="表格文字2"/>
    <w:basedOn w:val="1"/>
    <w:qFormat/>
    <w:uiPriority w:val="0"/>
    <w:pPr>
      <w:spacing w:line="0" w:lineRule="atLeast"/>
      <w:ind w:firstLine="0" w:firstLineChars="0"/>
      <w:jc w:val="center"/>
    </w:pPr>
    <w:rPr>
      <w:sz w:val="21"/>
    </w:rPr>
  </w:style>
  <w:style w:type="table" w:customStyle="1" w:styleId="38">
    <w:name w:val="lily 表格1"/>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页眉 字符"/>
    <w:basedOn w:val="21"/>
    <w:link w:val="12"/>
    <w:qFormat/>
    <w:uiPriority w:val="0"/>
    <w:rPr>
      <w:rFonts w:hint="default" w:ascii="Calibri" w:hAnsi="Calibri" w:cs="Calibri"/>
      <w:kern w:val="2"/>
      <w:sz w:val="18"/>
      <w:szCs w:val="18"/>
    </w:rPr>
  </w:style>
  <w:style w:type="table" w:customStyle="1" w:styleId="40">
    <w:name w:val="Table Normal"/>
    <w:basedOn w:val="19"/>
    <w:semiHidden/>
    <w:qFormat/>
    <w:uiPriority w:val="0"/>
    <w:pPr>
      <w:widowControl w:val="0"/>
      <w:autoSpaceDE w:val="0"/>
      <w:autoSpaceDN w:val="0"/>
    </w:pPr>
    <w:rPr>
      <w:sz w:val="22"/>
      <w:szCs w:val="22"/>
      <w:lang w:eastAsia="en-US"/>
    </w:rPr>
    <w:tblPr>
      <w:tblCellMar>
        <w:left w:w="0" w:type="dxa"/>
        <w:right w:w="0" w:type="dxa"/>
      </w:tblCellMar>
    </w:tblPr>
  </w:style>
  <w:style w:type="paragraph" w:customStyle="1" w:styleId="41">
    <w:name w:val="报告书正文"/>
    <w:basedOn w:val="1"/>
    <w:qFormat/>
    <w:uiPriority w:val="0"/>
    <w:pPr>
      <w:spacing w:line="300" w:lineRule="auto"/>
      <w:ind w:firstLine="200"/>
    </w:pPr>
    <w:rPr>
      <w:szCs w:val="24"/>
    </w:rPr>
  </w:style>
  <w:style w:type="character" w:customStyle="1" w:styleId="42">
    <w:name w:val="批注框文本 字符"/>
    <w:basedOn w:val="21"/>
    <w:link w:val="10"/>
    <w:qFormat/>
    <w:uiPriority w:val="0"/>
    <w:rPr>
      <w:rFonts w:ascii="Times New Roman" w:hAnsi="Times New Roman" w:cstheme="minorBidi"/>
      <w:sz w:val="18"/>
      <w:szCs w:val="18"/>
    </w:rPr>
  </w:style>
  <w:style w:type="paragraph" w:customStyle="1" w:styleId="43">
    <w:name w:val="Table Paragraph"/>
    <w:basedOn w:val="1"/>
    <w:qFormat/>
    <w:uiPriority w:val="1"/>
    <w:rPr>
      <w:rFonts w:ascii="宋体" w:hAnsi="宋体" w:cs="宋体"/>
      <w:lang w:eastAsia="en-US" w:bidi="en-US"/>
    </w:rPr>
  </w:style>
  <w:style w:type="paragraph" w:styleId="44">
    <w:name w:val="List Paragraph"/>
    <w:basedOn w:val="1"/>
    <w:qFormat/>
    <w:uiPriority w:val="1"/>
    <w:pPr>
      <w:ind w:left="1062" w:hanging="362"/>
    </w:pPr>
    <w:rPr>
      <w:rFonts w:ascii="宋体" w:hAnsi="宋体" w:cs="宋体"/>
      <w:lang w:eastAsia="en-US" w:bidi="en-US"/>
    </w:rPr>
  </w:style>
  <w:style w:type="character" w:customStyle="1" w:styleId="45">
    <w:name w:val="font51"/>
    <w:basedOn w:val="21"/>
    <w:qFormat/>
    <w:uiPriority w:val="0"/>
    <w:rPr>
      <w:rFonts w:ascii="Calibri" w:hAnsi="Calibri" w:cs="Calibri"/>
      <w:color w:val="000000"/>
      <w:sz w:val="22"/>
      <w:szCs w:val="22"/>
      <w:u w:val="none"/>
    </w:rPr>
  </w:style>
  <w:style w:type="paragraph" w:customStyle="1" w:styleId="46">
    <w:name w:val="表标题"/>
    <w:qFormat/>
    <w:uiPriority w:val="0"/>
    <w:pPr>
      <w:spacing w:line="240" w:lineRule="atLeast"/>
      <w:jc w:val="center"/>
    </w:pPr>
    <w:rPr>
      <w:rFonts w:ascii="Times New Roman" w:hAnsi="Times New Roman" w:eastAsia="宋体" w:cs="Times New Roman"/>
      <w:b/>
      <w:bCs/>
      <w:color w:val="000000"/>
      <w:kern w:val="2"/>
      <w:sz w:val="24"/>
      <w:szCs w:val="32"/>
      <w:lang w:val="en-US" w:eastAsia="zh-CN" w:bidi="ar-SA"/>
    </w:rPr>
  </w:style>
  <w:style w:type="paragraph" w:customStyle="1" w:styleId="47">
    <w:name w:val="表格"/>
    <w:basedOn w:val="25"/>
    <w:next w:val="1"/>
    <w:qFormat/>
    <w:uiPriority w:val="0"/>
    <w:pPr>
      <w:spacing w:beforeLines="10" w:line="256" w:lineRule="auto"/>
    </w:pPr>
    <w:rPr>
      <w:rFonts w:hint="eastAsia" w:ascii="宋体" w:hAnsi="宋体" w:cs="宋体"/>
    </w:rPr>
  </w:style>
  <w:style w:type="character" w:customStyle="1" w:styleId="48">
    <w:name w:val="正文文本 字符"/>
    <w:basedOn w:val="21"/>
    <w:link w:val="2"/>
    <w:qFormat/>
    <w:uiPriority w:val="0"/>
    <w:rPr>
      <w:kern w:val="2"/>
      <w:sz w:val="24"/>
      <w:szCs w:val="24"/>
    </w:rPr>
  </w:style>
  <w:style w:type="character" w:customStyle="1" w:styleId="49">
    <w:name w:val="正文文本缩进 字符"/>
    <w:basedOn w:val="21"/>
    <w:link w:val="9"/>
    <w:qFormat/>
    <w:uiPriority w:val="0"/>
    <w:rPr>
      <w:rFonts w:hint="eastAsia" w:ascii="宋体" w:hAnsi="宋体" w:eastAsia="宋体" w:cs="宋体"/>
      <w:sz w:val="24"/>
      <w:szCs w:val="22"/>
    </w:rPr>
  </w:style>
  <w:style w:type="character" w:customStyle="1" w:styleId="50">
    <w:name w:val="正文文本首行缩进 2 字符"/>
    <w:basedOn w:val="49"/>
    <w:link w:val="18"/>
    <w:qFormat/>
    <w:uiPriority w:val="0"/>
    <w:rPr>
      <w:rFonts w:hint="eastAsia" w:ascii="宋体" w:hAnsi="宋体" w:eastAsia="宋体" w:cs="宋体"/>
      <w:sz w:val="24"/>
      <w:szCs w:val="22"/>
    </w:rPr>
  </w:style>
  <w:style w:type="table" w:customStyle="1" w:styleId="51">
    <w:name w:val="报告表表格样式"/>
    <w:basedOn w:val="19"/>
    <w:qFormat/>
    <w:uiPriority w:val="99"/>
    <w:pPr>
      <w:spacing w:line="0" w:lineRule="atLeast"/>
      <w:jc w:val="center"/>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vAlign w:val="center"/>
    </w:tcPr>
  </w:style>
  <w:style w:type="character" w:customStyle="1" w:styleId="52">
    <w:name w:val="font61"/>
    <w:basedOn w:val="21"/>
    <w:qFormat/>
    <w:uiPriority w:val="0"/>
    <w:rPr>
      <w:rFonts w:hint="default" w:ascii="Times New Roman" w:hAnsi="Times New Roman" w:cs="Times New Roman"/>
      <w:color w:val="000000"/>
      <w:sz w:val="21"/>
      <w:szCs w:val="21"/>
      <w:u w:val="single"/>
    </w:rPr>
  </w:style>
  <w:style w:type="character" w:customStyle="1" w:styleId="53">
    <w:name w:val="font71"/>
    <w:basedOn w:val="21"/>
    <w:qFormat/>
    <w:uiPriority w:val="0"/>
    <w:rPr>
      <w:rFonts w:hint="eastAsia" w:ascii="宋体" w:hAnsi="宋体" w:eastAsia="宋体" w:cs="宋体"/>
      <w:color w:val="000000"/>
      <w:sz w:val="21"/>
      <w:szCs w:val="21"/>
      <w:u w:val="single"/>
    </w:rPr>
  </w:style>
  <w:style w:type="character" w:customStyle="1" w:styleId="54">
    <w:name w:val="font101"/>
    <w:basedOn w:val="21"/>
    <w:qFormat/>
    <w:uiPriority w:val="0"/>
    <w:rPr>
      <w:rFonts w:hint="eastAsia" w:ascii="宋体" w:hAnsi="宋体" w:eastAsia="宋体" w:cs="宋体"/>
      <w:color w:val="000000"/>
      <w:sz w:val="22"/>
      <w:szCs w:val="22"/>
      <w:u w:val="none"/>
    </w:rPr>
  </w:style>
  <w:style w:type="character" w:customStyle="1" w:styleId="55">
    <w:name w:val="font81"/>
    <w:basedOn w:val="21"/>
    <w:qFormat/>
    <w:uiPriority w:val="0"/>
    <w:rPr>
      <w:rFonts w:hint="default" w:ascii="Times New Roman" w:hAnsi="Times New Roman" w:cs="Times New Roman"/>
      <w:color w:val="000000"/>
      <w:sz w:val="21"/>
      <w:szCs w:val="21"/>
      <w:u w:val="none"/>
    </w:rPr>
  </w:style>
  <w:style w:type="character" w:customStyle="1" w:styleId="56">
    <w:name w:val="font91"/>
    <w:basedOn w:val="21"/>
    <w:qFormat/>
    <w:uiPriority w:val="0"/>
    <w:rPr>
      <w:rFonts w:hint="eastAsia" w:ascii="宋体" w:hAnsi="宋体" w:eastAsia="宋体" w:cs="宋体"/>
      <w:color w:val="000000"/>
      <w:sz w:val="21"/>
      <w:szCs w:val="21"/>
      <w:u w:val="none"/>
    </w:rPr>
  </w:style>
  <w:style w:type="character" w:customStyle="1" w:styleId="57">
    <w:name w:val="批注文字 字符"/>
    <w:basedOn w:val="21"/>
    <w:link w:val="8"/>
    <w:qFormat/>
    <w:uiPriority w:val="0"/>
    <w:rPr>
      <w:rFonts w:cstheme="minorBidi"/>
      <w:sz w:val="24"/>
      <w:szCs w:val="22"/>
    </w:rPr>
  </w:style>
  <w:style w:type="character" w:customStyle="1" w:styleId="58">
    <w:name w:val="批注主题 字符"/>
    <w:basedOn w:val="57"/>
    <w:link w:val="16"/>
    <w:qFormat/>
    <w:uiPriority w:val="0"/>
    <w:rPr>
      <w:rFonts w:cstheme="minorBidi"/>
      <w:b/>
      <w:bCs/>
      <w:sz w:val="24"/>
      <w:szCs w:val="22"/>
    </w:rPr>
  </w:style>
  <w:style w:type="paragraph" w:customStyle="1" w:styleId="59">
    <w:name w:val="TOC 标题1"/>
    <w:basedOn w:val="3"/>
    <w:next w:val="1"/>
    <w:unhideWhenUsed/>
    <w:qFormat/>
    <w:uiPriority w:val="39"/>
    <w:pPr>
      <w:adjustRightInd/>
      <w:snapToGrid/>
      <w:spacing w:before="240" w:line="259" w:lineRule="auto"/>
      <w:ind w:firstLine="0" w:firstLineChars="0"/>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60">
    <w:name w:val="样式 样式 标题 3 + 首行缩进:  2 字符 + 首行缩进:  2 字符"/>
    <w:basedOn w:val="1"/>
    <w:qFormat/>
    <w:uiPriority w:val="0"/>
    <w:pPr>
      <w:keepNext/>
      <w:keepLines/>
      <w:outlineLvl w:val="2"/>
    </w:pPr>
    <w:rPr>
      <w:rFonts w:eastAsia="黑体" w:cs="宋体"/>
      <w:szCs w:val="20"/>
    </w:rPr>
  </w:style>
  <w:style w:type="paragraph" w:customStyle="1" w:styleId="61">
    <w:name w:val="正文1"/>
    <w:basedOn w:val="1"/>
    <w:link w:val="62"/>
    <w:uiPriority w:val="0"/>
    <w:pPr>
      <w:widowControl w:val="0"/>
      <w:ind w:firstLine="480"/>
      <w:jc w:val="both"/>
    </w:pPr>
    <w:rPr>
      <w:rFonts w:hint="eastAsia" w:ascii="宋体" w:hAnsi="宋体" w:cs="Times New Roman"/>
      <w:kern w:val="2"/>
      <w:szCs w:val="24"/>
    </w:rPr>
  </w:style>
  <w:style w:type="character" w:customStyle="1" w:styleId="62">
    <w:name w:val="正文1 Char"/>
    <w:basedOn w:val="21"/>
    <w:link w:val="61"/>
    <w:qFormat/>
    <w:uiPriority w:val="0"/>
    <w:rPr>
      <w:rFonts w:hint="eastAsia" w:ascii="宋体" w:hAnsi="宋体" w:eastAsia="宋体" w:cs="宋体"/>
      <w:kern w:val="2"/>
      <w:sz w:val="24"/>
      <w:szCs w:val="24"/>
    </w:rPr>
  </w:style>
  <w:style w:type="character" w:customStyle="1" w:styleId="63">
    <w:name w:val="批注文字 Char"/>
    <w:basedOn w:val="21"/>
    <w:link w:val="8"/>
    <w:qFormat/>
    <w:uiPriority w:val="0"/>
    <w:rPr>
      <w:rFonts w:hint="default"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30CFA-EAC1-47E6-AC57-67423C3D0CCF}">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28880</Words>
  <Characters>12648</Characters>
  <Lines>105</Lines>
  <Paragraphs>82</Paragraphs>
  <TotalTime>7</TotalTime>
  <ScaleCrop>false</ScaleCrop>
  <LinksUpToDate>false</LinksUpToDate>
  <CharactersWithSpaces>41446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cp:lastModifiedBy>
  <dcterms:modified xsi:type="dcterms:W3CDTF">2021-12-30T02:09:34Z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89E281A68024436B8E389808CCD7BD9D</vt:lpwstr>
  </property>
</Properties>
</file>