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4291" w14:textId="54C52A72" w:rsidR="00F7465B" w:rsidRDefault="00B23E8D">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14:paraId="366FA4D8" w14:textId="77777777" w:rsidR="00F7465B" w:rsidRDefault="00F7465B">
      <w:pPr>
        <w:spacing w:line="348" w:lineRule="auto"/>
        <w:jc w:val="center"/>
        <w:rPr>
          <w:rFonts w:eastAsia="方正小标宋简体"/>
          <w:bCs/>
          <w:sz w:val="42"/>
          <w:szCs w:val="42"/>
        </w:rPr>
      </w:pPr>
    </w:p>
    <w:p w14:paraId="7413C915" w14:textId="591B1FB7" w:rsidR="00F7465B" w:rsidRDefault="00B23E8D">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w:t>
      </w:r>
      <w:r w:rsidR="00A36B74">
        <w:rPr>
          <w:rFonts w:eastAsia="方正小标宋简体"/>
          <w:bCs/>
          <w:sz w:val="46"/>
          <w:szCs w:val="46"/>
          <w:u w:val="single"/>
        </w:rPr>
        <w:t>2</w:t>
      </w:r>
      <w:r w:rsidR="008F672D">
        <w:rPr>
          <w:rFonts w:eastAsia="方正小标宋简体"/>
          <w:bCs/>
          <w:sz w:val="46"/>
          <w:szCs w:val="46"/>
          <w:u w:val="single"/>
        </w:rPr>
        <w:t>0</w:t>
      </w:r>
      <w:r>
        <w:rPr>
          <w:rFonts w:eastAsia="方正小标宋简体" w:hint="eastAsia"/>
          <w:bCs/>
          <w:sz w:val="46"/>
          <w:szCs w:val="46"/>
        </w:rPr>
        <w:t>年度部门（单位）整体支出</w:t>
      </w:r>
    </w:p>
    <w:p w14:paraId="361629EF" w14:textId="77777777" w:rsidR="00F7465B" w:rsidRDefault="00B23E8D">
      <w:pPr>
        <w:spacing w:line="800" w:lineRule="exact"/>
        <w:jc w:val="center"/>
        <w:rPr>
          <w:rFonts w:eastAsia="方正小标宋简体"/>
          <w:bCs/>
          <w:sz w:val="46"/>
          <w:szCs w:val="46"/>
        </w:rPr>
      </w:pPr>
      <w:r>
        <w:rPr>
          <w:rFonts w:eastAsia="方正小标宋简体" w:hint="eastAsia"/>
          <w:bCs/>
          <w:sz w:val="46"/>
          <w:szCs w:val="46"/>
        </w:rPr>
        <w:t>绩效评价自评报告</w:t>
      </w:r>
    </w:p>
    <w:p w14:paraId="0B5380AE" w14:textId="77777777" w:rsidR="00F7465B" w:rsidRDefault="00F7465B">
      <w:pPr>
        <w:rPr>
          <w:rFonts w:eastAsia="仿宋_GB2312"/>
          <w:b/>
          <w:sz w:val="32"/>
        </w:rPr>
      </w:pPr>
    </w:p>
    <w:p w14:paraId="1D7C584C" w14:textId="77777777" w:rsidR="00F7465B" w:rsidRDefault="00F7465B">
      <w:pPr>
        <w:rPr>
          <w:rFonts w:eastAsia="仿宋_GB2312"/>
          <w:b/>
          <w:sz w:val="32"/>
        </w:rPr>
      </w:pPr>
    </w:p>
    <w:p w14:paraId="46542138" w14:textId="77777777" w:rsidR="00F7465B" w:rsidRDefault="00F7465B">
      <w:pPr>
        <w:rPr>
          <w:rFonts w:eastAsia="仿宋_GB2312"/>
          <w:b/>
          <w:sz w:val="32"/>
        </w:rPr>
      </w:pPr>
    </w:p>
    <w:p w14:paraId="248B315F" w14:textId="1E2CC4E7" w:rsidR="00F7465B" w:rsidRDefault="00B23E8D">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A36B74">
        <w:rPr>
          <w:rFonts w:eastAsia="仿宋_GB2312" w:hint="eastAsia"/>
          <w:sz w:val="32"/>
          <w:szCs w:val="32"/>
          <w:u w:val="single"/>
        </w:rPr>
        <w:t>中共岳阳市君山区纪律检查委员会</w:t>
      </w:r>
      <w:r>
        <w:rPr>
          <w:rFonts w:eastAsia="仿宋_GB2312" w:hint="eastAsia"/>
          <w:sz w:val="32"/>
          <w:szCs w:val="32"/>
          <w:u w:val="single"/>
        </w:rPr>
        <w:t xml:space="preserve">    </w:t>
      </w:r>
    </w:p>
    <w:p w14:paraId="0AF1BCB1" w14:textId="47DB015C" w:rsidR="00F7465B" w:rsidRDefault="00B23E8D">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A36B74">
        <w:rPr>
          <w:rFonts w:eastAsia="仿宋_GB2312"/>
          <w:spacing w:val="20"/>
          <w:sz w:val="32"/>
          <w:szCs w:val="32"/>
          <w:u w:val="single"/>
        </w:rPr>
        <w:t>105001</w:t>
      </w:r>
      <w:r>
        <w:rPr>
          <w:rFonts w:eastAsia="仿宋_GB2312" w:hint="eastAsia"/>
          <w:spacing w:val="20"/>
          <w:sz w:val="32"/>
          <w:szCs w:val="32"/>
          <w:u w:val="single"/>
        </w:rPr>
        <w:t xml:space="preserve">                </w:t>
      </w:r>
    </w:p>
    <w:p w14:paraId="76E08819" w14:textId="77777777" w:rsidR="00F7465B" w:rsidRDefault="00B23E8D">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14:paraId="1ED210F5" w14:textId="77777777" w:rsidR="00F7465B" w:rsidRDefault="00B23E8D">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14:paraId="7BE153CD" w14:textId="77777777" w:rsidR="00F7465B" w:rsidRDefault="00F7465B">
      <w:pPr>
        <w:spacing w:line="348" w:lineRule="auto"/>
        <w:ind w:firstLineChars="690" w:firstLine="2182"/>
        <w:rPr>
          <w:rFonts w:eastAsia="仿宋_GB2312"/>
          <w:sz w:val="32"/>
        </w:rPr>
      </w:pPr>
    </w:p>
    <w:p w14:paraId="0E58E6A6" w14:textId="77777777" w:rsidR="00F7465B" w:rsidRDefault="00F7465B">
      <w:pPr>
        <w:spacing w:line="348" w:lineRule="auto"/>
        <w:ind w:firstLineChars="690" w:firstLine="2182"/>
        <w:rPr>
          <w:rFonts w:eastAsia="仿宋_GB2312"/>
          <w:sz w:val="32"/>
        </w:rPr>
      </w:pPr>
    </w:p>
    <w:p w14:paraId="0395157F" w14:textId="65B45AEE" w:rsidR="00F7465B" w:rsidRDefault="00B23E8D">
      <w:pPr>
        <w:spacing w:line="348" w:lineRule="auto"/>
        <w:jc w:val="center"/>
        <w:rPr>
          <w:rFonts w:eastAsia="仿宋_GB2312"/>
          <w:sz w:val="32"/>
        </w:rPr>
      </w:pPr>
      <w:r>
        <w:rPr>
          <w:rFonts w:eastAsia="仿宋_GB2312" w:hint="eastAsia"/>
          <w:sz w:val="32"/>
        </w:rPr>
        <w:t>报告日期：</w:t>
      </w:r>
      <w:r w:rsidR="00A36B74">
        <w:rPr>
          <w:rFonts w:eastAsia="仿宋_GB2312"/>
          <w:sz w:val="32"/>
        </w:rPr>
        <w:t>2021</w:t>
      </w:r>
      <w:r>
        <w:rPr>
          <w:rFonts w:eastAsia="仿宋_GB2312" w:hint="eastAsia"/>
          <w:sz w:val="32"/>
        </w:rPr>
        <w:t>年</w:t>
      </w:r>
      <w:r w:rsidR="00A36B74">
        <w:rPr>
          <w:rFonts w:eastAsia="仿宋_GB2312" w:hint="eastAsia"/>
          <w:sz w:val="32"/>
        </w:rPr>
        <w:t>0</w:t>
      </w:r>
      <w:r w:rsidR="008F1038">
        <w:rPr>
          <w:rFonts w:eastAsia="仿宋_GB2312"/>
          <w:sz w:val="32"/>
        </w:rPr>
        <w:t>7</w:t>
      </w:r>
      <w:r>
        <w:rPr>
          <w:rFonts w:eastAsia="仿宋_GB2312" w:hint="eastAsia"/>
          <w:sz w:val="32"/>
        </w:rPr>
        <w:t>月</w:t>
      </w:r>
      <w:r w:rsidR="008F1038">
        <w:rPr>
          <w:rFonts w:eastAsia="仿宋_GB2312"/>
          <w:sz w:val="32"/>
        </w:rPr>
        <w:t>15</w:t>
      </w:r>
      <w:r>
        <w:rPr>
          <w:rFonts w:eastAsia="仿宋_GB2312" w:hint="eastAsia"/>
          <w:sz w:val="32"/>
        </w:rPr>
        <w:t>日</w:t>
      </w:r>
    </w:p>
    <w:p w14:paraId="09665C8B" w14:textId="77777777" w:rsidR="00F7465B" w:rsidRDefault="00B23E8D">
      <w:pPr>
        <w:autoSpaceDN w:val="0"/>
        <w:jc w:val="center"/>
        <w:textAlignment w:val="center"/>
        <w:rPr>
          <w:rFonts w:eastAsia="仿宋_GB2312"/>
          <w:sz w:val="32"/>
          <w:szCs w:val="32"/>
        </w:rPr>
        <w:sectPr w:rsidR="00F7465B">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0"/>
        <w:gridCol w:w="212"/>
        <w:gridCol w:w="46"/>
        <w:gridCol w:w="680"/>
        <w:gridCol w:w="400"/>
        <w:gridCol w:w="167"/>
        <w:gridCol w:w="1188"/>
        <w:gridCol w:w="230"/>
        <w:gridCol w:w="567"/>
        <w:gridCol w:w="425"/>
        <w:gridCol w:w="142"/>
        <w:gridCol w:w="141"/>
        <w:gridCol w:w="1054"/>
        <w:gridCol w:w="226"/>
        <w:gridCol w:w="138"/>
        <w:gridCol w:w="283"/>
        <w:gridCol w:w="1114"/>
        <w:gridCol w:w="265"/>
        <w:gridCol w:w="139"/>
        <w:gridCol w:w="316"/>
        <w:gridCol w:w="627"/>
      </w:tblGrid>
      <w:tr w:rsidR="00F7465B" w14:paraId="056FC342" w14:textId="77777777">
        <w:trPr>
          <w:trHeight w:val="567"/>
          <w:jc w:val="center"/>
        </w:trPr>
        <w:tc>
          <w:tcPr>
            <w:tcW w:w="9800" w:type="dxa"/>
            <w:gridSpan w:val="21"/>
            <w:vAlign w:val="center"/>
          </w:tcPr>
          <w:p w14:paraId="36F8E4D6"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7465B" w14:paraId="5E5A8C5C" w14:textId="77777777" w:rsidTr="007A0A6D">
        <w:trPr>
          <w:trHeight w:val="567"/>
          <w:jc w:val="center"/>
        </w:trPr>
        <w:tc>
          <w:tcPr>
            <w:tcW w:w="1652" w:type="dxa"/>
            <w:gridSpan w:val="2"/>
            <w:vAlign w:val="center"/>
          </w:tcPr>
          <w:p w14:paraId="2BA26277"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2711" w:type="dxa"/>
            <w:gridSpan w:val="6"/>
            <w:vAlign w:val="center"/>
          </w:tcPr>
          <w:p w14:paraId="0FA83E82" w14:textId="25D7A58C" w:rsidR="00F7465B" w:rsidRDefault="00A36B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彭恬恬</w:t>
            </w:r>
          </w:p>
        </w:tc>
        <w:tc>
          <w:tcPr>
            <w:tcW w:w="2329" w:type="dxa"/>
            <w:gridSpan w:val="5"/>
            <w:vAlign w:val="center"/>
          </w:tcPr>
          <w:p w14:paraId="4472BB72"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8" w:type="dxa"/>
            <w:gridSpan w:val="8"/>
            <w:vAlign w:val="center"/>
          </w:tcPr>
          <w:p w14:paraId="008DE36D" w14:textId="4532BD27" w:rsidR="00F7465B" w:rsidRDefault="00A36B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8974022649</w:t>
            </w:r>
          </w:p>
        </w:tc>
      </w:tr>
      <w:tr w:rsidR="00F7465B" w14:paraId="673B4646" w14:textId="77777777" w:rsidTr="007A0A6D">
        <w:trPr>
          <w:trHeight w:val="567"/>
          <w:jc w:val="center"/>
        </w:trPr>
        <w:tc>
          <w:tcPr>
            <w:tcW w:w="1652" w:type="dxa"/>
            <w:gridSpan w:val="2"/>
            <w:vAlign w:val="center"/>
          </w:tcPr>
          <w:p w14:paraId="52C7955D"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2711" w:type="dxa"/>
            <w:gridSpan w:val="6"/>
            <w:vAlign w:val="center"/>
          </w:tcPr>
          <w:p w14:paraId="4DBA0453" w14:textId="43D9D329" w:rsidR="00F7465B" w:rsidRDefault="00A36B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sidR="000063F2">
              <w:rPr>
                <w:rFonts w:ascii="仿宋_GB2312" w:eastAsia="仿宋_GB2312" w:hAnsi="仿宋_GB2312" w:cs="仿宋_GB2312"/>
                <w:color w:val="000000"/>
                <w:sz w:val="24"/>
              </w:rPr>
              <w:t>3</w:t>
            </w:r>
          </w:p>
        </w:tc>
        <w:tc>
          <w:tcPr>
            <w:tcW w:w="2329" w:type="dxa"/>
            <w:gridSpan w:val="5"/>
            <w:vAlign w:val="center"/>
          </w:tcPr>
          <w:p w14:paraId="7444C16F"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8" w:type="dxa"/>
            <w:gridSpan w:val="8"/>
            <w:vAlign w:val="center"/>
          </w:tcPr>
          <w:p w14:paraId="0CBDC500" w14:textId="357C9DEA" w:rsidR="00F7465B" w:rsidRDefault="000063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Pr>
                <w:rFonts w:ascii="仿宋_GB2312" w:eastAsia="仿宋_GB2312" w:hAnsi="仿宋_GB2312" w:cs="仿宋_GB2312"/>
                <w:color w:val="000000"/>
                <w:sz w:val="24"/>
              </w:rPr>
              <w:t>5</w:t>
            </w:r>
          </w:p>
        </w:tc>
      </w:tr>
      <w:tr w:rsidR="00F7465B" w14:paraId="1F8A66DA" w14:textId="77777777" w:rsidTr="00D02926">
        <w:trPr>
          <w:trHeight w:val="1239"/>
          <w:jc w:val="center"/>
        </w:trPr>
        <w:tc>
          <w:tcPr>
            <w:tcW w:w="1652" w:type="dxa"/>
            <w:gridSpan w:val="2"/>
            <w:vAlign w:val="center"/>
          </w:tcPr>
          <w:p w14:paraId="6803CAE3"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8" w:type="dxa"/>
            <w:gridSpan w:val="19"/>
            <w:vAlign w:val="center"/>
          </w:tcPr>
          <w:p w14:paraId="748B5009" w14:textId="72747B7E" w:rsidR="00F7465B" w:rsidRDefault="00A36B74">
            <w:pPr>
              <w:autoSpaceDN w:val="0"/>
              <w:spacing w:line="320" w:lineRule="exact"/>
              <w:jc w:val="left"/>
              <w:textAlignment w:val="center"/>
              <w:rPr>
                <w:rFonts w:ascii="仿宋_GB2312" w:eastAsia="仿宋_GB2312" w:hAnsi="仿宋_GB2312" w:cs="仿宋_GB2312"/>
                <w:color w:val="000000"/>
                <w:sz w:val="24"/>
              </w:rPr>
            </w:pPr>
            <w:r w:rsidRPr="00A36B74">
              <w:rPr>
                <w:rFonts w:ascii="仿宋_GB2312" w:eastAsia="仿宋_GB2312" w:hAnsi="仿宋_GB2312" w:cs="仿宋_GB2312" w:hint="eastAsia"/>
                <w:color w:val="000000"/>
                <w:sz w:val="24"/>
              </w:rPr>
              <w:t>在市纪委监委和区委坚强领导下，坚持以习近平新时代中国特色社会主义思想为指导，深入学习贯彻党的十九大和十九届五中全会精神，按照中央和省市纪委全会部署和区委要求，监督保障执行，促进完善发展，为“守护好一江碧水，建设好精致君山”提供坚强的政治纪律作风保障。</w:t>
            </w:r>
          </w:p>
        </w:tc>
      </w:tr>
      <w:tr w:rsidR="00F7465B" w14:paraId="013566E6" w14:textId="77777777" w:rsidTr="00D02926">
        <w:trPr>
          <w:trHeight w:val="2139"/>
          <w:jc w:val="center"/>
        </w:trPr>
        <w:tc>
          <w:tcPr>
            <w:tcW w:w="1652" w:type="dxa"/>
            <w:gridSpan w:val="2"/>
            <w:vAlign w:val="center"/>
          </w:tcPr>
          <w:p w14:paraId="1B987D28"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14:paraId="440637B4"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8" w:type="dxa"/>
            <w:gridSpan w:val="19"/>
            <w:vAlign w:val="center"/>
          </w:tcPr>
          <w:p w14:paraId="3D93DBDE" w14:textId="674B9ECC" w:rsidR="00F7465B" w:rsidRDefault="00B23E8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A36B74" w:rsidRPr="00A36B74">
              <w:rPr>
                <w:rFonts w:ascii="仿宋_GB2312" w:eastAsia="仿宋_GB2312" w:hAnsi="仿宋_GB2312" w:cs="仿宋_GB2312" w:hint="eastAsia"/>
                <w:color w:val="000000"/>
                <w:sz w:val="24"/>
              </w:rPr>
              <w:t>坚持以政治建设为统领，坚决扛起“两个维护”重大责任</w:t>
            </w:r>
          </w:p>
          <w:p w14:paraId="6C66A791" w14:textId="756964C4" w:rsidR="00F7465B" w:rsidRPr="00A36B74" w:rsidRDefault="00B23E8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A36B74" w:rsidRPr="00A36B74">
              <w:rPr>
                <w:rFonts w:ascii="仿宋_GB2312" w:eastAsia="仿宋_GB2312" w:hAnsi="仿宋_GB2312" w:cs="仿宋_GB2312" w:hint="eastAsia"/>
                <w:color w:val="000000"/>
                <w:sz w:val="24"/>
              </w:rPr>
              <w:t>突出监督首责，做实做细监督</w:t>
            </w:r>
          </w:p>
          <w:p w14:paraId="3937504D" w14:textId="6A411175" w:rsidR="00F7465B" w:rsidRDefault="00B23E8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A36B74" w:rsidRPr="00A36B74">
              <w:rPr>
                <w:rFonts w:ascii="仿宋_GB2312" w:eastAsia="仿宋_GB2312" w:hAnsi="仿宋_GB2312" w:cs="仿宋_GB2312" w:hint="eastAsia"/>
                <w:color w:val="000000"/>
                <w:sz w:val="24"/>
              </w:rPr>
              <w:t>坚守为民初心，有力捍卫群众利益</w:t>
            </w:r>
          </w:p>
          <w:p w14:paraId="1E66DE9C" w14:textId="464B87BF" w:rsidR="00F7465B" w:rsidRDefault="00A36B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w:t>
            </w:r>
            <w:r w:rsidRPr="00A36B74">
              <w:rPr>
                <w:rFonts w:ascii="仿宋_GB2312" w:eastAsia="仿宋_GB2312" w:hAnsi="仿宋_GB2312" w:cs="仿宋_GB2312" w:hint="eastAsia"/>
                <w:color w:val="000000"/>
                <w:sz w:val="24"/>
              </w:rPr>
              <w:t>紧盯“四风”问题，巩固作风建设成果</w:t>
            </w:r>
          </w:p>
          <w:p w14:paraId="2675EEA5" w14:textId="4D6DBE3E" w:rsidR="00A36B74" w:rsidRDefault="00A36B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w:t>
            </w:r>
            <w:r w:rsidRPr="00A36B74">
              <w:rPr>
                <w:rFonts w:ascii="仿宋_GB2312" w:eastAsia="仿宋_GB2312" w:hAnsi="仿宋_GB2312" w:cs="仿宋_GB2312" w:hint="eastAsia"/>
                <w:color w:val="000000"/>
                <w:sz w:val="24"/>
              </w:rPr>
              <w:t>坚持问题导向，提升巡视巡察质效</w:t>
            </w:r>
          </w:p>
          <w:p w14:paraId="2636CD79" w14:textId="4F2FF4F9" w:rsidR="00A36B74" w:rsidRPr="00A36B74" w:rsidRDefault="00A36B74" w:rsidP="00A36B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6</w:t>
            </w:r>
            <w:r>
              <w:rPr>
                <w:rFonts w:ascii="仿宋_GB2312" w:eastAsia="仿宋_GB2312" w:hAnsi="仿宋_GB2312" w:cs="仿宋_GB2312" w:hint="eastAsia"/>
                <w:color w:val="000000"/>
                <w:sz w:val="24"/>
              </w:rPr>
              <w:t>：</w:t>
            </w:r>
            <w:r w:rsidRPr="00A36B74">
              <w:rPr>
                <w:rFonts w:ascii="仿宋_GB2312" w:eastAsia="仿宋_GB2312" w:hAnsi="仿宋_GB2312" w:cs="仿宋_GB2312" w:hint="eastAsia"/>
                <w:color w:val="000000"/>
                <w:sz w:val="24"/>
              </w:rPr>
              <w:t>深化审查调查，加大问责力度</w:t>
            </w:r>
          </w:p>
          <w:p w14:paraId="1A105FBC" w14:textId="0E18CE21" w:rsidR="00A36B74" w:rsidRPr="00A36B74" w:rsidRDefault="00A36B74" w:rsidP="00A36B7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7</w:t>
            </w:r>
            <w:r>
              <w:rPr>
                <w:rFonts w:ascii="仿宋_GB2312" w:eastAsia="仿宋_GB2312" w:hAnsi="仿宋_GB2312" w:cs="仿宋_GB2312" w:hint="eastAsia"/>
                <w:color w:val="000000"/>
                <w:sz w:val="24"/>
              </w:rPr>
              <w:t>：</w:t>
            </w:r>
            <w:r w:rsidRPr="00A36B74">
              <w:rPr>
                <w:rFonts w:ascii="仿宋_GB2312" w:eastAsia="仿宋_GB2312" w:hAnsi="仿宋_GB2312" w:cs="仿宋_GB2312" w:hint="eastAsia"/>
                <w:color w:val="000000"/>
                <w:sz w:val="24"/>
              </w:rPr>
              <w:t>夯实自身建设，铸造高素质专业化队伍</w:t>
            </w:r>
          </w:p>
        </w:tc>
      </w:tr>
      <w:tr w:rsidR="00F7465B" w14:paraId="77FA2028" w14:textId="77777777" w:rsidTr="007A0A6D">
        <w:trPr>
          <w:trHeight w:val="2260"/>
          <w:jc w:val="center"/>
        </w:trPr>
        <w:tc>
          <w:tcPr>
            <w:tcW w:w="1652" w:type="dxa"/>
            <w:gridSpan w:val="2"/>
            <w:vAlign w:val="center"/>
          </w:tcPr>
          <w:p w14:paraId="78B9307C" w14:textId="77777777" w:rsidR="00F7465B" w:rsidRDefault="00B23E8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8" w:type="dxa"/>
            <w:gridSpan w:val="19"/>
            <w:vAlign w:val="center"/>
          </w:tcPr>
          <w:p w14:paraId="73860852" w14:textId="216C550D" w:rsidR="00F7465B" w:rsidRPr="000063F2" w:rsidRDefault="000063F2" w:rsidP="000063F2">
            <w:pPr>
              <w:autoSpaceDN w:val="0"/>
              <w:spacing w:line="320" w:lineRule="exact"/>
              <w:jc w:val="left"/>
              <w:textAlignment w:val="center"/>
              <w:rPr>
                <w:rFonts w:ascii="仿宋_GB2312" w:eastAsia="仿宋_GB2312" w:hAnsi="仿宋_GB2312" w:cs="仿宋_GB2312"/>
                <w:color w:val="000000"/>
                <w:sz w:val="24"/>
              </w:rPr>
            </w:pPr>
            <w:r w:rsidRPr="000063F2">
              <w:rPr>
                <w:rFonts w:ascii="仿宋_GB2312" w:eastAsia="仿宋_GB2312" w:hAnsi="仿宋_GB2312" w:cs="仿宋_GB2312" w:hint="eastAsia"/>
                <w:color w:val="000000"/>
                <w:sz w:val="24"/>
              </w:rPr>
              <w:t>我委共受理信访举报144件，受理问题线索113件，立案50件，给予党纪政务处分37人次。运用监督执纪“四种形态”处理党员干部111人次，其中第一种形态处理74人次，占比66.67%；第二种形态处理31人次，占比27.93%；第三种形态处理5人次，占比4.50%；第四种形态处理1人，占比0.90%。对全区各单位落实《党委（党组）落实全面从严治党主体责任规定》情况检查。扎实开展纪检监察系统“政治建设年”主题活动</w:t>
            </w:r>
            <w:r>
              <w:rPr>
                <w:rFonts w:ascii="仿宋_GB2312" w:eastAsia="仿宋_GB2312" w:hAnsi="仿宋_GB2312" w:cs="仿宋_GB2312" w:hint="eastAsia"/>
                <w:color w:val="000000"/>
                <w:sz w:val="24"/>
              </w:rPr>
              <w:t>。</w:t>
            </w:r>
            <w:r w:rsidRPr="000063F2">
              <w:rPr>
                <w:rFonts w:ascii="仿宋_GB2312" w:eastAsia="仿宋_GB2312" w:hAnsi="仿宋_GB2312" w:cs="仿宋_GB2312" w:hint="eastAsia"/>
                <w:color w:val="000000"/>
                <w:sz w:val="24"/>
              </w:rPr>
              <w:t>对疫情防控跟进监督精准监督全程监督，开展督查31次，发现问题72个。以铁的纪律护航防汛抗灾工作，开展督查132次，发现问题98个。全力支持配合省委巡视，对9家责任单位、17个项目指挥部违规发放资金问题整改落实情况以及全区各单位自查自纠情况进行全面督查，给予3人全区通报批评，督促清退资金386.02万元。向全区各单位发放《落实中央八项规定精神政策摘编》，组织全区67个区直单位的科级干部和近两年提拔重用的干部开展中央八项规定精神和廉政知识测试。</w:t>
            </w:r>
          </w:p>
        </w:tc>
      </w:tr>
      <w:tr w:rsidR="00F7465B" w14:paraId="7D3CC145" w14:textId="77777777">
        <w:trPr>
          <w:trHeight w:val="567"/>
          <w:jc w:val="center"/>
        </w:trPr>
        <w:tc>
          <w:tcPr>
            <w:tcW w:w="9800" w:type="dxa"/>
            <w:gridSpan w:val="21"/>
            <w:vAlign w:val="center"/>
          </w:tcPr>
          <w:p w14:paraId="51B08DCD"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7465B" w14:paraId="147ED157" w14:textId="77777777">
        <w:trPr>
          <w:trHeight w:val="567"/>
          <w:jc w:val="center"/>
        </w:trPr>
        <w:tc>
          <w:tcPr>
            <w:tcW w:w="9800" w:type="dxa"/>
            <w:gridSpan w:val="21"/>
            <w:vAlign w:val="center"/>
          </w:tcPr>
          <w:p w14:paraId="1ECF5F11"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7465B" w14:paraId="3FA74E5C" w14:textId="77777777" w:rsidTr="005229C0">
        <w:trPr>
          <w:trHeight w:val="341"/>
          <w:jc w:val="center"/>
        </w:trPr>
        <w:tc>
          <w:tcPr>
            <w:tcW w:w="1698" w:type="dxa"/>
            <w:gridSpan w:val="3"/>
            <w:vMerge w:val="restart"/>
            <w:vAlign w:val="center"/>
          </w:tcPr>
          <w:p w14:paraId="6031B8FE"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gridSpan w:val="2"/>
            <w:vMerge w:val="restart"/>
            <w:tcBorders>
              <w:right w:val="single" w:sz="4" w:space="0" w:color="auto"/>
            </w:tcBorders>
            <w:vAlign w:val="center"/>
          </w:tcPr>
          <w:p w14:paraId="6E92BF90"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2" w:type="dxa"/>
            <w:gridSpan w:val="16"/>
            <w:tcBorders>
              <w:left w:val="single" w:sz="4" w:space="0" w:color="auto"/>
            </w:tcBorders>
            <w:vAlign w:val="center"/>
          </w:tcPr>
          <w:p w14:paraId="0ECBE89B"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7465B" w14:paraId="0BB47F80" w14:textId="77777777" w:rsidTr="005229C0">
        <w:trPr>
          <w:trHeight w:val="558"/>
          <w:jc w:val="center"/>
        </w:trPr>
        <w:tc>
          <w:tcPr>
            <w:tcW w:w="1698" w:type="dxa"/>
            <w:gridSpan w:val="3"/>
            <w:vMerge/>
            <w:vAlign w:val="center"/>
          </w:tcPr>
          <w:p w14:paraId="10760747" w14:textId="77777777" w:rsidR="00F7465B" w:rsidRDefault="00F7465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Merge/>
            <w:tcBorders>
              <w:right w:val="single" w:sz="4" w:space="0" w:color="auto"/>
            </w:tcBorders>
            <w:vAlign w:val="center"/>
          </w:tcPr>
          <w:p w14:paraId="1B01D8D5" w14:textId="77777777" w:rsidR="00F7465B" w:rsidRDefault="00F7465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30E81309"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222" w:type="dxa"/>
            <w:gridSpan w:val="3"/>
            <w:vAlign w:val="center"/>
          </w:tcPr>
          <w:p w14:paraId="522F07D3"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14:paraId="714C1566"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563" w:type="dxa"/>
            <w:gridSpan w:val="4"/>
            <w:vAlign w:val="center"/>
          </w:tcPr>
          <w:p w14:paraId="0EDDCB8A"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14:paraId="6DD62CBF"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2" w:type="dxa"/>
            <w:gridSpan w:val="3"/>
            <w:vAlign w:val="center"/>
          </w:tcPr>
          <w:p w14:paraId="4C7F7D64"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14:paraId="51FA55A5"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7D560C" w14:paraId="7A7D534B" w14:textId="77777777" w:rsidTr="000063F2">
        <w:trPr>
          <w:trHeight w:val="772"/>
          <w:jc w:val="center"/>
        </w:trPr>
        <w:tc>
          <w:tcPr>
            <w:tcW w:w="1698" w:type="dxa"/>
            <w:gridSpan w:val="3"/>
            <w:vAlign w:val="center"/>
          </w:tcPr>
          <w:p w14:paraId="268BFBD6" w14:textId="77777777" w:rsidR="007D560C" w:rsidRDefault="007D560C" w:rsidP="007D56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14:paraId="63490C45" w14:textId="47FFF71B" w:rsidR="007D560C" w:rsidRPr="007D560C" w:rsidRDefault="007D560C" w:rsidP="007D560C">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053.54</w:t>
            </w:r>
          </w:p>
        </w:tc>
        <w:tc>
          <w:tcPr>
            <w:tcW w:w="1355" w:type="dxa"/>
            <w:gridSpan w:val="2"/>
            <w:tcBorders>
              <w:left w:val="single" w:sz="4" w:space="0" w:color="auto"/>
            </w:tcBorders>
            <w:vAlign w:val="center"/>
          </w:tcPr>
          <w:p w14:paraId="04689082" w14:textId="4C4C613F" w:rsidR="007D560C" w:rsidRPr="007D560C" w:rsidRDefault="005229C0" w:rsidP="007D56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222" w:type="dxa"/>
            <w:gridSpan w:val="3"/>
            <w:vAlign w:val="center"/>
          </w:tcPr>
          <w:p w14:paraId="3A7C6BBF" w14:textId="010B0CB5" w:rsidR="007D560C" w:rsidRPr="007D560C" w:rsidRDefault="007D560C" w:rsidP="007D560C">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053.54</w:t>
            </w:r>
          </w:p>
        </w:tc>
        <w:tc>
          <w:tcPr>
            <w:tcW w:w="1563" w:type="dxa"/>
            <w:gridSpan w:val="4"/>
            <w:vAlign w:val="center"/>
          </w:tcPr>
          <w:p w14:paraId="523E51C8" w14:textId="6EE658CE" w:rsidR="007D560C" w:rsidRDefault="005229C0" w:rsidP="005229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4"/>
            <w:vAlign w:val="center"/>
          </w:tcPr>
          <w:p w14:paraId="3BD445DD" w14:textId="445C09DE" w:rsidR="007D560C" w:rsidRDefault="005229C0" w:rsidP="007D56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2" w:type="dxa"/>
            <w:gridSpan w:val="3"/>
            <w:vAlign w:val="center"/>
          </w:tcPr>
          <w:p w14:paraId="598911D1" w14:textId="0C0E63F0" w:rsidR="007D560C" w:rsidRDefault="005229C0" w:rsidP="005229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F7465B" w14:paraId="370D0463" w14:textId="77777777" w:rsidTr="000063F2">
        <w:trPr>
          <w:trHeight w:val="567"/>
          <w:jc w:val="center"/>
        </w:trPr>
        <w:tc>
          <w:tcPr>
            <w:tcW w:w="1698" w:type="dxa"/>
            <w:gridSpan w:val="3"/>
            <w:vAlign w:val="center"/>
          </w:tcPr>
          <w:p w14:paraId="34F15251" w14:textId="77777777" w:rsidR="00F7465B" w:rsidRDefault="00B23E8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gridSpan w:val="2"/>
            <w:tcBorders>
              <w:right w:val="single" w:sz="4" w:space="0" w:color="auto"/>
            </w:tcBorders>
            <w:vAlign w:val="center"/>
          </w:tcPr>
          <w:p w14:paraId="28EFC0D3" w14:textId="4DE6BC68" w:rsidR="00F7465B" w:rsidRPr="007D560C" w:rsidRDefault="007D560C" w:rsidP="007D560C">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053.54</w:t>
            </w:r>
          </w:p>
        </w:tc>
        <w:tc>
          <w:tcPr>
            <w:tcW w:w="1355" w:type="dxa"/>
            <w:gridSpan w:val="2"/>
            <w:tcBorders>
              <w:left w:val="single" w:sz="4" w:space="0" w:color="auto"/>
            </w:tcBorders>
            <w:vAlign w:val="center"/>
          </w:tcPr>
          <w:p w14:paraId="10C51880" w14:textId="293B9C42" w:rsidR="00F7465B" w:rsidRPr="007D560C" w:rsidRDefault="005229C0" w:rsidP="007D56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222" w:type="dxa"/>
            <w:gridSpan w:val="3"/>
            <w:vAlign w:val="center"/>
          </w:tcPr>
          <w:p w14:paraId="7449A2AA" w14:textId="640BAE52" w:rsidR="00F7465B" w:rsidRPr="007D560C" w:rsidRDefault="007D560C" w:rsidP="007D560C">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053.54</w:t>
            </w:r>
          </w:p>
        </w:tc>
        <w:tc>
          <w:tcPr>
            <w:tcW w:w="1563" w:type="dxa"/>
            <w:gridSpan w:val="4"/>
            <w:vAlign w:val="center"/>
          </w:tcPr>
          <w:p w14:paraId="47F24E7D" w14:textId="15E9C5F5" w:rsidR="00F7465B" w:rsidRDefault="005229C0" w:rsidP="005229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4"/>
            <w:vAlign w:val="center"/>
          </w:tcPr>
          <w:p w14:paraId="35B9FFA1" w14:textId="19F35687" w:rsidR="00F7465B" w:rsidRDefault="005229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2" w:type="dxa"/>
            <w:gridSpan w:val="3"/>
            <w:vAlign w:val="center"/>
          </w:tcPr>
          <w:p w14:paraId="3B90A4BF" w14:textId="274B3A75" w:rsidR="00F7465B" w:rsidRDefault="005229C0" w:rsidP="005229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F7465B" w14:paraId="74C119C2" w14:textId="77777777" w:rsidTr="000063F2">
        <w:trPr>
          <w:trHeight w:val="567"/>
          <w:jc w:val="center"/>
        </w:trPr>
        <w:tc>
          <w:tcPr>
            <w:tcW w:w="1698" w:type="dxa"/>
            <w:gridSpan w:val="3"/>
            <w:vAlign w:val="center"/>
          </w:tcPr>
          <w:p w14:paraId="096E0B02" w14:textId="77777777" w:rsidR="00F7465B" w:rsidRDefault="00B23E8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gridSpan w:val="2"/>
            <w:tcBorders>
              <w:right w:val="single" w:sz="4" w:space="0" w:color="auto"/>
            </w:tcBorders>
            <w:vAlign w:val="center"/>
          </w:tcPr>
          <w:p w14:paraId="5DA8F250" w14:textId="77777777" w:rsidR="00F7465B" w:rsidRDefault="00F7465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3564D5CF" w14:textId="77777777" w:rsidR="00F7465B" w:rsidRDefault="00F7465B">
            <w:pPr>
              <w:autoSpaceDN w:val="0"/>
              <w:spacing w:line="320" w:lineRule="exact"/>
              <w:jc w:val="left"/>
              <w:textAlignment w:val="center"/>
              <w:rPr>
                <w:rFonts w:ascii="仿宋_GB2312" w:eastAsia="仿宋_GB2312" w:hAnsi="仿宋_GB2312" w:cs="仿宋_GB2312"/>
                <w:color w:val="000000"/>
                <w:sz w:val="24"/>
              </w:rPr>
            </w:pPr>
          </w:p>
        </w:tc>
        <w:tc>
          <w:tcPr>
            <w:tcW w:w="1222" w:type="dxa"/>
            <w:gridSpan w:val="3"/>
            <w:vAlign w:val="center"/>
          </w:tcPr>
          <w:p w14:paraId="786B2B81" w14:textId="77777777" w:rsidR="00F7465B" w:rsidRDefault="00F7465B">
            <w:pPr>
              <w:autoSpaceDN w:val="0"/>
              <w:spacing w:line="320" w:lineRule="exact"/>
              <w:jc w:val="left"/>
              <w:textAlignment w:val="center"/>
              <w:rPr>
                <w:rFonts w:ascii="仿宋_GB2312" w:eastAsia="仿宋_GB2312" w:hAnsi="仿宋_GB2312" w:cs="仿宋_GB2312"/>
                <w:color w:val="000000"/>
                <w:sz w:val="24"/>
              </w:rPr>
            </w:pPr>
          </w:p>
        </w:tc>
        <w:tc>
          <w:tcPr>
            <w:tcW w:w="1563" w:type="dxa"/>
            <w:gridSpan w:val="4"/>
            <w:vAlign w:val="center"/>
          </w:tcPr>
          <w:p w14:paraId="4270F4BD" w14:textId="77777777" w:rsidR="00F7465B" w:rsidRDefault="00F7465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14:paraId="0269E0B0" w14:textId="77777777" w:rsidR="00F7465B" w:rsidRDefault="00F7465B">
            <w:pPr>
              <w:autoSpaceDN w:val="0"/>
              <w:spacing w:line="320" w:lineRule="exact"/>
              <w:jc w:val="center"/>
              <w:textAlignment w:val="center"/>
              <w:rPr>
                <w:rFonts w:ascii="仿宋_GB2312" w:eastAsia="仿宋_GB2312" w:hAnsi="仿宋_GB2312" w:cs="仿宋_GB2312"/>
                <w:color w:val="000000"/>
                <w:sz w:val="24"/>
              </w:rPr>
            </w:pPr>
          </w:p>
        </w:tc>
        <w:tc>
          <w:tcPr>
            <w:tcW w:w="1082" w:type="dxa"/>
            <w:gridSpan w:val="3"/>
            <w:vAlign w:val="center"/>
          </w:tcPr>
          <w:p w14:paraId="32DD743D" w14:textId="77777777" w:rsidR="00F7465B" w:rsidRDefault="00F7465B">
            <w:pPr>
              <w:autoSpaceDN w:val="0"/>
              <w:spacing w:line="320" w:lineRule="exact"/>
              <w:jc w:val="left"/>
              <w:textAlignment w:val="center"/>
              <w:rPr>
                <w:rFonts w:ascii="仿宋_GB2312" w:eastAsia="仿宋_GB2312" w:hAnsi="仿宋_GB2312" w:cs="仿宋_GB2312"/>
                <w:color w:val="000000"/>
                <w:sz w:val="24"/>
              </w:rPr>
            </w:pPr>
          </w:p>
        </w:tc>
      </w:tr>
      <w:tr w:rsidR="00F7465B" w14:paraId="040319EA" w14:textId="77777777">
        <w:trPr>
          <w:trHeight w:val="624"/>
          <w:jc w:val="center"/>
        </w:trPr>
        <w:tc>
          <w:tcPr>
            <w:tcW w:w="9800" w:type="dxa"/>
            <w:gridSpan w:val="21"/>
            <w:vAlign w:val="center"/>
          </w:tcPr>
          <w:p w14:paraId="6CA1533C"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F7465B" w14:paraId="34F35F39" w14:textId="77777777" w:rsidTr="007A0A6D">
        <w:trPr>
          <w:trHeight w:val="624"/>
          <w:jc w:val="center"/>
        </w:trPr>
        <w:tc>
          <w:tcPr>
            <w:tcW w:w="1698" w:type="dxa"/>
            <w:gridSpan w:val="3"/>
            <w:vMerge w:val="restart"/>
            <w:vAlign w:val="center"/>
          </w:tcPr>
          <w:p w14:paraId="0605D5E4" w14:textId="77777777" w:rsidR="00F7465B" w:rsidRDefault="00B23E8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14:paraId="28EB41EE"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12"/>
            <w:tcBorders>
              <w:left w:val="single" w:sz="4" w:space="0" w:color="auto"/>
              <w:bottom w:val="single" w:sz="4" w:space="0" w:color="auto"/>
              <w:right w:val="single" w:sz="4" w:space="0" w:color="auto"/>
            </w:tcBorders>
            <w:vAlign w:val="center"/>
          </w:tcPr>
          <w:p w14:paraId="644D007B"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7" w:type="dxa"/>
            <w:gridSpan w:val="4"/>
            <w:tcBorders>
              <w:left w:val="single" w:sz="4" w:space="0" w:color="auto"/>
              <w:bottom w:val="single" w:sz="4" w:space="0" w:color="auto"/>
            </w:tcBorders>
            <w:vAlign w:val="center"/>
          </w:tcPr>
          <w:p w14:paraId="79185149" w14:textId="77777777" w:rsidR="00F7465B" w:rsidRDefault="00B23E8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D11ACA" w14:paraId="519BF477" w14:textId="77777777" w:rsidTr="00D11ACA">
        <w:trPr>
          <w:trHeight w:val="624"/>
          <w:jc w:val="center"/>
        </w:trPr>
        <w:tc>
          <w:tcPr>
            <w:tcW w:w="1698" w:type="dxa"/>
            <w:gridSpan w:val="3"/>
            <w:vMerge/>
            <w:vAlign w:val="center"/>
          </w:tcPr>
          <w:p w14:paraId="7798D15D" w14:textId="77777777" w:rsidR="00D11ACA" w:rsidRDefault="00D11ACA">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14:paraId="3CA4DDD0"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14:paraId="1BDE4650"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923" w:type="dxa"/>
            <w:gridSpan w:val="8"/>
            <w:tcBorders>
              <w:top w:val="single" w:sz="4" w:space="0" w:color="auto"/>
            </w:tcBorders>
            <w:vAlign w:val="center"/>
          </w:tcPr>
          <w:p w14:paraId="393C250F"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97" w:type="dxa"/>
            <w:gridSpan w:val="2"/>
            <w:vMerge w:val="restart"/>
            <w:tcBorders>
              <w:top w:val="single" w:sz="4" w:space="0" w:color="auto"/>
              <w:right w:val="single" w:sz="4" w:space="0" w:color="auto"/>
            </w:tcBorders>
            <w:vAlign w:val="center"/>
          </w:tcPr>
          <w:p w14:paraId="53667A8D"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14:paraId="1D7865B7"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7" w:type="dxa"/>
            <w:vMerge w:val="restart"/>
            <w:tcBorders>
              <w:top w:val="single" w:sz="4" w:space="0" w:color="auto"/>
              <w:left w:val="single" w:sz="4" w:space="0" w:color="auto"/>
            </w:tcBorders>
            <w:vAlign w:val="center"/>
          </w:tcPr>
          <w:p w14:paraId="2EE2E5F0"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D11ACA" w14:paraId="62738191" w14:textId="77777777" w:rsidTr="00D11ACA">
        <w:trPr>
          <w:trHeight w:val="624"/>
          <w:jc w:val="center"/>
        </w:trPr>
        <w:tc>
          <w:tcPr>
            <w:tcW w:w="1698" w:type="dxa"/>
            <w:gridSpan w:val="3"/>
            <w:vMerge/>
            <w:vAlign w:val="center"/>
          </w:tcPr>
          <w:p w14:paraId="66FE4F9F" w14:textId="77777777" w:rsidR="00D11ACA" w:rsidRDefault="00D11ACA">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14:paraId="45417129"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14:paraId="7A9F0908"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c>
          <w:tcPr>
            <w:tcW w:w="1222" w:type="dxa"/>
            <w:gridSpan w:val="3"/>
            <w:vAlign w:val="center"/>
          </w:tcPr>
          <w:p w14:paraId="422A81A0"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701" w:type="dxa"/>
            <w:gridSpan w:val="5"/>
            <w:vAlign w:val="center"/>
          </w:tcPr>
          <w:p w14:paraId="73BBAB91"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97" w:type="dxa"/>
            <w:gridSpan w:val="2"/>
            <w:vMerge/>
            <w:tcBorders>
              <w:right w:val="single" w:sz="4" w:space="0" w:color="auto"/>
            </w:tcBorders>
            <w:vAlign w:val="center"/>
          </w:tcPr>
          <w:p w14:paraId="01B1CEB8"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14:paraId="1D5411D5"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c>
          <w:tcPr>
            <w:tcW w:w="627" w:type="dxa"/>
            <w:vMerge/>
            <w:tcBorders>
              <w:left w:val="single" w:sz="4" w:space="0" w:color="auto"/>
            </w:tcBorders>
            <w:vAlign w:val="center"/>
          </w:tcPr>
          <w:p w14:paraId="3D3CD992" w14:textId="77777777" w:rsidR="00D11ACA" w:rsidRDefault="00D11ACA">
            <w:pPr>
              <w:autoSpaceDN w:val="0"/>
              <w:spacing w:line="320" w:lineRule="exact"/>
              <w:jc w:val="center"/>
              <w:textAlignment w:val="center"/>
              <w:rPr>
                <w:rFonts w:ascii="仿宋_GB2312" w:eastAsia="仿宋_GB2312" w:hAnsi="仿宋_GB2312" w:cs="仿宋_GB2312"/>
                <w:color w:val="000000"/>
                <w:sz w:val="24"/>
              </w:rPr>
            </w:pPr>
          </w:p>
        </w:tc>
      </w:tr>
      <w:tr w:rsidR="00D11ACA" w14:paraId="15CCE1A5" w14:textId="77777777" w:rsidTr="00D11ACA">
        <w:trPr>
          <w:trHeight w:val="877"/>
          <w:jc w:val="center"/>
        </w:trPr>
        <w:tc>
          <w:tcPr>
            <w:tcW w:w="1698" w:type="dxa"/>
            <w:gridSpan w:val="3"/>
            <w:vAlign w:val="center"/>
          </w:tcPr>
          <w:p w14:paraId="043E751E"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14:paraId="6B1FA06A" w14:textId="497AEA69"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54</w:t>
            </w:r>
          </w:p>
        </w:tc>
        <w:tc>
          <w:tcPr>
            <w:tcW w:w="1355" w:type="dxa"/>
            <w:gridSpan w:val="2"/>
            <w:tcBorders>
              <w:left w:val="single" w:sz="4" w:space="0" w:color="auto"/>
            </w:tcBorders>
            <w:vAlign w:val="center"/>
          </w:tcPr>
          <w:p w14:paraId="3759FC44" w14:textId="719655EA"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color w:val="000000"/>
                <w:sz w:val="24"/>
              </w:rPr>
              <w:t>908</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32</w:t>
            </w:r>
          </w:p>
        </w:tc>
        <w:tc>
          <w:tcPr>
            <w:tcW w:w="1222" w:type="dxa"/>
            <w:gridSpan w:val="3"/>
            <w:vAlign w:val="center"/>
          </w:tcPr>
          <w:p w14:paraId="122F9CFD" w14:textId="56D0EBBC"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5</w:t>
            </w:r>
            <w:r w:rsidRPr="007D560C">
              <w:rPr>
                <w:rFonts w:ascii="仿宋_GB2312" w:eastAsia="仿宋_GB2312" w:hAnsi="仿宋_GB2312" w:cs="仿宋_GB2312"/>
                <w:color w:val="000000"/>
                <w:sz w:val="24"/>
              </w:rPr>
              <w:t>61</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66</w:t>
            </w:r>
          </w:p>
        </w:tc>
        <w:tc>
          <w:tcPr>
            <w:tcW w:w="1701" w:type="dxa"/>
            <w:gridSpan w:val="5"/>
            <w:vAlign w:val="center"/>
          </w:tcPr>
          <w:p w14:paraId="47A6590C" w14:textId="436D6538"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3</w:t>
            </w:r>
            <w:r w:rsidRPr="007D560C">
              <w:rPr>
                <w:rFonts w:ascii="仿宋_GB2312" w:eastAsia="仿宋_GB2312" w:hAnsi="仿宋_GB2312" w:cs="仿宋_GB2312"/>
                <w:color w:val="000000"/>
                <w:sz w:val="24"/>
              </w:rPr>
              <w:t>46</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66</w:t>
            </w:r>
          </w:p>
        </w:tc>
        <w:tc>
          <w:tcPr>
            <w:tcW w:w="1397" w:type="dxa"/>
            <w:gridSpan w:val="2"/>
            <w:vAlign w:val="center"/>
          </w:tcPr>
          <w:p w14:paraId="53B2F19B" w14:textId="57B4EA5E"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45</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2</w:t>
            </w:r>
            <w:r w:rsidR="007D560C" w:rsidRPr="007D560C">
              <w:rPr>
                <w:rFonts w:ascii="仿宋_GB2312" w:eastAsia="仿宋_GB2312" w:hAnsi="仿宋_GB2312" w:cs="仿宋_GB2312"/>
                <w:color w:val="000000"/>
                <w:sz w:val="24"/>
              </w:rPr>
              <w:t>2</w:t>
            </w:r>
          </w:p>
        </w:tc>
        <w:tc>
          <w:tcPr>
            <w:tcW w:w="720" w:type="dxa"/>
            <w:gridSpan w:val="3"/>
            <w:tcBorders>
              <w:right w:val="single" w:sz="4" w:space="0" w:color="auto"/>
            </w:tcBorders>
            <w:vAlign w:val="center"/>
          </w:tcPr>
          <w:p w14:paraId="12EBB5C2" w14:textId="60E13FF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7" w:type="dxa"/>
            <w:tcBorders>
              <w:left w:val="single" w:sz="4" w:space="0" w:color="auto"/>
            </w:tcBorders>
            <w:vAlign w:val="center"/>
          </w:tcPr>
          <w:p w14:paraId="77A87CE9" w14:textId="3C5FCD3C"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11ACA" w14:paraId="67080A45" w14:textId="77777777" w:rsidTr="00D11ACA">
        <w:trPr>
          <w:trHeight w:val="624"/>
          <w:jc w:val="center"/>
        </w:trPr>
        <w:tc>
          <w:tcPr>
            <w:tcW w:w="1698" w:type="dxa"/>
            <w:gridSpan w:val="3"/>
            <w:vAlign w:val="center"/>
          </w:tcPr>
          <w:p w14:paraId="6FF9391A" w14:textId="77777777" w:rsidR="00D11ACA" w:rsidRDefault="00D11ACA" w:rsidP="00D11AC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gridSpan w:val="2"/>
            <w:tcBorders>
              <w:right w:val="single" w:sz="4" w:space="0" w:color="auto"/>
            </w:tcBorders>
            <w:vAlign w:val="center"/>
          </w:tcPr>
          <w:p w14:paraId="47108332" w14:textId="7D1389B1"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053</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54</w:t>
            </w:r>
          </w:p>
        </w:tc>
        <w:tc>
          <w:tcPr>
            <w:tcW w:w="1355" w:type="dxa"/>
            <w:gridSpan w:val="2"/>
            <w:tcBorders>
              <w:left w:val="single" w:sz="4" w:space="0" w:color="auto"/>
            </w:tcBorders>
            <w:vAlign w:val="center"/>
          </w:tcPr>
          <w:p w14:paraId="5F85EC9B" w14:textId="2F6AF3B6"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color w:val="000000"/>
                <w:sz w:val="24"/>
              </w:rPr>
              <w:t>908</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32</w:t>
            </w:r>
          </w:p>
        </w:tc>
        <w:tc>
          <w:tcPr>
            <w:tcW w:w="1222" w:type="dxa"/>
            <w:gridSpan w:val="3"/>
            <w:vAlign w:val="center"/>
          </w:tcPr>
          <w:p w14:paraId="2FD2CF2D" w14:textId="27F075B2"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5</w:t>
            </w:r>
            <w:r w:rsidRPr="007D560C">
              <w:rPr>
                <w:rFonts w:ascii="仿宋_GB2312" w:eastAsia="仿宋_GB2312" w:hAnsi="仿宋_GB2312" w:cs="仿宋_GB2312"/>
                <w:color w:val="000000"/>
                <w:sz w:val="24"/>
              </w:rPr>
              <w:t>61</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66</w:t>
            </w:r>
          </w:p>
        </w:tc>
        <w:tc>
          <w:tcPr>
            <w:tcW w:w="1701" w:type="dxa"/>
            <w:gridSpan w:val="5"/>
            <w:vAlign w:val="center"/>
          </w:tcPr>
          <w:p w14:paraId="4562B528" w14:textId="74217AB5"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3</w:t>
            </w:r>
            <w:r w:rsidRPr="007D560C">
              <w:rPr>
                <w:rFonts w:ascii="仿宋_GB2312" w:eastAsia="仿宋_GB2312" w:hAnsi="仿宋_GB2312" w:cs="仿宋_GB2312"/>
                <w:color w:val="000000"/>
                <w:sz w:val="24"/>
              </w:rPr>
              <w:t>46</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66</w:t>
            </w:r>
          </w:p>
        </w:tc>
        <w:tc>
          <w:tcPr>
            <w:tcW w:w="1397" w:type="dxa"/>
            <w:gridSpan w:val="2"/>
            <w:vAlign w:val="center"/>
          </w:tcPr>
          <w:p w14:paraId="76CCA821" w14:textId="5F9F0F79" w:rsidR="00D11ACA" w:rsidRPr="007D560C" w:rsidRDefault="00D11ACA" w:rsidP="00D11ACA">
            <w:pPr>
              <w:autoSpaceDN w:val="0"/>
              <w:spacing w:line="320" w:lineRule="exact"/>
              <w:jc w:val="center"/>
              <w:textAlignment w:val="center"/>
              <w:rPr>
                <w:rFonts w:ascii="仿宋_GB2312" w:eastAsia="仿宋_GB2312" w:hAnsi="仿宋_GB2312" w:cs="仿宋_GB2312"/>
                <w:color w:val="000000"/>
                <w:sz w:val="24"/>
              </w:rPr>
            </w:pPr>
            <w:r w:rsidRPr="007D560C">
              <w:rPr>
                <w:rFonts w:ascii="仿宋_GB2312" w:eastAsia="仿宋_GB2312" w:hAnsi="仿宋_GB2312" w:cs="仿宋_GB2312" w:hint="eastAsia"/>
                <w:color w:val="000000"/>
                <w:sz w:val="24"/>
              </w:rPr>
              <w:t>1</w:t>
            </w:r>
            <w:r w:rsidRPr="007D560C">
              <w:rPr>
                <w:rFonts w:ascii="仿宋_GB2312" w:eastAsia="仿宋_GB2312" w:hAnsi="仿宋_GB2312" w:cs="仿宋_GB2312"/>
                <w:color w:val="000000"/>
                <w:sz w:val="24"/>
              </w:rPr>
              <w:t>45</w:t>
            </w:r>
            <w:r w:rsidR="007D560C" w:rsidRPr="007D560C">
              <w:rPr>
                <w:rFonts w:ascii="仿宋_GB2312" w:eastAsia="仿宋_GB2312" w:hAnsi="仿宋_GB2312" w:cs="仿宋_GB2312"/>
                <w:color w:val="000000"/>
                <w:sz w:val="24"/>
              </w:rPr>
              <w:t>.</w:t>
            </w:r>
            <w:r w:rsidRPr="007D560C">
              <w:rPr>
                <w:rFonts w:ascii="仿宋_GB2312" w:eastAsia="仿宋_GB2312" w:hAnsi="仿宋_GB2312" w:cs="仿宋_GB2312"/>
                <w:color w:val="000000"/>
                <w:sz w:val="24"/>
              </w:rPr>
              <w:t>2</w:t>
            </w:r>
            <w:r w:rsidR="007D560C" w:rsidRPr="007D560C">
              <w:rPr>
                <w:rFonts w:ascii="仿宋_GB2312" w:eastAsia="仿宋_GB2312" w:hAnsi="仿宋_GB2312" w:cs="仿宋_GB2312"/>
                <w:color w:val="000000"/>
                <w:sz w:val="24"/>
              </w:rPr>
              <w:t>2</w:t>
            </w:r>
          </w:p>
        </w:tc>
        <w:tc>
          <w:tcPr>
            <w:tcW w:w="720" w:type="dxa"/>
            <w:gridSpan w:val="3"/>
            <w:tcBorders>
              <w:right w:val="single" w:sz="4" w:space="0" w:color="auto"/>
            </w:tcBorders>
            <w:vAlign w:val="center"/>
          </w:tcPr>
          <w:p w14:paraId="245AE9B5" w14:textId="1FA62594" w:rsidR="00D11ACA" w:rsidRDefault="00F44AFD"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7" w:type="dxa"/>
            <w:tcBorders>
              <w:left w:val="single" w:sz="4" w:space="0" w:color="auto"/>
            </w:tcBorders>
            <w:vAlign w:val="center"/>
          </w:tcPr>
          <w:p w14:paraId="4EC49800" w14:textId="43FC5730" w:rsidR="00D11ACA" w:rsidRDefault="00F44AFD"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11ACA" w14:paraId="266C06A4" w14:textId="77777777" w:rsidTr="00D11ACA">
        <w:trPr>
          <w:trHeight w:val="624"/>
          <w:jc w:val="center"/>
        </w:trPr>
        <w:tc>
          <w:tcPr>
            <w:tcW w:w="1698" w:type="dxa"/>
            <w:gridSpan w:val="3"/>
            <w:vAlign w:val="center"/>
          </w:tcPr>
          <w:p w14:paraId="3A7EE3D7" w14:textId="77777777" w:rsidR="00D11ACA" w:rsidRDefault="00D11ACA" w:rsidP="00D11AC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gridSpan w:val="2"/>
            <w:tcBorders>
              <w:right w:val="single" w:sz="4" w:space="0" w:color="auto"/>
            </w:tcBorders>
            <w:vAlign w:val="center"/>
          </w:tcPr>
          <w:p w14:paraId="30F782BA"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225EE85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222" w:type="dxa"/>
            <w:gridSpan w:val="3"/>
            <w:vAlign w:val="center"/>
          </w:tcPr>
          <w:p w14:paraId="2E0367F5"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701" w:type="dxa"/>
            <w:gridSpan w:val="5"/>
            <w:vAlign w:val="center"/>
          </w:tcPr>
          <w:p w14:paraId="53B7F77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97" w:type="dxa"/>
            <w:gridSpan w:val="2"/>
            <w:vAlign w:val="center"/>
          </w:tcPr>
          <w:p w14:paraId="539EA6A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086BC3D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627" w:type="dxa"/>
            <w:tcBorders>
              <w:left w:val="single" w:sz="4" w:space="0" w:color="auto"/>
            </w:tcBorders>
            <w:vAlign w:val="center"/>
          </w:tcPr>
          <w:p w14:paraId="2943BB0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40890DFC" w14:textId="77777777" w:rsidTr="00D11ACA">
        <w:trPr>
          <w:trHeight w:val="624"/>
          <w:jc w:val="center"/>
        </w:trPr>
        <w:tc>
          <w:tcPr>
            <w:tcW w:w="1698" w:type="dxa"/>
            <w:gridSpan w:val="3"/>
            <w:vAlign w:val="center"/>
          </w:tcPr>
          <w:p w14:paraId="19479367" w14:textId="77777777" w:rsidR="00D11ACA" w:rsidRDefault="00D11ACA" w:rsidP="00D11AC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gridSpan w:val="2"/>
            <w:tcBorders>
              <w:right w:val="single" w:sz="4" w:space="0" w:color="auto"/>
            </w:tcBorders>
            <w:vAlign w:val="center"/>
          </w:tcPr>
          <w:p w14:paraId="69EE9761"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01325097"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222" w:type="dxa"/>
            <w:gridSpan w:val="3"/>
            <w:vAlign w:val="center"/>
          </w:tcPr>
          <w:p w14:paraId="024A570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701" w:type="dxa"/>
            <w:gridSpan w:val="5"/>
            <w:vAlign w:val="center"/>
          </w:tcPr>
          <w:p w14:paraId="78F8399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97" w:type="dxa"/>
            <w:gridSpan w:val="2"/>
            <w:vAlign w:val="center"/>
          </w:tcPr>
          <w:p w14:paraId="65C57F9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64BBFA5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627" w:type="dxa"/>
            <w:tcBorders>
              <w:left w:val="single" w:sz="4" w:space="0" w:color="auto"/>
            </w:tcBorders>
            <w:vAlign w:val="center"/>
          </w:tcPr>
          <w:p w14:paraId="1A802145"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7B967EB7" w14:textId="77777777" w:rsidTr="007A0A6D">
        <w:trPr>
          <w:trHeight w:val="624"/>
          <w:jc w:val="center"/>
        </w:trPr>
        <w:tc>
          <w:tcPr>
            <w:tcW w:w="1698" w:type="dxa"/>
            <w:gridSpan w:val="3"/>
            <w:vMerge w:val="restart"/>
            <w:vAlign w:val="center"/>
          </w:tcPr>
          <w:p w14:paraId="64EA660B" w14:textId="77777777" w:rsidR="00D11ACA" w:rsidRDefault="00D11ACA" w:rsidP="00D11AC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14:paraId="0F59AA9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14:paraId="7DF2EAC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2" w:type="dxa"/>
            <w:gridSpan w:val="16"/>
            <w:tcBorders>
              <w:left w:val="single" w:sz="4" w:space="0" w:color="auto"/>
            </w:tcBorders>
            <w:vAlign w:val="center"/>
          </w:tcPr>
          <w:p w14:paraId="6B24BDE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D11ACA" w14:paraId="36A68BB2" w14:textId="77777777" w:rsidTr="00D11ACA">
        <w:trPr>
          <w:trHeight w:val="624"/>
          <w:jc w:val="center"/>
        </w:trPr>
        <w:tc>
          <w:tcPr>
            <w:tcW w:w="1698" w:type="dxa"/>
            <w:gridSpan w:val="3"/>
            <w:vMerge/>
            <w:vAlign w:val="center"/>
          </w:tcPr>
          <w:p w14:paraId="5788220C" w14:textId="77777777" w:rsidR="00D11ACA" w:rsidRDefault="00D11ACA" w:rsidP="00D11ACA">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14:paraId="1C8F120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37B3976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364" w:type="dxa"/>
            <w:gridSpan w:val="4"/>
            <w:vAlign w:val="center"/>
          </w:tcPr>
          <w:p w14:paraId="7FC4CDE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42" w:type="dxa"/>
            <w:gridSpan w:val="5"/>
            <w:vAlign w:val="center"/>
          </w:tcPr>
          <w:p w14:paraId="3C1BA4DB"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61" w:type="dxa"/>
            <w:gridSpan w:val="5"/>
            <w:vAlign w:val="center"/>
          </w:tcPr>
          <w:p w14:paraId="0B90374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D11ACA" w14:paraId="6315750F" w14:textId="77777777" w:rsidTr="00D11ACA">
        <w:trPr>
          <w:trHeight w:val="858"/>
          <w:jc w:val="center"/>
        </w:trPr>
        <w:tc>
          <w:tcPr>
            <w:tcW w:w="1698" w:type="dxa"/>
            <w:gridSpan w:val="3"/>
            <w:vAlign w:val="center"/>
          </w:tcPr>
          <w:p w14:paraId="2E49F5C5"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14:paraId="666652B1" w14:textId="1E02C4A0" w:rsidR="00D11ACA" w:rsidRDefault="005229C0"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.32</w:t>
            </w:r>
          </w:p>
        </w:tc>
        <w:tc>
          <w:tcPr>
            <w:tcW w:w="1355" w:type="dxa"/>
            <w:gridSpan w:val="2"/>
            <w:tcBorders>
              <w:left w:val="single" w:sz="4" w:space="0" w:color="auto"/>
            </w:tcBorders>
            <w:vAlign w:val="center"/>
          </w:tcPr>
          <w:p w14:paraId="7E7F3F1E" w14:textId="2AD0498A" w:rsidR="00D11ACA" w:rsidRDefault="00F44AFD"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5229C0">
              <w:rPr>
                <w:rFonts w:ascii="仿宋_GB2312" w:eastAsia="仿宋_GB2312" w:hAnsi="仿宋_GB2312" w:cs="仿宋_GB2312"/>
                <w:color w:val="000000"/>
                <w:sz w:val="24"/>
              </w:rPr>
              <w:t>.</w:t>
            </w:r>
            <w:r>
              <w:rPr>
                <w:rFonts w:ascii="仿宋_GB2312" w:eastAsia="仿宋_GB2312" w:hAnsi="仿宋_GB2312" w:cs="仿宋_GB2312"/>
                <w:color w:val="000000"/>
                <w:sz w:val="24"/>
              </w:rPr>
              <w:t>32</w:t>
            </w:r>
          </w:p>
        </w:tc>
        <w:tc>
          <w:tcPr>
            <w:tcW w:w="1364" w:type="dxa"/>
            <w:gridSpan w:val="4"/>
            <w:vAlign w:val="center"/>
          </w:tcPr>
          <w:p w14:paraId="72A55489" w14:textId="6B3DE0C6" w:rsidR="00D11ACA" w:rsidRDefault="005229C0"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42" w:type="dxa"/>
            <w:gridSpan w:val="5"/>
            <w:vAlign w:val="center"/>
          </w:tcPr>
          <w:p w14:paraId="4BA908AD" w14:textId="3FE5040A" w:rsidR="00D11ACA" w:rsidRDefault="005229C0"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61" w:type="dxa"/>
            <w:gridSpan w:val="5"/>
            <w:vAlign w:val="center"/>
          </w:tcPr>
          <w:p w14:paraId="2EBEA6E5" w14:textId="4FD8D411" w:rsidR="00D11ACA" w:rsidRDefault="005229C0"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11ACA" w14:paraId="395A99EB" w14:textId="77777777" w:rsidTr="00D11ACA">
        <w:trPr>
          <w:trHeight w:val="624"/>
          <w:jc w:val="center"/>
        </w:trPr>
        <w:tc>
          <w:tcPr>
            <w:tcW w:w="1698" w:type="dxa"/>
            <w:gridSpan w:val="3"/>
            <w:vAlign w:val="center"/>
          </w:tcPr>
          <w:p w14:paraId="4938A06F"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gridSpan w:val="2"/>
            <w:tcBorders>
              <w:right w:val="single" w:sz="4" w:space="0" w:color="auto"/>
            </w:tcBorders>
            <w:vAlign w:val="center"/>
          </w:tcPr>
          <w:p w14:paraId="1C6F8FF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7EF23E0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64" w:type="dxa"/>
            <w:gridSpan w:val="4"/>
            <w:vAlign w:val="center"/>
          </w:tcPr>
          <w:p w14:paraId="2E41BFA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842" w:type="dxa"/>
            <w:gridSpan w:val="5"/>
            <w:vAlign w:val="center"/>
          </w:tcPr>
          <w:p w14:paraId="2B630785"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461" w:type="dxa"/>
            <w:gridSpan w:val="5"/>
            <w:vAlign w:val="center"/>
          </w:tcPr>
          <w:p w14:paraId="11245196"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1D55F6D4" w14:textId="77777777" w:rsidTr="00D11ACA">
        <w:trPr>
          <w:trHeight w:val="624"/>
          <w:jc w:val="center"/>
        </w:trPr>
        <w:tc>
          <w:tcPr>
            <w:tcW w:w="1698" w:type="dxa"/>
            <w:gridSpan w:val="3"/>
            <w:vAlign w:val="center"/>
          </w:tcPr>
          <w:p w14:paraId="63CFAF93"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gridSpan w:val="2"/>
            <w:tcBorders>
              <w:right w:val="single" w:sz="4" w:space="0" w:color="auto"/>
            </w:tcBorders>
            <w:vAlign w:val="center"/>
          </w:tcPr>
          <w:p w14:paraId="318F872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6A3F9F9A"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64" w:type="dxa"/>
            <w:gridSpan w:val="4"/>
            <w:vAlign w:val="center"/>
          </w:tcPr>
          <w:p w14:paraId="25DAD401"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842" w:type="dxa"/>
            <w:gridSpan w:val="5"/>
            <w:vAlign w:val="center"/>
          </w:tcPr>
          <w:p w14:paraId="5703E3E8"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461" w:type="dxa"/>
            <w:gridSpan w:val="5"/>
            <w:vAlign w:val="center"/>
          </w:tcPr>
          <w:p w14:paraId="4B4B284D"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17C2012B" w14:textId="77777777" w:rsidTr="00D11ACA">
        <w:trPr>
          <w:trHeight w:val="624"/>
          <w:jc w:val="center"/>
        </w:trPr>
        <w:tc>
          <w:tcPr>
            <w:tcW w:w="1698" w:type="dxa"/>
            <w:gridSpan w:val="3"/>
            <w:vAlign w:val="center"/>
          </w:tcPr>
          <w:p w14:paraId="05EAE93A"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gridSpan w:val="2"/>
            <w:tcBorders>
              <w:right w:val="single" w:sz="4" w:space="0" w:color="auto"/>
            </w:tcBorders>
            <w:vAlign w:val="center"/>
          </w:tcPr>
          <w:p w14:paraId="2002111E"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0A57647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364" w:type="dxa"/>
            <w:gridSpan w:val="4"/>
            <w:vAlign w:val="center"/>
          </w:tcPr>
          <w:p w14:paraId="55B62EC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1842" w:type="dxa"/>
            <w:gridSpan w:val="5"/>
            <w:vAlign w:val="center"/>
          </w:tcPr>
          <w:p w14:paraId="492C6FD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461" w:type="dxa"/>
            <w:gridSpan w:val="5"/>
            <w:vAlign w:val="center"/>
          </w:tcPr>
          <w:p w14:paraId="48CA6643"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34A52DA1" w14:textId="77777777" w:rsidTr="007A0A6D">
        <w:trPr>
          <w:trHeight w:val="624"/>
          <w:jc w:val="center"/>
        </w:trPr>
        <w:tc>
          <w:tcPr>
            <w:tcW w:w="1698" w:type="dxa"/>
            <w:gridSpan w:val="3"/>
            <w:vMerge w:val="restart"/>
            <w:vAlign w:val="center"/>
          </w:tcPr>
          <w:p w14:paraId="08B38685" w14:textId="77777777" w:rsidR="00D11ACA" w:rsidRDefault="00D11ACA" w:rsidP="00D11AC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14:paraId="6A3C631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14:paraId="29B38F0E"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4"/>
            <w:tcBorders>
              <w:left w:val="single" w:sz="4" w:space="0" w:color="auto"/>
              <w:right w:val="single" w:sz="4" w:space="0" w:color="auto"/>
            </w:tcBorders>
            <w:vAlign w:val="center"/>
          </w:tcPr>
          <w:p w14:paraId="6883CA0D"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3" w:type="dxa"/>
            <w:gridSpan w:val="2"/>
            <w:vMerge w:val="restart"/>
            <w:tcBorders>
              <w:left w:val="single" w:sz="4" w:space="0" w:color="auto"/>
            </w:tcBorders>
            <w:vAlign w:val="center"/>
          </w:tcPr>
          <w:p w14:paraId="22EB36E1"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11ACA" w14:paraId="2E6569AF" w14:textId="77777777" w:rsidTr="007A0A6D">
        <w:trPr>
          <w:trHeight w:val="624"/>
          <w:jc w:val="center"/>
        </w:trPr>
        <w:tc>
          <w:tcPr>
            <w:tcW w:w="1698" w:type="dxa"/>
            <w:gridSpan w:val="3"/>
            <w:vMerge/>
            <w:vAlign w:val="center"/>
          </w:tcPr>
          <w:p w14:paraId="3FD455CD" w14:textId="77777777" w:rsidR="00D11ACA" w:rsidRDefault="00D11ACA" w:rsidP="00D11ACA">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14:paraId="4FEC6AEB"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860" w:type="dxa"/>
            <w:gridSpan w:val="7"/>
            <w:tcBorders>
              <w:left w:val="single" w:sz="4" w:space="0" w:color="auto"/>
            </w:tcBorders>
            <w:vAlign w:val="center"/>
          </w:tcPr>
          <w:p w14:paraId="3BCEA438"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219" w:type="dxa"/>
            <w:gridSpan w:val="7"/>
            <w:tcBorders>
              <w:right w:val="single" w:sz="4" w:space="0" w:color="auto"/>
            </w:tcBorders>
            <w:vAlign w:val="center"/>
          </w:tcPr>
          <w:p w14:paraId="017ED2F0"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3" w:type="dxa"/>
            <w:gridSpan w:val="2"/>
            <w:vMerge/>
            <w:tcBorders>
              <w:left w:val="single" w:sz="4" w:space="0" w:color="auto"/>
            </w:tcBorders>
            <w:vAlign w:val="center"/>
          </w:tcPr>
          <w:p w14:paraId="796EE573"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6D071875" w14:textId="77777777" w:rsidTr="007A0A6D">
        <w:trPr>
          <w:trHeight w:val="855"/>
          <w:jc w:val="center"/>
        </w:trPr>
        <w:tc>
          <w:tcPr>
            <w:tcW w:w="1698" w:type="dxa"/>
            <w:gridSpan w:val="3"/>
            <w:vAlign w:val="center"/>
          </w:tcPr>
          <w:p w14:paraId="03943C2A"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14:paraId="68D4C5B6" w14:textId="74505202"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36.10</w:t>
            </w:r>
          </w:p>
        </w:tc>
        <w:tc>
          <w:tcPr>
            <w:tcW w:w="2860" w:type="dxa"/>
            <w:gridSpan w:val="7"/>
            <w:tcBorders>
              <w:left w:val="single" w:sz="4" w:space="0" w:color="auto"/>
            </w:tcBorders>
            <w:vAlign w:val="center"/>
          </w:tcPr>
          <w:p w14:paraId="45B1C8A2" w14:textId="34458B79"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36.10</w:t>
            </w:r>
          </w:p>
        </w:tc>
        <w:tc>
          <w:tcPr>
            <w:tcW w:w="3219" w:type="dxa"/>
            <w:gridSpan w:val="7"/>
            <w:vAlign w:val="center"/>
          </w:tcPr>
          <w:p w14:paraId="506ACFCF" w14:textId="42E5CCEE"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3" w:type="dxa"/>
            <w:gridSpan w:val="2"/>
            <w:vAlign w:val="center"/>
          </w:tcPr>
          <w:p w14:paraId="2CB313B0" w14:textId="1025E97C"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11ACA" w14:paraId="602E51C6" w14:textId="77777777" w:rsidTr="007A0A6D">
        <w:trPr>
          <w:trHeight w:val="624"/>
          <w:jc w:val="center"/>
        </w:trPr>
        <w:tc>
          <w:tcPr>
            <w:tcW w:w="1698" w:type="dxa"/>
            <w:gridSpan w:val="3"/>
            <w:vAlign w:val="center"/>
          </w:tcPr>
          <w:p w14:paraId="44423252"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gridSpan w:val="2"/>
            <w:tcBorders>
              <w:right w:val="single" w:sz="4" w:space="0" w:color="auto"/>
            </w:tcBorders>
            <w:vAlign w:val="center"/>
          </w:tcPr>
          <w:p w14:paraId="3A914A55" w14:textId="4F0661E1"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36.10</w:t>
            </w:r>
          </w:p>
        </w:tc>
        <w:tc>
          <w:tcPr>
            <w:tcW w:w="2860" w:type="dxa"/>
            <w:gridSpan w:val="7"/>
            <w:tcBorders>
              <w:left w:val="single" w:sz="4" w:space="0" w:color="auto"/>
            </w:tcBorders>
            <w:vAlign w:val="center"/>
          </w:tcPr>
          <w:p w14:paraId="72DD70D9" w14:textId="6A4AB4C9"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36.10</w:t>
            </w:r>
          </w:p>
        </w:tc>
        <w:tc>
          <w:tcPr>
            <w:tcW w:w="3219" w:type="dxa"/>
            <w:gridSpan w:val="7"/>
            <w:vAlign w:val="center"/>
          </w:tcPr>
          <w:p w14:paraId="343F2A19" w14:textId="04F39849"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3" w:type="dxa"/>
            <w:gridSpan w:val="2"/>
            <w:vAlign w:val="center"/>
          </w:tcPr>
          <w:p w14:paraId="763EBEE5" w14:textId="197B0008" w:rsidR="00D11ACA" w:rsidRDefault="00D50CF7"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11ACA" w14:paraId="009F5FFA" w14:textId="77777777" w:rsidTr="007A0A6D">
        <w:trPr>
          <w:trHeight w:val="624"/>
          <w:jc w:val="center"/>
        </w:trPr>
        <w:tc>
          <w:tcPr>
            <w:tcW w:w="1698" w:type="dxa"/>
            <w:gridSpan w:val="3"/>
            <w:vAlign w:val="center"/>
          </w:tcPr>
          <w:p w14:paraId="6C03F90F"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gridSpan w:val="2"/>
            <w:tcBorders>
              <w:right w:val="single" w:sz="4" w:space="0" w:color="auto"/>
            </w:tcBorders>
            <w:vAlign w:val="center"/>
          </w:tcPr>
          <w:p w14:paraId="6F76B65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860" w:type="dxa"/>
            <w:gridSpan w:val="7"/>
            <w:tcBorders>
              <w:left w:val="single" w:sz="4" w:space="0" w:color="auto"/>
            </w:tcBorders>
            <w:vAlign w:val="center"/>
          </w:tcPr>
          <w:p w14:paraId="383F598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3219" w:type="dxa"/>
            <w:gridSpan w:val="7"/>
            <w:vAlign w:val="center"/>
          </w:tcPr>
          <w:p w14:paraId="7159F24B"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943" w:type="dxa"/>
            <w:gridSpan w:val="2"/>
            <w:vAlign w:val="center"/>
          </w:tcPr>
          <w:p w14:paraId="22B1232E"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2F4BDFDA" w14:textId="77777777" w:rsidTr="007A0A6D">
        <w:trPr>
          <w:trHeight w:val="624"/>
          <w:jc w:val="center"/>
        </w:trPr>
        <w:tc>
          <w:tcPr>
            <w:tcW w:w="1698" w:type="dxa"/>
            <w:gridSpan w:val="3"/>
            <w:vAlign w:val="center"/>
          </w:tcPr>
          <w:p w14:paraId="7D319923" w14:textId="77777777" w:rsidR="00D11ACA" w:rsidRDefault="00D11ACA" w:rsidP="00D11AC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gridSpan w:val="2"/>
            <w:tcBorders>
              <w:right w:val="single" w:sz="4" w:space="0" w:color="auto"/>
            </w:tcBorders>
            <w:vAlign w:val="center"/>
          </w:tcPr>
          <w:p w14:paraId="72CCD111"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2860" w:type="dxa"/>
            <w:gridSpan w:val="7"/>
            <w:tcBorders>
              <w:left w:val="single" w:sz="4" w:space="0" w:color="auto"/>
            </w:tcBorders>
            <w:vAlign w:val="center"/>
          </w:tcPr>
          <w:p w14:paraId="367D809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3219" w:type="dxa"/>
            <w:gridSpan w:val="7"/>
            <w:vAlign w:val="center"/>
          </w:tcPr>
          <w:p w14:paraId="07BA4393"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c>
          <w:tcPr>
            <w:tcW w:w="943" w:type="dxa"/>
            <w:gridSpan w:val="2"/>
            <w:vAlign w:val="center"/>
          </w:tcPr>
          <w:p w14:paraId="0FBF0C6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42907E31" w14:textId="77777777">
        <w:trPr>
          <w:trHeight w:val="567"/>
          <w:jc w:val="center"/>
        </w:trPr>
        <w:tc>
          <w:tcPr>
            <w:tcW w:w="9800" w:type="dxa"/>
            <w:gridSpan w:val="21"/>
            <w:vAlign w:val="center"/>
          </w:tcPr>
          <w:p w14:paraId="0CD78185"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D11ACA" w14:paraId="2D28C47A" w14:textId="77777777" w:rsidTr="00D02926">
        <w:trPr>
          <w:trHeight w:val="567"/>
          <w:jc w:val="center"/>
        </w:trPr>
        <w:tc>
          <w:tcPr>
            <w:tcW w:w="1440" w:type="dxa"/>
            <w:vMerge w:val="restart"/>
            <w:vAlign w:val="center"/>
          </w:tcPr>
          <w:p w14:paraId="3C46047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490" w:type="dxa"/>
            <w:gridSpan w:val="8"/>
            <w:vAlign w:val="center"/>
          </w:tcPr>
          <w:p w14:paraId="6525AA22"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870" w:type="dxa"/>
            <w:gridSpan w:val="12"/>
            <w:vAlign w:val="center"/>
          </w:tcPr>
          <w:p w14:paraId="70FCCBF1"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D11ACA" w14:paraId="469577F5" w14:textId="77777777" w:rsidTr="00D02926">
        <w:trPr>
          <w:trHeight w:val="1172"/>
          <w:jc w:val="center"/>
        </w:trPr>
        <w:tc>
          <w:tcPr>
            <w:tcW w:w="1440" w:type="dxa"/>
            <w:vMerge/>
            <w:vAlign w:val="center"/>
          </w:tcPr>
          <w:p w14:paraId="100653C4" w14:textId="77777777" w:rsidR="00D11ACA" w:rsidRDefault="00D11ACA" w:rsidP="00D11ACA">
            <w:pPr>
              <w:spacing w:line="320" w:lineRule="exact"/>
              <w:rPr>
                <w:rFonts w:ascii="仿宋_GB2312" w:eastAsia="仿宋_GB2312" w:hAnsi="仿宋_GB2312" w:cs="仿宋_GB2312"/>
                <w:sz w:val="24"/>
              </w:rPr>
            </w:pPr>
          </w:p>
        </w:tc>
        <w:tc>
          <w:tcPr>
            <w:tcW w:w="3490" w:type="dxa"/>
            <w:gridSpan w:val="8"/>
            <w:vAlign w:val="center"/>
          </w:tcPr>
          <w:p w14:paraId="272FCF1D" w14:textId="18A85F4D"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目标1：坚持以政治建设为统领，坚决扛起“两个维护”重大责任</w:t>
            </w:r>
          </w:p>
          <w:p w14:paraId="70294C7F" w14:textId="3C9B2EB4"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目标2：突出监督首责，做实做细监督</w:t>
            </w:r>
          </w:p>
          <w:p w14:paraId="7B68907B" w14:textId="20CEC91E"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目标3：坚守为民初心，有力捍卫群众利益</w:t>
            </w:r>
          </w:p>
          <w:p w14:paraId="757BB1B2" w14:textId="7E76A811"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目标4：紧盯“四风”问题，巩固作风建设成果</w:t>
            </w:r>
          </w:p>
          <w:p w14:paraId="255CF2FA" w14:textId="0643911B"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目标5：坚持问题导向，提升巡视巡察质效</w:t>
            </w:r>
          </w:p>
          <w:p w14:paraId="79E2174A" w14:textId="2A029C2E"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目标6：深化审查调查，加大问责力度</w:t>
            </w:r>
          </w:p>
          <w:p w14:paraId="1FDDEBEA" w14:textId="0649E17A"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目标7：夯实自身建设，铸造高素质专业化队伍</w:t>
            </w:r>
          </w:p>
        </w:tc>
        <w:tc>
          <w:tcPr>
            <w:tcW w:w="4870" w:type="dxa"/>
            <w:gridSpan w:val="12"/>
            <w:vAlign w:val="center"/>
          </w:tcPr>
          <w:p w14:paraId="1FB0395D" w14:textId="6048BCB7" w:rsidR="00D11ACA" w:rsidRPr="000063F2"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0063F2">
              <w:rPr>
                <w:rFonts w:ascii="仿宋_GB2312" w:eastAsia="仿宋_GB2312" w:hAnsi="仿宋_GB2312" w:cs="仿宋_GB2312" w:hint="eastAsia"/>
                <w:color w:val="000000"/>
                <w:szCs w:val="21"/>
              </w:rPr>
              <w:t>我委共受理信访举报144件，受理问题线索113件，立案50件，给予党纪政务处分37人次。运用监督执纪“四种形态”处理党员干部111人次，其中第一种形态处理74人次，占比66.67%；第二种形态处理31人次，占比27.93%；第三种形态处理5人次，占比4.50%；第四种形态处理1人，占比0.90%。对全区各单位落实《党委（党组）落实全面从严治党主体责任规定》情况检查。扎实开展纪检监察系统“政治建设年”主题活动。对疫情防控跟进监督精准监督全程监督，以铁的纪律护航防汛抗灾工作，全力支持配合省委巡视，向全区各单位发放《落实中央八项规定精神政策摘编》。</w:t>
            </w:r>
          </w:p>
        </w:tc>
      </w:tr>
      <w:tr w:rsidR="00D11ACA" w14:paraId="06379821" w14:textId="77777777" w:rsidTr="007A0A6D">
        <w:trPr>
          <w:trHeight w:val="567"/>
          <w:jc w:val="center"/>
        </w:trPr>
        <w:tc>
          <w:tcPr>
            <w:tcW w:w="1440" w:type="dxa"/>
            <w:vMerge w:val="restart"/>
            <w:vAlign w:val="center"/>
          </w:tcPr>
          <w:p w14:paraId="6F27BD4E"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14:paraId="6296483A"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1505" w:type="dxa"/>
            <w:gridSpan w:val="5"/>
            <w:vAlign w:val="center"/>
          </w:tcPr>
          <w:p w14:paraId="3A5DD2AE"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1418" w:type="dxa"/>
            <w:gridSpan w:val="2"/>
            <w:vAlign w:val="center"/>
          </w:tcPr>
          <w:p w14:paraId="3C682F7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5437" w:type="dxa"/>
            <w:gridSpan w:val="13"/>
            <w:vAlign w:val="center"/>
          </w:tcPr>
          <w:p w14:paraId="03F26C76"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D11ACA" w14:paraId="74484227" w14:textId="77777777" w:rsidTr="007A0A6D">
        <w:trPr>
          <w:trHeight w:val="454"/>
          <w:jc w:val="center"/>
        </w:trPr>
        <w:tc>
          <w:tcPr>
            <w:tcW w:w="1440" w:type="dxa"/>
            <w:vMerge/>
            <w:vAlign w:val="center"/>
          </w:tcPr>
          <w:p w14:paraId="1DD3D261"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restart"/>
            <w:vAlign w:val="center"/>
          </w:tcPr>
          <w:p w14:paraId="623A830A"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产出目标</w:t>
            </w:r>
          </w:p>
          <w:p w14:paraId="79C2127C"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（部门工作实绩，包含上级部门和市委市政府布置的重点工作、实事任务等，根据部门实际进行调整细化）</w:t>
            </w:r>
          </w:p>
        </w:tc>
        <w:tc>
          <w:tcPr>
            <w:tcW w:w="567" w:type="dxa"/>
            <w:gridSpan w:val="2"/>
            <w:vMerge w:val="restart"/>
            <w:vAlign w:val="center"/>
          </w:tcPr>
          <w:p w14:paraId="254C28EB"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质量指标</w:t>
            </w:r>
          </w:p>
        </w:tc>
        <w:tc>
          <w:tcPr>
            <w:tcW w:w="1418" w:type="dxa"/>
            <w:gridSpan w:val="2"/>
            <w:vAlign w:val="center"/>
          </w:tcPr>
          <w:p w14:paraId="75CA7B3C" w14:textId="026CEBDD"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指标1：坚持以政治建设为统领，坚决扛起“两个维护”重大责任</w:t>
            </w:r>
          </w:p>
        </w:tc>
        <w:tc>
          <w:tcPr>
            <w:tcW w:w="5437" w:type="dxa"/>
            <w:gridSpan w:val="13"/>
            <w:vAlign w:val="center"/>
          </w:tcPr>
          <w:p w14:paraId="73E6B204" w14:textId="78EAB295" w:rsidR="00D11ACA" w:rsidRPr="007A0A6D" w:rsidRDefault="00D11ACA" w:rsidP="00D11ACA">
            <w:pPr>
              <w:autoSpaceDN w:val="0"/>
              <w:spacing w:line="320" w:lineRule="exact"/>
              <w:jc w:val="left"/>
              <w:textAlignment w:val="center"/>
              <w:rPr>
                <w:rFonts w:ascii="仿宋_GB2312" w:eastAsia="仿宋_GB2312" w:hAnsi="仿宋_GB2312" w:cs="仿宋_GB2312"/>
                <w:b/>
                <w:color w:val="000000"/>
                <w:szCs w:val="21"/>
              </w:rPr>
            </w:pPr>
            <w:r w:rsidRPr="007A0A6D">
              <w:rPr>
                <w:rFonts w:ascii="仿宋_GB2312" w:eastAsia="仿宋_GB2312" w:hAnsi="仿宋_GB2312" w:cs="仿宋_GB2312" w:hint="eastAsia"/>
                <w:color w:val="000000"/>
                <w:szCs w:val="21"/>
              </w:rPr>
              <w:t>对全区各单位落实《党委（党组）落实全面从严治党主体责任规定》情况检查。协助区委制定印发《区委区政府领导班子成员党风廉政建设责任分解》、《关于组织党员干部开展廉政教育活动的通知》、组织在区委理论学习中心组第6次集中（扩大）学习上观看警示教育片。</w:t>
            </w:r>
          </w:p>
        </w:tc>
      </w:tr>
      <w:tr w:rsidR="00D11ACA" w:rsidRPr="0047312A" w14:paraId="758A3AD6" w14:textId="77777777" w:rsidTr="007A0A6D">
        <w:trPr>
          <w:trHeight w:val="454"/>
          <w:jc w:val="center"/>
        </w:trPr>
        <w:tc>
          <w:tcPr>
            <w:tcW w:w="1440" w:type="dxa"/>
            <w:vMerge/>
            <w:vAlign w:val="center"/>
          </w:tcPr>
          <w:p w14:paraId="131ED85E"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215F4DEA" w14:textId="77777777" w:rsidR="00D11ACA" w:rsidRPr="007A0A6D" w:rsidRDefault="00D11ACA" w:rsidP="00D11ACA">
            <w:pPr>
              <w:autoSpaceDN w:val="0"/>
              <w:spacing w:line="320" w:lineRule="exact"/>
              <w:rPr>
                <w:rFonts w:ascii="仿宋_GB2312" w:eastAsia="仿宋_GB2312" w:hAnsi="仿宋_GB2312" w:cs="仿宋_GB2312"/>
                <w:szCs w:val="21"/>
              </w:rPr>
            </w:pPr>
          </w:p>
        </w:tc>
        <w:tc>
          <w:tcPr>
            <w:tcW w:w="567" w:type="dxa"/>
            <w:gridSpan w:val="2"/>
            <w:vMerge/>
            <w:vAlign w:val="center"/>
          </w:tcPr>
          <w:p w14:paraId="603CD396" w14:textId="77777777" w:rsidR="00D11ACA" w:rsidRPr="007A0A6D" w:rsidRDefault="00D11ACA" w:rsidP="00D11ACA">
            <w:pPr>
              <w:spacing w:line="320" w:lineRule="exact"/>
              <w:rPr>
                <w:rFonts w:ascii="仿宋_GB2312" w:eastAsia="仿宋_GB2312" w:hAnsi="仿宋_GB2312" w:cs="仿宋_GB2312"/>
                <w:szCs w:val="21"/>
              </w:rPr>
            </w:pPr>
          </w:p>
        </w:tc>
        <w:tc>
          <w:tcPr>
            <w:tcW w:w="1418" w:type="dxa"/>
            <w:gridSpan w:val="2"/>
            <w:vAlign w:val="center"/>
          </w:tcPr>
          <w:p w14:paraId="188E0992" w14:textId="5A0DA64F"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指标2：夯实自身建设，铸造高素质专业化队伍</w:t>
            </w:r>
          </w:p>
        </w:tc>
        <w:tc>
          <w:tcPr>
            <w:tcW w:w="5437" w:type="dxa"/>
            <w:gridSpan w:val="13"/>
            <w:vAlign w:val="center"/>
          </w:tcPr>
          <w:p w14:paraId="1C11E4FB" w14:textId="1D731A0F" w:rsidR="00D11ACA" w:rsidRPr="007A0A6D" w:rsidRDefault="00D11ACA" w:rsidP="00D11ACA">
            <w:pPr>
              <w:autoSpaceDN w:val="0"/>
              <w:spacing w:line="320" w:lineRule="exact"/>
              <w:jc w:val="left"/>
              <w:textAlignment w:val="center"/>
              <w:rPr>
                <w:rFonts w:ascii="仿宋_GB2312" w:eastAsia="仿宋_GB2312" w:hAnsi="仿宋_GB2312" w:cs="仿宋_GB2312"/>
                <w:b/>
                <w:color w:val="000000"/>
                <w:szCs w:val="21"/>
              </w:rPr>
            </w:pPr>
            <w:r w:rsidRPr="007A0A6D">
              <w:rPr>
                <w:rFonts w:ascii="仿宋_GB2312" w:eastAsia="仿宋_GB2312" w:hAnsi="仿宋_GB2312" w:cs="仿宋_GB2312" w:hint="eastAsia"/>
                <w:color w:val="000000"/>
                <w:szCs w:val="21"/>
              </w:rPr>
              <w:t>扎实开展纪检监察系统“政治建设年”主题活动，举办2期专题培训班，开展3次中心组（扩大）学习和支部专题交流研讨，完成区监委向镇（街道）派出监察办公室工作，聘请9名特约监察员，抽派12名干部到市纪委跟班学习，全年未发生一起办案安全事故。</w:t>
            </w:r>
          </w:p>
        </w:tc>
      </w:tr>
      <w:tr w:rsidR="00D11ACA" w14:paraId="242941C7" w14:textId="77777777" w:rsidTr="007A0A6D">
        <w:trPr>
          <w:trHeight w:val="454"/>
          <w:jc w:val="center"/>
        </w:trPr>
        <w:tc>
          <w:tcPr>
            <w:tcW w:w="1440" w:type="dxa"/>
            <w:vMerge/>
            <w:vAlign w:val="center"/>
          </w:tcPr>
          <w:p w14:paraId="6377257D"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6CE605A6" w14:textId="77777777" w:rsidR="00D11ACA" w:rsidRPr="007A0A6D" w:rsidRDefault="00D11ACA" w:rsidP="00D11ACA">
            <w:pPr>
              <w:autoSpaceDN w:val="0"/>
              <w:spacing w:line="320" w:lineRule="exact"/>
              <w:rPr>
                <w:rFonts w:ascii="仿宋_GB2312" w:eastAsia="仿宋_GB2312" w:hAnsi="仿宋_GB2312" w:cs="仿宋_GB2312"/>
                <w:szCs w:val="21"/>
              </w:rPr>
            </w:pPr>
          </w:p>
        </w:tc>
        <w:tc>
          <w:tcPr>
            <w:tcW w:w="567" w:type="dxa"/>
            <w:gridSpan w:val="2"/>
            <w:vMerge w:val="restart"/>
            <w:vAlign w:val="center"/>
          </w:tcPr>
          <w:p w14:paraId="4F7397F5"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数量指标</w:t>
            </w:r>
          </w:p>
        </w:tc>
        <w:tc>
          <w:tcPr>
            <w:tcW w:w="1418" w:type="dxa"/>
            <w:gridSpan w:val="2"/>
            <w:vAlign w:val="center"/>
          </w:tcPr>
          <w:p w14:paraId="20996627" w14:textId="1E871CF4"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指标1：突出监督首责，做实做细监督</w:t>
            </w:r>
          </w:p>
        </w:tc>
        <w:tc>
          <w:tcPr>
            <w:tcW w:w="5437" w:type="dxa"/>
            <w:gridSpan w:val="13"/>
            <w:vAlign w:val="center"/>
          </w:tcPr>
          <w:p w14:paraId="37F098F8" w14:textId="4ADDE93F" w:rsidR="00D11ACA" w:rsidRPr="007A0A6D" w:rsidRDefault="00D11ACA" w:rsidP="00D11ACA">
            <w:pPr>
              <w:autoSpaceDN w:val="0"/>
              <w:spacing w:line="320" w:lineRule="exact"/>
              <w:jc w:val="left"/>
              <w:textAlignment w:val="center"/>
              <w:rPr>
                <w:rFonts w:ascii="仿宋_GB2312" w:eastAsia="仿宋_GB2312" w:hAnsi="仿宋_GB2312" w:cs="仿宋_GB2312"/>
                <w:bCs/>
                <w:color w:val="000000"/>
                <w:szCs w:val="21"/>
              </w:rPr>
            </w:pPr>
            <w:r w:rsidRPr="007A0A6D">
              <w:rPr>
                <w:rFonts w:ascii="仿宋_GB2312" w:eastAsia="仿宋_GB2312" w:hAnsi="仿宋_GB2312" w:cs="仿宋_GB2312" w:hint="eastAsia"/>
                <w:bCs/>
                <w:color w:val="000000"/>
                <w:szCs w:val="21"/>
              </w:rPr>
              <w:t>对疫情防控跟进监督精准监督全程监督，开展督查31次，发现问题72个。以铁的纪律护航防汛抗灾工作，开展督查132次，发现问题98个。31名区级领导共开展“咬耳扯袖”“红脸出汗”式提醒谈话557人次，回复40批次729人次廉政意见。各派驻纪检监察组共参加驻在单位“三重一大”会议73次，提出意见建议40条，对重点岗位重点人员开展谈话提醒120人次，参与30个信访件与问题线索办理。</w:t>
            </w:r>
          </w:p>
        </w:tc>
      </w:tr>
      <w:tr w:rsidR="00D11ACA" w14:paraId="4C099EA2" w14:textId="77777777" w:rsidTr="007A0A6D">
        <w:trPr>
          <w:trHeight w:val="461"/>
          <w:jc w:val="center"/>
        </w:trPr>
        <w:tc>
          <w:tcPr>
            <w:tcW w:w="1440" w:type="dxa"/>
            <w:vMerge/>
            <w:vAlign w:val="center"/>
          </w:tcPr>
          <w:p w14:paraId="5DCD4768"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27395200" w14:textId="77777777" w:rsidR="00D11ACA" w:rsidRPr="007A0A6D" w:rsidRDefault="00D11ACA" w:rsidP="00D11ACA">
            <w:pPr>
              <w:autoSpaceDN w:val="0"/>
              <w:spacing w:line="320" w:lineRule="exact"/>
              <w:rPr>
                <w:rFonts w:ascii="仿宋_GB2312" w:eastAsia="仿宋_GB2312" w:hAnsi="仿宋_GB2312" w:cs="仿宋_GB2312"/>
                <w:szCs w:val="21"/>
              </w:rPr>
            </w:pPr>
          </w:p>
        </w:tc>
        <w:tc>
          <w:tcPr>
            <w:tcW w:w="567" w:type="dxa"/>
            <w:gridSpan w:val="2"/>
            <w:vMerge/>
            <w:vAlign w:val="center"/>
          </w:tcPr>
          <w:p w14:paraId="5D0B8F15"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szCs w:val="21"/>
              </w:rPr>
            </w:pPr>
          </w:p>
        </w:tc>
        <w:tc>
          <w:tcPr>
            <w:tcW w:w="1418" w:type="dxa"/>
            <w:gridSpan w:val="2"/>
            <w:vAlign w:val="center"/>
          </w:tcPr>
          <w:p w14:paraId="1F7D049A" w14:textId="59C1BA14"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指标2：坚持问题导向，提升巡视巡察质效</w:t>
            </w:r>
          </w:p>
        </w:tc>
        <w:tc>
          <w:tcPr>
            <w:tcW w:w="5437" w:type="dxa"/>
            <w:gridSpan w:val="13"/>
            <w:vAlign w:val="center"/>
          </w:tcPr>
          <w:p w14:paraId="1A2657F9" w14:textId="5F881DB5" w:rsidR="00D11ACA" w:rsidRPr="007A0A6D" w:rsidRDefault="00D11ACA" w:rsidP="00D11ACA">
            <w:pPr>
              <w:autoSpaceDN w:val="0"/>
              <w:spacing w:line="320" w:lineRule="exact"/>
              <w:jc w:val="left"/>
              <w:textAlignment w:val="center"/>
              <w:rPr>
                <w:rFonts w:ascii="仿宋_GB2312" w:eastAsia="仿宋_GB2312" w:hAnsi="仿宋_GB2312" w:cs="仿宋_GB2312"/>
                <w:bCs/>
                <w:color w:val="000000"/>
                <w:szCs w:val="21"/>
              </w:rPr>
            </w:pPr>
            <w:r w:rsidRPr="007A0A6D">
              <w:rPr>
                <w:rFonts w:ascii="仿宋_GB2312" w:eastAsia="仿宋_GB2312" w:hAnsi="仿宋_GB2312" w:cs="仿宋_GB2312" w:hint="eastAsia"/>
                <w:bCs/>
                <w:color w:val="000000"/>
                <w:szCs w:val="21"/>
              </w:rPr>
              <w:t>全力支持配合省委巡视，对9家责任单位、17个项目指挥部违规发放资金问题整改落实情况以及全区各单位自查自纠情况进行全面督查，给予3人全区通报批评，督促清退资金386.02万元。协助区委制定印发《关于落实省委第四巡视组交办立行立改问题整改严肃财经纪律的通知》，草拟《君山区公租房管理办法》。对省委巡视组转交的6批（次）44件信访举报、问题线索实行“专班负责、优先办理”。对第七轮已完成集中巡察整改的11家单位整改情况进行“回头看”，</w:t>
            </w:r>
            <w:r w:rsidRPr="007A0A6D">
              <w:rPr>
                <w:rFonts w:ascii="仿宋_GB2312" w:eastAsia="仿宋_GB2312" w:hAnsi="仿宋_GB2312" w:cs="仿宋_GB2312" w:hint="eastAsia"/>
                <w:bCs/>
                <w:color w:val="000000"/>
                <w:szCs w:val="21"/>
              </w:rPr>
              <w:lastRenderedPageBreak/>
              <w:t>开展督查督办22次，下发整改方案14个(含二级机构)，制定问题清单、责任清单、任务清单84项，修订完善制度138项，清、退缴各类资金34.48万元，反馈的184个问题已整改完成168个，整改完成率91.3%。第八轮巡察发现问题201个，移交线索17条。</w:t>
            </w:r>
          </w:p>
        </w:tc>
      </w:tr>
      <w:tr w:rsidR="00D11ACA" w14:paraId="486BA3B1" w14:textId="77777777" w:rsidTr="005229C0">
        <w:trPr>
          <w:trHeight w:val="784"/>
          <w:jc w:val="center"/>
        </w:trPr>
        <w:tc>
          <w:tcPr>
            <w:tcW w:w="1440" w:type="dxa"/>
            <w:vMerge/>
            <w:vAlign w:val="center"/>
          </w:tcPr>
          <w:p w14:paraId="0F4DAE36"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322119BF" w14:textId="77777777" w:rsidR="00D11ACA" w:rsidRPr="007A0A6D" w:rsidRDefault="00D11ACA" w:rsidP="00D11ACA">
            <w:pPr>
              <w:autoSpaceDN w:val="0"/>
              <w:spacing w:line="320" w:lineRule="exact"/>
              <w:rPr>
                <w:rFonts w:ascii="仿宋_GB2312" w:eastAsia="仿宋_GB2312" w:hAnsi="仿宋_GB2312" w:cs="仿宋_GB2312"/>
                <w:szCs w:val="21"/>
              </w:rPr>
            </w:pPr>
          </w:p>
        </w:tc>
        <w:tc>
          <w:tcPr>
            <w:tcW w:w="567" w:type="dxa"/>
            <w:gridSpan w:val="2"/>
            <w:vAlign w:val="center"/>
          </w:tcPr>
          <w:p w14:paraId="3AE57CD8"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时效指标</w:t>
            </w:r>
          </w:p>
        </w:tc>
        <w:tc>
          <w:tcPr>
            <w:tcW w:w="1418" w:type="dxa"/>
            <w:gridSpan w:val="2"/>
            <w:vAlign w:val="center"/>
          </w:tcPr>
          <w:p w14:paraId="10F336C0" w14:textId="672FBA42" w:rsidR="00D11ACA" w:rsidRPr="007A0A6D" w:rsidRDefault="00C25B2C" w:rsidP="00D11ACA">
            <w:pPr>
              <w:autoSpaceDN w:val="0"/>
              <w:spacing w:line="32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指标1：全力配合省委巡视工作</w:t>
            </w:r>
          </w:p>
        </w:tc>
        <w:tc>
          <w:tcPr>
            <w:tcW w:w="5437" w:type="dxa"/>
            <w:gridSpan w:val="13"/>
            <w:vAlign w:val="center"/>
          </w:tcPr>
          <w:p w14:paraId="5D8813C7" w14:textId="525EBE60" w:rsidR="00D11ACA" w:rsidRPr="007A0A6D" w:rsidRDefault="00C25B2C" w:rsidP="00C25B2C">
            <w:pPr>
              <w:autoSpaceDN w:val="0"/>
              <w:spacing w:line="320" w:lineRule="exact"/>
              <w:jc w:val="left"/>
              <w:textAlignment w:val="center"/>
              <w:rPr>
                <w:rFonts w:ascii="仿宋_GB2312" w:eastAsia="仿宋_GB2312" w:hAnsi="仿宋_GB2312" w:cs="仿宋_GB2312"/>
                <w:b/>
                <w:color w:val="000000"/>
                <w:szCs w:val="21"/>
              </w:rPr>
            </w:pPr>
            <w:r w:rsidRPr="00C25B2C">
              <w:rPr>
                <w:rFonts w:ascii="仿宋_GB2312" w:eastAsia="仿宋_GB2312" w:hAnsi="仿宋_GB2312" w:cs="仿宋_GB2312" w:hint="eastAsia"/>
                <w:bCs/>
                <w:color w:val="000000"/>
                <w:szCs w:val="21"/>
              </w:rPr>
              <w:t>按照省委巡视组的要求，督促各单位开展津补贴自查自纠，在巡视结束前全区所有单位均已自查自纠并清退违规发放资金。</w:t>
            </w:r>
          </w:p>
        </w:tc>
      </w:tr>
      <w:tr w:rsidR="00D11ACA" w14:paraId="0E7301A7" w14:textId="77777777" w:rsidTr="005229C0">
        <w:trPr>
          <w:trHeight w:val="852"/>
          <w:jc w:val="center"/>
        </w:trPr>
        <w:tc>
          <w:tcPr>
            <w:tcW w:w="1440" w:type="dxa"/>
            <w:vMerge/>
            <w:vAlign w:val="center"/>
          </w:tcPr>
          <w:p w14:paraId="73067E8C"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5B31C914" w14:textId="77777777" w:rsidR="00D11ACA" w:rsidRPr="007A0A6D" w:rsidRDefault="00D11ACA" w:rsidP="00D11ACA">
            <w:pPr>
              <w:autoSpaceDN w:val="0"/>
              <w:spacing w:line="320" w:lineRule="exact"/>
              <w:rPr>
                <w:rFonts w:ascii="仿宋_GB2312" w:eastAsia="仿宋_GB2312" w:hAnsi="仿宋_GB2312" w:cs="仿宋_GB2312"/>
                <w:szCs w:val="21"/>
              </w:rPr>
            </w:pPr>
          </w:p>
        </w:tc>
        <w:tc>
          <w:tcPr>
            <w:tcW w:w="567" w:type="dxa"/>
            <w:gridSpan w:val="2"/>
            <w:vAlign w:val="center"/>
          </w:tcPr>
          <w:p w14:paraId="1FFBE6CC"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成本指标</w:t>
            </w:r>
          </w:p>
        </w:tc>
        <w:tc>
          <w:tcPr>
            <w:tcW w:w="1418" w:type="dxa"/>
            <w:gridSpan w:val="2"/>
            <w:vAlign w:val="center"/>
          </w:tcPr>
          <w:p w14:paraId="1DD1F47B" w14:textId="15D06BCF" w:rsidR="00D11ACA" w:rsidRPr="007A0A6D" w:rsidRDefault="00174557" w:rsidP="00D11ACA">
            <w:pPr>
              <w:autoSpaceDN w:val="0"/>
              <w:spacing w:line="32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指标1：按照成本效益原则，严格控制开支</w:t>
            </w:r>
          </w:p>
        </w:tc>
        <w:tc>
          <w:tcPr>
            <w:tcW w:w="5437" w:type="dxa"/>
            <w:gridSpan w:val="13"/>
            <w:vAlign w:val="center"/>
          </w:tcPr>
          <w:p w14:paraId="1A9CDA65" w14:textId="73B35CE2" w:rsidR="00D11ACA" w:rsidRPr="00174557" w:rsidRDefault="00174557" w:rsidP="00D11ACA">
            <w:pPr>
              <w:autoSpaceDN w:val="0"/>
              <w:spacing w:line="32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szCs w:val="21"/>
              </w:rPr>
              <w:t>全年支出1</w:t>
            </w:r>
            <w:r>
              <w:rPr>
                <w:rFonts w:ascii="仿宋_GB2312" w:eastAsia="仿宋_GB2312" w:hAnsi="仿宋_GB2312" w:cs="仿宋_GB2312"/>
                <w:color w:val="000000"/>
                <w:szCs w:val="21"/>
              </w:rPr>
              <w:t>053.54</w:t>
            </w:r>
            <w:r>
              <w:rPr>
                <w:rFonts w:ascii="仿宋_GB2312" w:eastAsia="仿宋_GB2312" w:hAnsi="仿宋_GB2312" w:cs="仿宋_GB2312" w:hint="eastAsia"/>
                <w:color w:val="000000"/>
                <w:szCs w:val="21"/>
              </w:rPr>
              <w:t>万元，支出严格控制在预算内。</w:t>
            </w:r>
          </w:p>
        </w:tc>
      </w:tr>
      <w:tr w:rsidR="00D11ACA" w14:paraId="37AE780C" w14:textId="77777777" w:rsidTr="005229C0">
        <w:trPr>
          <w:trHeight w:val="2394"/>
          <w:jc w:val="center"/>
        </w:trPr>
        <w:tc>
          <w:tcPr>
            <w:tcW w:w="1440" w:type="dxa"/>
            <w:vMerge/>
            <w:vAlign w:val="center"/>
          </w:tcPr>
          <w:p w14:paraId="47EF810C"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restart"/>
            <w:vAlign w:val="center"/>
          </w:tcPr>
          <w:p w14:paraId="4A367616"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效益目标</w:t>
            </w:r>
          </w:p>
          <w:p w14:paraId="265D03D5"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（预期实现的效益）</w:t>
            </w:r>
          </w:p>
        </w:tc>
        <w:tc>
          <w:tcPr>
            <w:tcW w:w="567" w:type="dxa"/>
            <w:gridSpan w:val="2"/>
            <w:vAlign w:val="center"/>
          </w:tcPr>
          <w:p w14:paraId="5968D40D"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社会效益</w:t>
            </w:r>
          </w:p>
        </w:tc>
        <w:tc>
          <w:tcPr>
            <w:tcW w:w="1418" w:type="dxa"/>
            <w:gridSpan w:val="2"/>
            <w:vAlign w:val="center"/>
          </w:tcPr>
          <w:p w14:paraId="3BEF2298" w14:textId="3374DED6"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指标1：深化审查调查，加大问责力度</w:t>
            </w:r>
          </w:p>
        </w:tc>
        <w:tc>
          <w:tcPr>
            <w:tcW w:w="5437" w:type="dxa"/>
            <w:gridSpan w:val="13"/>
            <w:vAlign w:val="center"/>
          </w:tcPr>
          <w:p w14:paraId="600EED32" w14:textId="03E88897" w:rsidR="00D11ACA" w:rsidRPr="007A0A6D" w:rsidRDefault="00D11ACA" w:rsidP="00D11ACA">
            <w:pPr>
              <w:autoSpaceDN w:val="0"/>
              <w:spacing w:line="320" w:lineRule="exact"/>
              <w:jc w:val="left"/>
              <w:textAlignment w:val="center"/>
              <w:rPr>
                <w:rFonts w:ascii="仿宋_GB2312" w:eastAsia="仿宋_GB2312" w:hAnsi="仿宋_GB2312" w:cs="仿宋_GB2312"/>
                <w:b/>
                <w:color w:val="000000"/>
                <w:szCs w:val="21"/>
              </w:rPr>
            </w:pPr>
            <w:r w:rsidRPr="007A0A6D">
              <w:rPr>
                <w:rFonts w:ascii="仿宋_GB2312" w:eastAsia="仿宋_GB2312" w:hAnsi="仿宋_GB2312" w:cs="仿宋_GB2312" w:hint="eastAsia"/>
                <w:bCs/>
                <w:color w:val="000000"/>
                <w:szCs w:val="21"/>
              </w:rPr>
              <w:t>扎实开展“四访”活动，常态化以“四不两直”方式带件下访16件次，化解信访积案4件。我委共受理信访举报144件，受理问题线索113件，立案50件，给予党纪政务处分37人次。运用监督执纪“四种形态”处理党员干部111人次，其中第一种形态处理74人次，占比66.67%；第二种形态处理31人次，占比27.93%；第三种形态处理5人次，占比4.50%；第四种形态处理1人，占比0.90%。</w:t>
            </w:r>
          </w:p>
        </w:tc>
      </w:tr>
      <w:tr w:rsidR="00D11ACA" w14:paraId="7C8E0F0C" w14:textId="77777777" w:rsidTr="005229C0">
        <w:trPr>
          <w:trHeight w:val="1693"/>
          <w:jc w:val="center"/>
        </w:trPr>
        <w:tc>
          <w:tcPr>
            <w:tcW w:w="1440" w:type="dxa"/>
            <w:vMerge/>
            <w:vAlign w:val="center"/>
          </w:tcPr>
          <w:p w14:paraId="3B4038E1"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29D2E562" w14:textId="77777777" w:rsidR="00D11ACA" w:rsidRDefault="00D11ACA" w:rsidP="00D11ACA">
            <w:pPr>
              <w:autoSpaceDN w:val="0"/>
              <w:spacing w:line="320" w:lineRule="exact"/>
              <w:rPr>
                <w:rFonts w:ascii="仿宋_GB2312" w:eastAsia="仿宋_GB2312" w:hAnsi="仿宋_GB2312" w:cs="仿宋_GB2312"/>
                <w:sz w:val="24"/>
              </w:rPr>
            </w:pPr>
          </w:p>
        </w:tc>
        <w:tc>
          <w:tcPr>
            <w:tcW w:w="567" w:type="dxa"/>
            <w:gridSpan w:val="2"/>
            <w:vAlign w:val="center"/>
          </w:tcPr>
          <w:p w14:paraId="1AB6ABAF"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经济效益</w:t>
            </w:r>
          </w:p>
        </w:tc>
        <w:tc>
          <w:tcPr>
            <w:tcW w:w="1418" w:type="dxa"/>
            <w:gridSpan w:val="2"/>
            <w:vAlign w:val="center"/>
          </w:tcPr>
          <w:p w14:paraId="0AD06FDE" w14:textId="18FC4FE1"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指标1：紧盯“四风”问题，巩固作风建设成果</w:t>
            </w:r>
          </w:p>
        </w:tc>
        <w:tc>
          <w:tcPr>
            <w:tcW w:w="5437" w:type="dxa"/>
            <w:gridSpan w:val="13"/>
            <w:vAlign w:val="center"/>
          </w:tcPr>
          <w:p w14:paraId="79604042" w14:textId="1ECE6388" w:rsidR="00D11ACA" w:rsidRPr="007A0A6D" w:rsidRDefault="00D11ACA" w:rsidP="00D11ACA">
            <w:pPr>
              <w:autoSpaceDN w:val="0"/>
              <w:spacing w:line="320" w:lineRule="exact"/>
              <w:jc w:val="left"/>
              <w:textAlignment w:val="center"/>
              <w:rPr>
                <w:rFonts w:ascii="仿宋_GB2312" w:eastAsia="仿宋_GB2312" w:hAnsi="仿宋_GB2312" w:cs="仿宋_GB2312"/>
                <w:bCs/>
                <w:color w:val="000000"/>
                <w:szCs w:val="21"/>
              </w:rPr>
            </w:pPr>
            <w:r w:rsidRPr="007A0A6D">
              <w:rPr>
                <w:rFonts w:ascii="仿宋_GB2312" w:eastAsia="仿宋_GB2312" w:hAnsi="仿宋_GB2312" w:cs="仿宋_GB2312" w:hint="eastAsia"/>
                <w:bCs/>
                <w:color w:val="000000"/>
                <w:szCs w:val="21"/>
              </w:rPr>
              <w:t>向全区各单位发放《落实中央八项规定精神政策摘编》，组织全区67个区直单位的科级干部和近两年提拔重用的干部开展中央八项规定精神和廉政知识测试。对违反党风政风的问题“露头就打”，发现问题123个，下发纪律检查建议书6份，给予组织处理21人，党纪政务处分15人。</w:t>
            </w:r>
          </w:p>
        </w:tc>
      </w:tr>
      <w:tr w:rsidR="00D11ACA" w14:paraId="16CAB9DF" w14:textId="77777777" w:rsidTr="005229C0">
        <w:trPr>
          <w:trHeight w:val="791"/>
          <w:jc w:val="center"/>
        </w:trPr>
        <w:tc>
          <w:tcPr>
            <w:tcW w:w="1440" w:type="dxa"/>
            <w:vMerge/>
            <w:vAlign w:val="center"/>
          </w:tcPr>
          <w:p w14:paraId="70E42EED"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7CE925C4" w14:textId="77777777" w:rsidR="00D11ACA" w:rsidRDefault="00D11ACA" w:rsidP="00D11ACA">
            <w:pPr>
              <w:autoSpaceDN w:val="0"/>
              <w:spacing w:line="320" w:lineRule="exact"/>
              <w:rPr>
                <w:rFonts w:ascii="仿宋_GB2312" w:eastAsia="仿宋_GB2312" w:hAnsi="仿宋_GB2312" w:cs="仿宋_GB2312"/>
                <w:sz w:val="24"/>
              </w:rPr>
            </w:pPr>
          </w:p>
        </w:tc>
        <w:tc>
          <w:tcPr>
            <w:tcW w:w="567" w:type="dxa"/>
            <w:gridSpan w:val="2"/>
            <w:vAlign w:val="center"/>
          </w:tcPr>
          <w:p w14:paraId="175AD128"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生态效益</w:t>
            </w:r>
          </w:p>
        </w:tc>
        <w:tc>
          <w:tcPr>
            <w:tcW w:w="1418" w:type="dxa"/>
            <w:gridSpan w:val="2"/>
            <w:vAlign w:val="center"/>
          </w:tcPr>
          <w:p w14:paraId="72BE198C" w14:textId="73C88C46"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p>
        </w:tc>
        <w:tc>
          <w:tcPr>
            <w:tcW w:w="5437" w:type="dxa"/>
            <w:gridSpan w:val="13"/>
            <w:vAlign w:val="center"/>
          </w:tcPr>
          <w:p w14:paraId="01E70580"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b/>
                <w:color w:val="000000"/>
                <w:szCs w:val="21"/>
              </w:rPr>
            </w:pPr>
          </w:p>
        </w:tc>
      </w:tr>
      <w:tr w:rsidR="00D11ACA" w14:paraId="2B5AFFB6" w14:textId="77777777" w:rsidTr="005229C0">
        <w:trPr>
          <w:trHeight w:val="3727"/>
          <w:jc w:val="center"/>
        </w:trPr>
        <w:tc>
          <w:tcPr>
            <w:tcW w:w="1440" w:type="dxa"/>
            <w:vMerge/>
            <w:vAlign w:val="center"/>
          </w:tcPr>
          <w:p w14:paraId="7A496698" w14:textId="77777777" w:rsidR="00D11ACA" w:rsidRDefault="00D11ACA" w:rsidP="00D11ACA">
            <w:pPr>
              <w:spacing w:line="320" w:lineRule="exact"/>
              <w:rPr>
                <w:rFonts w:ascii="仿宋_GB2312" w:eastAsia="仿宋_GB2312" w:hAnsi="仿宋_GB2312" w:cs="仿宋_GB2312"/>
                <w:sz w:val="24"/>
              </w:rPr>
            </w:pPr>
          </w:p>
        </w:tc>
        <w:tc>
          <w:tcPr>
            <w:tcW w:w="938" w:type="dxa"/>
            <w:gridSpan w:val="3"/>
            <w:vMerge/>
            <w:vAlign w:val="center"/>
          </w:tcPr>
          <w:p w14:paraId="6CF1CA1B" w14:textId="77777777" w:rsidR="00D11ACA" w:rsidRDefault="00D11ACA" w:rsidP="00D11ACA">
            <w:pPr>
              <w:autoSpaceDN w:val="0"/>
              <w:spacing w:line="320" w:lineRule="exact"/>
              <w:rPr>
                <w:rFonts w:ascii="仿宋_GB2312" w:eastAsia="仿宋_GB2312" w:hAnsi="仿宋_GB2312" w:cs="仿宋_GB2312"/>
                <w:sz w:val="24"/>
              </w:rPr>
            </w:pPr>
          </w:p>
        </w:tc>
        <w:tc>
          <w:tcPr>
            <w:tcW w:w="567" w:type="dxa"/>
            <w:gridSpan w:val="2"/>
            <w:vAlign w:val="center"/>
          </w:tcPr>
          <w:p w14:paraId="12E35570" w14:textId="77777777" w:rsidR="00D11ACA" w:rsidRPr="007A0A6D" w:rsidRDefault="00D11ACA" w:rsidP="00D11ACA">
            <w:pPr>
              <w:autoSpaceDN w:val="0"/>
              <w:spacing w:line="320" w:lineRule="exact"/>
              <w:jc w:val="center"/>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社会公众或服务对象满意度</w:t>
            </w:r>
          </w:p>
        </w:tc>
        <w:tc>
          <w:tcPr>
            <w:tcW w:w="1418" w:type="dxa"/>
            <w:gridSpan w:val="2"/>
            <w:vAlign w:val="center"/>
          </w:tcPr>
          <w:p w14:paraId="6789610A" w14:textId="11548B40" w:rsidR="00D11ACA" w:rsidRPr="007A0A6D" w:rsidRDefault="00D11ACA" w:rsidP="00D11ACA">
            <w:pPr>
              <w:autoSpaceDN w:val="0"/>
              <w:spacing w:line="320" w:lineRule="exact"/>
              <w:jc w:val="left"/>
              <w:textAlignment w:val="center"/>
              <w:rPr>
                <w:rFonts w:ascii="仿宋_GB2312" w:eastAsia="仿宋_GB2312" w:hAnsi="仿宋_GB2312" w:cs="仿宋_GB2312"/>
                <w:color w:val="000000"/>
                <w:szCs w:val="21"/>
              </w:rPr>
            </w:pPr>
            <w:r w:rsidRPr="007A0A6D">
              <w:rPr>
                <w:rFonts w:ascii="仿宋_GB2312" w:eastAsia="仿宋_GB2312" w:hAnsi="仿宋_GB2312" w:cs="仿宋_GB2312" w:hint="eastAsia"/>
                <w:color w:val="000000"/>
                <w:szCs w:val="21"/>
              </w:rPr>
              <w:t>指标1：坚守为民初心，有力捍卫群众利益</w:t>
            </w:r>
          </w:p>
        </w:tc>
        <w:tc>
          <w:tcPr>
            <w:tcW w:w="5437" w:type="dxa"/>
            <w:gridSpan w:val="13"/>
            <w:vAlign w:val="center"/>
          </w:tcPr>
          <w:p w14:paraId="1C5CB366" w14:textId="6D366578" w:rsidR="00D11ACA" w:rsidRPr="007A0A6D" w:rsidRDefault="00D11ACA" w:rsidP="00D11ACA">
            <w:pPr>
              <w:autoSpaceDN w:val="0"/>
              <w:spacing w:line="320" w:lineRule="exact"/>
              <w:jc w:val="left"/>
              <w:textAlignment w:val="center"/>
              <w:rPr>
                <w:rFonts w:ascii="仿宋_GB2312" w:eastAsia="仿宋_GB2312" w:hAnsi="仿宋_GB2312" w:cs="仿宋_GB2312"/>
                <w:bCs/>
                <w:color w:val="000000"/>
                <w:szCs w:val="21"/>
              </w:rPr>
            </w:pPr>
            <w:r w:rsidRPr="007A0A6D">
              <w:rPr>
                <w:rFonts w:ascii="仿宋_GB2312" w:eastAsia="仿宋_GB2312" w:hAnsi="仿宋_GB2312" w:cs="仿宋_GB2312" w:hint="eastAsia"/>
                <w:bCs/>
                <w:color w:val="000000"/>
                <w:szCs w:val="21"/>
              </w:rPr>
              <w:t>印发《君山区2020年扶贫领域腐败和作风问题专项治理工作要点》，派出7个督查组开展3次专项督查，发现问题59个，收集意见、建议、诉求6条。印发《君山区开展“洞庭清波”专项行动实施方案》，通报8个典型问题，约谈14家整改不力单位，开展16次检查督查，发现问题47个，督办完成上级交办问题6个，对4个已销号任务进行“回头看”，给予组织处理34人，党纪处分3人。联合区发改局印发《君山区进一步开展工程建设项目招投标突出问题专项整治工作方案》，督促区住建局对上级交办的6起问题线索进行调查处理，目前已全部办结。开展落实“六稳”“六保”和投融资平台专项交叉巡察。</w:t>
            </w:r>
          </w:p>
        </w:tc>
      </w:tr>
      <w:tr w:rsidR="00D11ACA" w14:paraId="6A9A92EA" w14:textId="77777777" w:rsidTr="005229C0">
        <w:trPr>
          <w:trHeight w:val="724"/>
          <w:jc w:val="center"/>
        </w:trPr>
        <w:tc>
          <w:tcPr>
            <w:tcW w:w="2378" w:type="dxa"/>
            <w:gridSpan w:val="4"/>
            <w:vAlign w:val="center"/>
          </w:tcPr>
          <w:p w14:paraId="5D10B0A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422" w:type="dxa"/>
            <w:gridSpan w:val="17"/>
            <w:vAlign w:val="center"/>
          </w:tcPr>
          <w:p w14:paraId="6456A23B" w14:textId="6C4C30B9" w:rsidR="00D11ACA" w:rsidRDefault="001C6CE0"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99</w:t>
            </w:r>
          </w:p>
        </w:tc>
      </w:tr>
      <w:tr w:rsidR="00D11ACA" w14:paraId="0B1A98A7" w14:textId="77777777" w:rsidTr="005229C0">
        <w:trPr>
          <w:trHeight w:val="706"/>
          <w:jc w:val="center"/>
        </w:trPr>
        <w:tc>
          <w:tcPr>
            <w:tcW w:w="2378" w:type="dxa"/>
            <w:gridSpan w:val="4"/>
            <w:vAlign w:val="center"/>
          </w:tcPr>
          <w:p w14:paraId="470300E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422" w:type="dxa"/>
            <w:gridSpan w:val="17"/>
            <w:vAlign w:val="center"/>
          </w:tcPr>
          <w:p w14:paraId="5946C5AE" w14:textId="22A4CDA5"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D11ACA" w14:paraId="5508F544" w14:textId="77777777">
        <w:trPr>
          <w:trHeight w:val="680"/>
          <w:jc w:val="center"/>
        </w:trPr>
        <w:tc>
          <w:tcPr>
            <w:tcW w:w="9800" w:type="dxa"/>
            <w:gridSpan w:val="21"/>
            <w:vAlign w:val="center"/>
          </w:tcPr>
          <w:p w14:paraId="165EFC7D"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D11ACA" w14:paraId="223F532D" w14:textId="77777777" w:rsidTr="007A0A6D">
        <w:trPr>
          <w:trHeight w:val="567"/>
          <w:jc w:val="center"/>
        </w:trPr>
        <w:tc>
          <w:tcPr>
            <w:tcW w:w="1652" w:type="dxa"/>
            <w:gridSpan w:val="2"/>
            <w:vAlign w:val="center"/>
          </w:tcPr>
          <w:p w14:paraId="53B611D6"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2711" w:type="dxa"/>
            <w:gridSpan w:val="6"/>
            <w:vAlign w:val="center"/>
          </w:tcPr>
          <w:p w14:paraId="0AD71A4F"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329" w:type="dxa"/>
            <w:gridSpan w:val="5"/>
            <w:vAlign w:val="center"/>
          </w:tcPr>
          <w:p w14:paraId="7918FAD3"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8" w:type="dxa"/>
            <w:gridSpan w:val="8"/>
            <w:vAlign w:val="center"/>
          </w:tcPr>
          <w:p w14:paraId="4E5B5E59"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11ACA" w14:paraId="717B015F" w14:textId="77777777" w:rsidTr="007A0A6D">
        <w:trPr>
          <w:trHeight w:val="680"/>
          <w:jc w:val="center"/>
        </w:trPr>
        <w:tc>
          <w:tcPr>
            <w:tcW w:w="1652" w:type="dxa"/>
            <w:gridSpan w:val="2"/>
            <w:vAlign w:val="center"/>
          </w:tcPr>
          <w:p w14:paraId="7266ACD4" w14:textId="6E8D9B84" w:rsidR="00D11ACA" w:rsidRDefault="009414A5"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黄波</w:t>
            </w:r>
          </w:p>
        </w:tc>
        <w:tc>
          <w:tcPr>
            <w:tcW w:w="2711" w:type="dxa"/>
            <w:gridSpan w:val="6"/>
            <w:vAlign w:val="center"/>
          </w:tcPr>
          <w:p w14:paraId="680125CB" w14:textId="277DF3BB" w:rsidR="00D11ACA" w:rsidRDefault="009414A5"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区委巡察组组长</w:t>
            </w:r>
          </w:p>
        </w:tc>
        <w:tc>
          <w:tcPr>
            <w:tcW w:w="2329" w:type="dxa"/>
            <w:gridSpan w:val="5"/>
            <w:vAlign w:val="center"/>
          </w:tcPr>
          <w:p w14:paraId="0F13C26D" w14:textId="6E4CA7BB" w:rsidR="00D11ACA" w:rsidRDefault="009414A5"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区委巡察组</w:t>
            </w:r>
          </w:p>
        </w:tc>
        <w:tc>
          <w:tcPr>
            <w:tcW w:w="3108" w:type="dxa"/>
            <w:gridSpan w:val="8"/>
            <w:vAlign w:val="center"/>
          </w:tcPr>
          <w:p w14:paraId="041695BC"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D11ACA" w14:paraId="572BCBF7" w14:textId="77777777" w:rsidTr="007A0A6D">
        <w:trPr>
          <w:trHeight w:val="680"/>
          <w:jc w:val="center"/>
        </w:trPr>
        <w:tc>
          <w:tcPr>
            <w:tcW w:w="1652" w:type="dxa"/>
            <w:gridSpan w:val="2"/>
            <w:vAlign w:val="center"/>
          </w:tcPr>
          <w:p w14:paraId="16F07C92" w14:textId="46C3023F" w:rsidR="00D11ACA"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周鑫</w:t>
            </w:r>
          </w:p>
        </w:tc>
        <w:tc>
          <w:tcPr>
            <w:tcW w:w="2711" w:type="dxa"/>
            <w:gridSpan w:val="6"/>
            <w:vAlign w:val="center"/>
          </w:tcPr>
          <w:p w14:paraId="22E7A59D" w14:textId="03636C08" w:rsidR="00D11ACA" w:rsidRDefault="009414A5"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区纪委常委</w:t>
            </w:r>
          </w:p>
        </w:tc>
        <w:tc>
          <w:tcPr>
            <w:tcW w:w="2329" w:type="dxa"/>
            <w:gridSpan w:val="5"/>
            <w:vAlign w:val="center"/>
          </w:tcPr>
          <w:p w14:paraId="2BC930D5" w14:textId="79341E05" w:rsidR="00D11ACA" w:rsidRDefault="009414A5" w:rsidP="00D11A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区纪委</w:t>
            </w:r>
          </w:p>
        </w:tc>
        <w:tc>
          <w:tcPr>
            <w:tcW w:w="3108" w:type="dxa"/>
            <w:gridSpan w:val="8"/>
            <w:vAlign w:val="center"/>
          </w:tcPr>
          <w:p w14:paraId="60632914" w14:textId="77777777" w:rsidR="00D11ACA" w:rsidRDefault="00D11ACA" w:rsidP="00D11ACA">
            <w:pPr>
              <w:autoSpaceDN w:val="0"/>
              <w:spacing w:line="320" w:lineRule="exact"/>
              <w:jc w:val="center"/>
              <w:textAlignment w:val="center"/>
              <w:rPr>
                <w:rFonts w:ascii="仿宋_GB2312" w:eastAsia="仿宋_GB2312" w:hAnsi="仿宋_GB2312" w:cs="仿宋_GB2312"/>
                <w:color w:val="000000"/>
                <w:sz w:val="24"/>
              </w:rPr>
            </w:pPr>
          </w:p>
        </w:tc>
      </w:tr>
      <w:tr w:rsidR="009414A5" w14:paraId="13B721B2" w14:textId="77777777" w:rsidTr="007A0A6D">
        <w:trPr>
          <w:trHeight w:val="680"/>
          <w:jc w:val="center"/>
        </w:trPr>
        <w:tc>
          <w:tcPr>
            <w:tcW w:w="1652" w:type="dxa"/>
            <w:gridSpan w:val="2"/>
            <w:vAlign w:val="center"/>
          </w:tcPr>
          <w:p w14:paraId="463CAB8E" w14:textId="19FC188D"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万红霞</w:t>
            </w:r>
          </w:p>
        </w:tc>
        <w:tc>
          <w:tcPr>
            <w:tcW w:w="2711" w:type="dxa"/>
            <w:gridSpan w:val="6"/>
            <w:vAlign w:val="center"/>
          </w:tcPr>
          <w:p w14:paraId="208E44D9" w14:textId="67BEAA23"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信访室主任</w:t>
            </w:r>
          </w:p>
        </w:tc>
        <w:tc>
          <w:tcPr>
            <w:tcW w:w="2329" w:type="dxa"/>
            <w:gridSpan w:val="5"/>
            <w:vAlign w:val="center"/>
          </w:tcPr>
          <w:p w14:paraId="0CF3FFA5" w14:textId="3342D42B"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区纪委</w:t>
            </w:r>
          </w:p>
        </w:tc>
        <w:tc>
          <w:tcPr>
            <w:tcW w:w="3108" w:type="dxa"/>
            <w:gridSpan w:val="8"/>
            <w:vAlign w:val="center"/>
          </w:tcPr>
          <w:p w14:paraId="07A30302" w14:textId="77777777"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p>
        </w:tc>
      </w:tr>
      <w:tr w:rsidR="009414A5" w14:paraId="1271A0F1" w14:textId="77777777" w:rsidTr="007A0A6D">
        <w:trPr>
          <w:trHeight w:val="680"/>
          <w:jc w:val="center"/>
        </w:trPr>
        <w:tc>
          <w:tcPr>
            <w:tcW w:w="1652" w:type="dxa"/>
            <w:gridSpan w:val="2"/>
            <w:vAlign w:val="center"/>
          </w:tcPr>
          <w:p w14:paraId="73946574" w14:textId="0F515643"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王鸿英</w:t>
            </w:r>
          </w:p>
        </w:tc>
        <w:tc>
          <w:tcPr>
            <w:tcW w:w="2711" w:type="dxa"/>
            <w:gridSpan w:val="6"/>
            <w:vAlign w:val="center"/>
          </w:tcPr>
          <w:p w14:paraId="1F051166" w14:textId="3E66FD64"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党风政风室副主任</w:t>
            </w:r>
          </w:p>
        </w:tc>
        <w:tc>
          <w:tcPr>
            <w:tcW w:w="2329" w:type="dxa"/>
            <w:gridSpan w:val="5"/>
            <w:vAlign w:val="center"/>
          </w:tcPr>
          <w:p w14:paraId="20792C15" w14:textId="1013AFE3"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区纪委</w:t>
            </w:r>
          </w:p>
        </w:tc>
        <w:tc>
          <w:tcPr>
            <w:tcW w:w="3108" w:type="dxa"/>
            <w:gridSpan w:val="8"/>
            <w:vAlign w:val="center"/>
          </w:tcPr>
          <w:p w14:paraId="639CD3AE" w14:textId="77777777" w:rsidR="009414A5" w:rsidRDefault="009414A5" w:rsidP="009414A5">
            <w:pPr>
              <w:autoSpaceDN w:val="0"/>
              <w:spacing w:line="320" w:lineRule="exact"/>
              <w:jc w:val="center"/>
              <w:textAlignment w:val="center"/>
              <w:rPr>
                <w:rFonts w:ascii="仿宋_GB2312" w:eastAsia="仿宋_GB2312" w:hAnsi="仿宋_GB2312" w:cs="仿宋_GB2312"/>
                <w:color w:val="000000"/>
                <w:sz w:val="24"/>
              </w:rPr>
            </w:pPr>
          </w:p>
        </w:tc>
      </w:tr>
      <w:tr w:rsidR="009414A5" w14:paraId="46561DB2" w14:textId="77777777">
        <w:trPr>
          <w:trHeight w:val="2722"/>
          <w:jc w:val="center"/>
        </w:trPr>
        <w:tc>
          <w:tcPr>
            <w:tcW w:w="9800" w:type="dxa"/>
            <w:gridSpan w:val="21"/>
            <w:vAlign w:val="center"/>
          </w:tcPr>
          <w:p w14:paraId="2C37F227"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14:paraId="79518946"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480C2ABB"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15D01BC8"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6BC684F2"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39E72815"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73F98451"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414A5" w14:paraId="4A49B41D" w14:textId="77777777">
        <w:trPr>
          <w:trHeight w:val="2722"/>
          <w:jc w:val="center"/>
        </w:trPr>
        <w:tc>
          <w:tcPr>
            <w:tcW w:w="9800" w:type="dxa"/>
            <w:gridSpan w:val="21"/>
            <w:vAlign w:val="center"/>
          </w:tcPr>
          <w:p w14:paraId="70BE22AF"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14:paraId="4945786D"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0929DA53"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25A944C5"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69C01042"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p>
          <w:p w14:paraId="083C93E3"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14:paraId="17023220"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414A5" w14:paraId="3A6E020F" w14:textId="77777777">
        <w:trPr>
          <w:trHeight w:val="2794"/>
          <w:jc w:val="center"/>
        </w:trPr>
        <w:tc>
          <w:tcPr>
            <w:tcW w:w="9800" w:type="dxa"/>
            <w:gridSpan w:val="21"/>
            <w:vAlign w:val="center"/>
          </w:tcPr>
          <w:p w14:paraId="088FA91C" w14:textId="77777777" w:rsidR="009414A5" w:rsidRDefault="009414A5" w:rsidP="009414A5">
            <w:pPr>
              <w:spacing w:line="320" w:lineRule="exact"/>
              <w:rPr>
                <w:rFonts w:eastAsia="仿宋_GB2312"/>
                <w:sz w:val="24"/>
              </w:rPr>
            </w:pPr>
            <w:r>
              <w:rPr>
                <w:rFonts w:eastAsia="仿宋_GB2312" w:hint="eastAsia"/>
                <w:sz w:val="24"/>
              </w:rPr>
              <w:t>财政部门归口业务科室意见：</w:t>
            </w:r>
          </w:p>
          <w:p w14:paraId="0A575238" w14:textId="77777777" w:rsidR="009414A5" w:rsidRDefault="009414A5" w:rsidP="009414A5">
            <w:pPr>
              <w:spacing w:line="320" w:lineRule="exact"/>
              <w:rPr>
                <w:rFonts w:eastAsia="仿宋_GB2312"/>
                <w:sz w:val="24"/>
              </w:rPr>
            </w:pPr>
          </w:p>
          <w:p w14:paraId="52F9E6EA" w14:textId="77777777" w:rsidR="009414A5" w:rsidRDefault="009414A5" w:rsidP="009414A5">
            <w:pPr>
              <w:spacing w:line="320" w:lineRule="exact"/>
              <w:rPr>
                <w:rFonts w:eastAsia="仿宋_GB2312"/>
                <w:sz w:val="24"/>
              </w:rPr>
            </w:pPr>
          </w:p>
          <w:p w14:paraId="581C7E2A" w14:textId="77777777" w:rsidR="009414A5" w:rsidRDefault="009414A5" w:rsidP="009414A5">
            <w:pPr>
              <w:spacing w:line="320" w:lineRule="exact"/>
              <w:rPr>
                <w:rFonts w:eastAsia="仿宋_GB2312"/>
                <w:sz w:val="24"/>
              </w:rPr>
            </w:pPr>
          </w:p>
          <w:p w14:paraId="58210552" w14:textId="77777777" w:rsidR="009414A5" w:rsidRDefault="009414A5" w:rsidP="009414A5">
            <w:pPr>
              <w:spacing w:line="320" w:lineRule="exact"/>
              <w:rPr>
                <w:rFonts w:eastAsia="仿宋_GB2312"/>
                <w:sz w:val="24"/>
              </w:rPr>
            </w:pPr>
          </w:p>
          <w:p w14:paraId="05D6027E" w14:textId="77777777" w:rsidR="009414A5" w:rsidRDefault="009414A5" w:rsidP="009414A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14:paraId="7E2A5E3B" w14:textId="77777777" w:rsidR="009414A5" w:rsidRDefault="009414A5" w:rsidP="009414A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14:paraId="2951C068" w14:textId="77777777" w:rsidR="00F7465B" w:rsidRDefault="00B23E8D">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F7465B" w14:paraId="66460915" w14:textId="77777777">
        <w:trPr>
          <w:trHeight w:val="12998"/>
          <w:jc w:val="center"/>
        </w:trPr>
        <w:tc>
          <w:tcPr>
            <w:tcW w:w="9558" w:type="dxa"/>
          </w:tcPr>
          <w:p w14:paraId="404F3025" w14:textId="77777777" w:rsidR="00F7465B" w:rsidRDefault="00B23E8D">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14:paraId="38F6D787" w14:textId="77777777" w:rsidR="00F7465B" w:rsidRDefault="00F7465B">
            <w:pPr>
              <w:spacing w:line="440" w:lineRule="exact"/>
              <w:ind w:firstLineChars="200" w:firstLine="640"/>
              <w:rPr>
                <w:rFonts w:eastAsia="仿宋_GB2312"/>
                <w:sz w:val="32"/>
                <w:szCs w:val="32"/>
              </w:rPr>
            </w:pPr>
          </w:p>
          <w:p w14:paraId="2134AEF4"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14:paraId="7D28911E"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14:paraId="18541ADF"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sidRPr="00515313">
              <w:rPr>
                <w:rFonts w:ascii="仿宋_GB2312" w:eastAsia="仿宋_GB2312" w:hAnsi="仿宋_GB2312" w:cs="仿宋_GB2312" w:hint="eastAsia"/>
                <w:bCs/>
                <w:sz w:val="28"/>
                <w:szCs w:val="28"/>
              </w:rPr>
              <w:t>中共君山区纪委、君山区监委是党统一领导下的反腐败工作机构，履行纪检、监察两项职责，实行一套工作机构、两个机关名称，共同设立内设机构。</w:t>
            </w:r>
          </w:p>
          <w:p w14:paraId="6D9790EF"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14:paraId="6AA01C4E" w14:textId="40C41F62" w:rsidR="007F1363" w:rsidRDefault="007F1363" w:rsidP="007F1363">
            <w:pPr>
              <w:spacing w:line="560" w:lineRule="exact"/>
              <w:ind w:firstLineChars="200" w:firstLine="560"/>
              <w:rPr>
                <w:rFonts w:ascii="仿宋_GB2312" w:eastAsia="仿宋_GB2312" w:hAnsi="仿宋_GB2312" w:cs="仿宋_GB2312"/>
                <w:bCs/>
                <w:sz w:val="28"/>
                <w:szCs w:val="28"/>
              </w:rPr>
            </w:pPr>
            <w:r w:rsidRPr="00F879A0">
              <w:rPr>
                <w:rFonts w:ascii="仿宋_GB2312" w:eastAsia="仿宋_GB2312" w:hAnsi="仿宋_GB2312" w:cs="仿宋_GB2312" w:hint="eastAsia"/>
                <w:bCs/>
                <w:sz w:val="28"/>
                <w:szCs w:val="28"/>
              </w:rPr>
              <w:t>20</w:t>
            </w:r>
            <w:r w:rsidR="00FB07C1" w:rsidRPr="00F879A0">
              <w:rPr>
                <w:rFonts w:ascii="仿宋_GB2312" w:eastAsia="仿宋_GB2312" w:hAnsi="仿宋_GB2312" w:cs="仿宋_GB2312"/>
                <w:bCs/>
                <w:sz w:val="28"/>
                <w:szCs w:val="28"/>
              </w:rPr>
              <w:t>20</w:t>
            </w:r>
            <w:r w:rsidRPr="00F879A0">
              <w:rPr>
                <w:rFonts w:ascii="仿宋_GB2312" w:eastAsia="仿宋_GB2312" w:hAnsi="仿宋_GB2312" w:cs="仿宋_GB2312" w:hint="eastAsia"/>
                <w:bCs/>
                <w:sz w:val="28"/>
                <w:szCs w:val="28"/>
              </w:rPr>
              <w:t>年度本单位共计收入</w:t>
            </w:r>
            <w:r w:rsidR="00FB07C1" w:rsidRPr="00FB07C1">
              <w:rPr>
                <w:rFonts w:ascii="仿宋_GB2312" w:eastAsia="仿宋_GB2312" w:hAnsi="仿宋_GB2312" w:cs="仿宋_GB2312"/>
                <w:bCs/>
                <w:sz w:val="28"/>
                <w:szCs w:val="28"/>
              </w:rPr>
              <w:t>1053.54</w:t>
            </w:r>
            <w:r w:rsidRPr="00F879A0">
              <w:rPr>
                <w:rFonts w:ascii="仿宋_GB2312" w:eastAsia="仿宋_GB2312" w:hAnsi="仿宋_GB2312" w:cs="仿宋_GB2312" w:hint="eastAsia"/>
                <w:bCs/>
                <w:sz w:val="28"/>
                <w:szCs w:val="28"/>
              </w:rPr>
              <w:t>万元，全部为财政拨款收入。年初结转和结余0万元。全年共计支出</w:t>
            </w:r>
            <w:r w:rsidR="00FB07C1" w:rsidRPr="00FB07C1">
              <w:rPr>
                <w:rFonts w:ascii="仿宋_GB2312" w:eastAsia="仿宋_GB2312" w:hAnsi="仿宋_GB2312" w:cs="仿宋_GB2312"/>
                <w:bCs/>
                <w:sz w:val="28"/>
                <w:szCs w:val="28"/>
              </w:rPr>
              <w:t>1053.54</w:t>
            </w:r>
            <w:r w:rsidRPr="00F879A0">
              <w:rPr>
                <w:rFonts w:ascii="仿宋_GB2312" w:eastAsia="仿宋_GB2312" w:hAnsi="仿宋_GB2312" w:cs="仿宋_GB2312" w:hint="eastAsia"/>
                <w:bCs/>
                <w:sz w:val="28"/>
                <w:szCs w:val="28"/>
              </w:rPr>
              <w:t>万元，其中基本支出</w:t>
            </w:r>
            <w:r w:rsidR="00FB07C1" w:rsidRPr="00FB07C1">
              <w:rPr>
                <w:rFonts w:ascii="仿宋_GB2312" w:eastAsia="仿宋_GB2312" w:hAnsi="仿宋_GB2312" w:cs="仿宋_GB2312"/>
                <w:bCs/>
                <w:sz w:val="28"/>
                <w:szCs w:val="28"/>
              </w:rPr>
              <w:t>908.32</w:t>
            </w:r>
            <w:r w:rsidRPr="00F879A0">
              <w:rPr>
                <w:rFonts w:ascii="仿宋_GB2312" w:eastAsia="仿宋_GB2312" w:hAnsi="仿宋_GB2312" w:cs="仿宋_GB2312" w:hint="eastAsia"/>
                <w:bCs/>
                <w:sz w:val="28"/>
                <w:szCs w:val="28"/>
              </w:rPr>
              <w:t>万元，（人员经费支出</w:t>
            </w:r>
            <w:r w:rsidR="00FB07C1" w:rsidRPr="00FB07C1">
              <w:rPr>
                <w:rFonts w:ascii="仿宋_GB2312" w:eastAsia="仿宋_GB2312" w:hAnsi="仿宋_GB2312" w:cs="仿宋_GB2312"/>
                <w:bCs/>
                <w:sz w:val="28"/>
                <w:szCs w:val="28"/>
              </w:rPr>
              <w:t>561.66</w:t>
            </w:r>
            <w:r w:rsidRPr="00F879A0">
              <w:rPr>
                <w:rFonts w:ascii="仿宋_GB2312" w:eastAsia="仿宋_GB2312" w:hAnsi="仿宋_GB2312" w:cs="仿宋_GB2312" w:hint="eastAsia"/>
                <w:bCs/>
                <w:sz w:val="28"/>
                <w:szCs w:val="28"/>
              </w:rPr>
              <w:t>万元，公用经费支出</w:t>
            </w:r>
            <w:r w:rsidR="00FB07C1" w:rsidRPr="00FB07C1">
              <w:rPr>
                <w:rFonts w:ascii="仿宋_GB2312" w:eastAsia="仿宋_GB2312" w:hAnsi="仿宋_GB2312" w:cs="仿宋_GB2312"/>
                <w:bCs/>
                <w:sz w:val="28"/>
                <w:szCs w:val="28"/>
              </w:rPr>
              <w:t>346.66</w:t>
            </w:r>
            <w:r w:rsidRPr="00F879A0">
              <w:rPr>
                <w:rFonts w:ascii="仿宋_GB2312" w:eastAsia="仿宋_GB2312" w:hAnsi="仿宋_GB2312" w:cs="仿宋_GB2312" w:hint="eastAsia"/>
                <w:bCs/>
                <w:sz w:val="28"/>
                <w:szCs w:val="28"/>
              </w:rPr>
              <w:t>万元）；项目支出</w:t>
            </w:r>
            <w:r w:rsidR="00F879A0" w:rsidRPr="00F879A0">
              <w:rPr>
                <w:rFonts w:ascii="仿宋_GB2312" w:eastAsia="仿宋_GB2312" w:hAnsi="仿宋_GB2312" w:cs="仿宋_GB2312"/>
                <w:bCs/>
                <w:sz w:val="28"/>
                <w:szCs w:val="28"/>
              </w:rPr>
              <w:t>145.22</w:t>
            </w:r>
            <w:r w:rsidRPr="00F879A0">
              <w:rPr>
                <w:rFonts w:ascii="仿宋_GB2312" w:eastAsia="仿宋_GB2312" w:hAnsi="仿宋_GB2312" w:cs="仿宋_GB2312" w:hint="eastAsia"/>
                <w:bCs/>
                <w:sz w:val="28"/>
                <w:szCs w:val="28"/>
              </w:rPr>
              <w:t>万元。</w:t>
            </w:r>
          </w:p>
          <w:p w14:paraId="1B6AC35D"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14:paraId="69D59742"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sidRPr="00991AF5">
              <w:rPr>
                <w:rFonts w:ascii="仿宋_GB2312" w:eastAsia="仿宋_GB2312" w:hAnsi="仿宋_GB2312" w:cs="仿宋_GB2312" w:hint="eastAsia"/>
                <w:bCs/>
                <w:sz w:val="28"/>
                <w:szCs w:val="28"/>
              </w:rPr>
              <w:t>（一）基本支出</w:t>
            </w:r>
          </w:p>
          <w:p w14:paraId="42189BF6" w14:textId="0508937C" w:rsidR="007F1363" w:rsidRDefault="007F1363" w:rsidP="007F1363">
            <w:pPr>
              <w:spacing w:line="560" w:lineRule="exact"/>
              <w:ind w:firstLineChars="200" w:firstLine="560"/>
              <w:rPr>
                <w:rFonts w:ascii="仿宋_GB2312" w:eastAsia="仿宋_GB2312" w:hAnsi="仿宋_GB2312" w:cs="仿宋_GB2312"/>
                <w:bCs/>
                <w:sz w:val="28"/>
                <w:szCs w:val="28"/>
              </w:rPr>
            </w:pPr>
            <w:r w:rsidRPr="007D21BF">
              <w:rPr>
                <w:rFonts w:ascii="仿宋_GB2312" w:eastAsia="仿宋_GB2312" w:hAnsi="仿宋_GB2312" w:cs="仿宋_GB2312" w:hint="eastAsia"/>
                <w:bCs/>
                <w:sz w:val="28"/>
                <w:szCs w:val="28"/>
              </w:rPr>
              <w:t>基本支出</w:t>
            </w:r>
            <w:r w:rsidR="007D21BF" w:rsidRPr="00FB07C1">
              <w:rPr>
                <w:rFonts w:ascii="仿宋_GB2312" w:eastAsia="仿宋_GB2312" w:hAnsi="仿宋_GB2312" w:cs="仿宋_GB2312"/>
                <w:bCs/>
                <w:sz w:val="28"/>
                <w:szCs w:val="28"/>
              </w:rPr>
              <w:t>908.32</w:t>
            </w:r>
            <w:r w:rsidRPr="007D21BF">
              <w:rPr>
                <w:rFonts w:ascii="仿宋_GB2312" w:eastAsia="仿宋_GB2312" w:hAnsi="仿宋_GB2312" w:cs="仿宋_GB2312" w:hint="eastAsia"/>
                <w:bCs/>
                <w:sz w:val="28"/>
                <w:szCs w:val="28"/>
              </w:rPr>
              <w:t>万元，其中人员经费支出</w:t>
            </w:r>
            <w:r w:rsidR="007D21BF" w:rsidRPr="00FB07C1">
              <w:rPr>
                <w:rFonts w:ascii="仿宋_GB2312" w:eastAsia="仿宋_GB2312" w:hAnsi="仿宋_GB2312" w:cs="仿宋_GB2312"/>
                <w:bCs/>
                <w:sz w:val="28"/>
                <w:szCs w:val="28"/>
              </w:rPr>
              <w:t>561.66</w:t>
            </w:r>
            <w:r w:rsidRPr="007D21BF">
              <w:rPr>
                <w:rFonts w:ascii="仿宋_GB2312" w:eastAsia="仿宋_GB2312" w:hAnsi="仿宋_GB2312" w:cs="仿宋_GB2312" w:hint="eastAsia"/>
                <w:bCs/>
                <w:sz w:val="28"/>
                <w:szCs w:val="28"/>
              </w:rPr>
              <w:t>万元，公用经费支出</w:t>
            </w:r>
            <w:r w:rsidR="007D21BF" w:rsidRPr="00FB07C1">
              <w:rPr>
                <w:rFonts w:ascii="仿宋_GB2312" w:eastAsia="仿宋_GB2312" w:hAnsi="仿宋_GB2312" w:cs="仿宋_GB2312"/>
                <w:bCs/>
                <w:sz w:val="28"/>
                <w:szCs w:val="28"/>
              </w:rPr>
              <w:t>346.66</w:t>
            </w:r>
            <w:r w:rsidRPr="007D21BF">
              <w:rPr>
                <w:rFonts w:ascii="仿宋_GB2312" w:eastAsia="仿宋_GB2312" w:hAnsi="仿宋_GB2312" w:cs="仿宋_GB2312" w:hint="eastAsia"/>
                <w:bCs/>
                <w:sz w:val="28"/>
                <w:szCs w:val="28"/>
              </w:rPr>
              <w:t>万元。</w:t>
            </w:r>
          </w:p>
          <w:p w14:paraId="4524162A"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14:paraId="14733562" w14:textId="15D8AD7F"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r w:rsidRPr="007D21BF">
              <w:rPr>
                <w:rFonts w:ascii="仿宋_GB2312" w:eastAsia="仿宋_GB2312" w:hAnsi="仿宋_GB2312" w:cs="仿宋_GB2312" w:hint="eastAsia"/>
                <w:bCs/>
                <w:sz w:val="28"/>
                <w:szCs w:val="28"/>
              </w:rPr>
              <w:t>本年项目支出</w:t>
            </w:r>
            <w:r w:rsidR="007D21BF" w:rsidRPr="00F879A0">
              <w:rPr>
                <w:rFonts w:ascii="仿宋_GB2312" w:eastAsia="仿宋_GB2312" w:hAnsi="仿宋_GB2312" w:cs="仿宋_GB2312"/>
                <w:bCs/>
                <w:sz w:val="28"/>
                <w:szCs w:val="28"/>
              </w:rPr>
              <w:t>145.22</w:t>
            </w:r>
            <w:r w:rsidRPr="007D21BF">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全部为</w:t>
            </w:r>
            <w:r w:rsidRPr="005114F6">
              <w:rPr>
                <w:rFonts w:ascii="仿宋_GB2312" w:eastAsia="仿宋_GB2312" w:hAnsi="仿宋_GB2312" w:cs="仿宋_GB2312" w:hint="eastAsia"/>
                <w:bCs/>
                <w:sz w:val="28"/>
                <w:szCs w:val="28"/>
              </w:rPr>
              <w:t>财政拨款</w:t>
            </w:r>
            <w:r>
              <w:rPr>
                <w:rFonts w:ascii="仿宋_GB2312" w:eastAsia="仿宋_GB2312" w:hAnsi="仿宋_GB2312" w:cs="仿宋_GB2312" w:hint="eastAsia"/>
                <w:bCs/>
                <w:sz w:val="28"/>
                <w:szCs w:val="28"/>
              </w:rPr>
              <w:t>。</w:t>
            </w:r>
          </w:p>
          <w:p w14:paraId="22D3A833" w14:textId="5FE0FEB4"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r w:rsidRPr="007D21BF">
              <w:rPr>
                <w:rFonts w:ascii="仿宋_GB2312" w:eastAsia="仿宋_GB2312" w:hAnsi="仿宋_GB2312" w:cs="仿宋_GB2312" w:hint="eastAsia"/>
                <w:bCs/>
                <w:sz w:val="28"/>
                <w:szCs w:val="28"/>
              </w:rPr>
              <w:t>本年项目支出</w:t>
            </w:r>
            <w:r w:rsidR="007D21BF" w:rsidRPr="00F879A0">
              <w:rPr>
                <w:rFonts w:ascii="仿宋_GB2312" w:eastAsia="仿宋_GB2312" w:hAnsi="仿宋_GB2312" w:cs="仿宋_GB2312"/>
                <w:bCs/>
                <w:sz w:val="28"/>
                <w:szCs w:val="28"/>
              </w:rPr>
              <w:t>145.22</w:t>
            </w:r>
            <w:r w:rsidRPr="007D21BF">
              <w:rPr>
                <w:rFonts w:ascii="仿宋_GB2312" w:eastAsia="仿宋_GB2312" w:hAnsi="仿宋_GB2312" w:cs="仿宋_GB2312" w:hint="eastAsia"/>
                <w:bCs/>
                <w:sz w:val="28"/>
                <w:szCs w:val="28"/>
              </w:rPr>
              <w:t>万元。</w:t>
            </w:r>
          </w:p>
          <w:p w14:paraId="2CE87DD3"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3、专项资金管理情况分析：资金支付依据合法合规，资金审批程序严格，项目资金专款专用。</w:t>
            </w:r>
          </w:p>
          <w:p w14:paraId="6E2FE490"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14:paraId="3E604B25"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（一）专项组织情况分析：严格遵循相关财经制度，严格资金审批程序，</w:t>
            </w:r>
            <w:r>
              <w:rPr>
                <w:rFonts w:ascii="仿宋_GB2312" w:eastAsia="仿宋_GB2312" w:hAnsi="仿宋_GB2312" w:cs="仿宋_GB2312" w:hint="eastAsia"/>
                <w:bCs/>
                <w:sz w:val="28"/>
                <w:szCs w:val="28"/>
              </w:rPr>
              <w:lastRenderedPageBreak/>
              <w:t>确保资金安全。</w:t>
            </w:r>
          </w:p>
          <w:p w14:paraId="0F2F9466" w14:textId="77777777" w:rsidR="007F1363" w:rsidRPr="00302A8C"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r w:rsidRPr="00302A8C">
              <w:rPr>
                <w:rFonts w:ascii="仿宋_GB2312" w:eastAsia="仿宋_GB2312" w:hAnsi="仿宋_GB2312" w:cs="仿宋_GB2312" w:hint="eastAsia"/>
                <w:bCs/>
                <w:sz w:val="28"/>
                <w:szCs w:val="28"/>
              </w:rPr>
              <w:t>本单位对财务</w:t>
            </w:r>
            <w:r>
              <w:rPr>
                <w:rFonts w:ascii="仿宋_GB2312" w:eastAsia="仿宋_GB2312" w:hAnsi="仿宋_GB2312" w:cs="仿宋_GB2312" w:hint="eastAsia"/>
                <w:bCs/>
                <w:sz w:val="28"/>
                <w:szCs w:val="28"/>
              </w:rPr>
              <w:t>、资金管理与使用</w:t>
            </w:r>
            <w:r w:rsidRPr="00302A8C">
              <w:rPr>
                <w:rFonts w:ascii="仿宋_GB2312" w:eastAsia="仿宋_GB2312" w:hAnsi="仿宋_GB2312" w:cs="仿宋_GB2312" w:hint="eastAsia"/>
                <w:bCs/>
                <w:sz w:val="28"/>
                <w:szCs w:val="28"/>
              </w:rPr>
              <w:t>工作进行规范化管理，</w:t>
            </w:r>
            <w:r>
              <w:rPr>
                <w:rFonts w:ascii="仿宋_GB2312" w:eastAsia="仿宋_GB2312" w:hAnsi="仿宋_GB2312" w:cs="仿宋_GB2312" w:hint="eastAsia"/>
                <w:bCs/>
                <w:sz w:val="28"/>
                <w:szCs w:val="28"/>
              </w:rPr>
              <w:t>各部门协调配合、积极支持。</w:t>
            </w:r>
          </w:p>
          <w:p w14:paraId="2F5CCB3F"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14:paraId="15EE0096" w14:textId="7C2C3D60" w:rsidR="007F1363" w:rsidRPr="00B46782" w:rsidRDefault="007F1363" w:rsidP="007F1363">
            <w:pPr>
              <w:spacing w:line="560" w:lineRule="exact"/>
              <w:ind w:firstLineChars="200" w:firstLine="560"/>
              <w:rPr>
                <w:rFonts w:ascii="仿宋_GB2312" w:eastAsia="仿宋_GB2312" w:hAnsi="仿宋_GB2312" w:cs="仿宋_GB2312"/>
                <w:bCs/>
                <w:sz w:val="28"/>
                <w:szCs w:val="28"/>
              </w:rPr>
            </w:pPr>
            <w:r w:rsidRPr="00B46782">
              <w:rPr>
                <w:rFonts w:ascii="仿宋_GB2312" w:eastAsia="仿宋_GB2312" w:hAnsi="仿宋_GB2312" w:cs="仿宋_GB2312" w:hint="eastAsia"/>
                <w:bCs/>
                <w:sz w:val="28"/>
                <w:szCs w:val="28"/>
              </w:rPr>
              <w:t>1、部门整体支出情况分析：</w:t>
            </w:r>
            <w:r w:rsidRPr="00AF18E2">
              <w:rPr>
                <w:rFonts w:ascii="仿宋_GB2312" w:eastAsia="仿宋_GB2312" w:hAnsi="仿宋_GB2312" w:cs="仿宋_GB2312" w:hint="eastAsia"/>
                <w:bCs/>
                <w:sz w:val="28"/>
                <w:szCs w:val="28"/>
              </w:rPr>
              <w:t>本年整体支出总计为</w:t>
            </w:r>
            <w:r w:rsidR="007D21BF" w:rsidRPr="00FB07C1">
              <w:rPr>
                <w:rFonts w:ascii="仿宋_GB2312" w:eastAsia="仿宋_GB2312" w:hAnsi="仿宋_GB2312" w:cs="仿宋_GB2312"/>
                <w:bCs/>
                <w:sz w:val="28"/>
                <w:szCs w:val="28"/>
              </w:rPr>
              <w:t>1053.54</w:t>
            </w:r>
            <w:r w:rsidRPr="00AF18E2">
              <w:rPr>
                <w:rFonts w:ascii="仿宋_GB2312" w:eastAsia="仿宋_GB2312" w:hAnsi="仿宋_GB2312" w:cs="仿宋_GB2312" w:hint="eastAsia"/>
                <w:bCs/>
                <w:sz w:val="28"/>
                <w:szCs w:val="28"/>
              </w:rPr>
              <w:t>万元。其中基本支出</w:t>
            </w:r>
            <w:r w:rsidR="007D21BF" w:rsidRPr="00FB07C1">
              <w:rPr>
                <w:rFonts w:ascii="仿宋_GB2312" w:eastAsia="仿宋_GB2312" w:hAnsi="仿宋_GB2312" w:cs="仿宋_GB2312"/>
                <w:bCs/>
                <w:sz w:val="28"/>
                <w:szCs w:val="28"/>
              </w:rPr>
              <w:t>908.32</w:t>
            </w:r>
            <w:r w:rsidRPr="00AF18E2">
              <w:rPr>
                <w:rFonts w:ascii="仿宋_GB2312" w:eastAsia="仿宋_GB2312" w:hAnsi="仿宋_GB2312" w:cs="仿宋_GB2312" w:hint="eastAsia"/>
                <w:bCs/>
                <w:sz w:val="28"/>
                <w:szCs w:val="28"/>
              </w:rPr>
              <w:t>万元，占本年整体支出的</w:t>
            </w:r>
            <w:r w:rsidR="00490C2B">
              <w:rPr>
                <w:rFonts w:ascii="仿宋_GB2312" w:eastAsia="仿宋_GB2312" w:hAnsi="仿宋_GB2312" w:cs="仿宋_GB2312"/>
                <w:bCs/>
                <w:sz w:val="28"/>
                <w:szCs w:val="28"/>
              </w:rPr>
              <w:t>86.22</w:t>
            </w:r>
            <w:r w:rsidRPr="00AF18E2">
              <w:rPr>
                <w:rFonts w:ascii="仿宋_GB2312" w:eastAsia="仿宋_GB2312" w:hAnsi="仿宋_GB2312" w:cs="仿宋_GB2312" w:hint="eastAsia"/>
                <w:bCs/>
                <w:sz w:val="28"/>
                <w:szCs w:val="28"/>
              </w:rPr>
              <w:t>%，人员支出</w:t>
            </w:r>
            <w:r w:rsidR="007D21BF" w:rsidRPr="00FB07C1">
              <w:rPr>
                <w:rFonts w:ascii="仿宋_GB2312" w:eastAsia="仿宋_GB2312" w:hAnsi="仿宋_GB2312" w:cs="仿宋_GB2312"/>
                <w:bCs/>
                <w:sz w:val="28"/>
                <w:szCs w:val="28"/>
              </w:rPr>
              <w:t>561.66</w:t>
            </w:r>
            <w:r w:rsidRPr="00AF18E2">
              <w:rPr>
                <w:rFonts w:ascii="仿宋_GB2312" w:eastAsia="仿宋_GB2312" w:hAnsi="仿宋_GB2312" w:cs="仿宋_GB2312" w:hint="eastAsia"/>
                <w:bCs/>
                <w:sz w:val="28"/>
                <w:szCs w:val="28"/>
              </w:rPr>
              <w:t>万元，占基本支出的</w:t>
            </w:r>
            <w:r w:rsidR="00490C2B">
              <w:rPr>
                <w:rFonts w:ascii="仿宋_GB2312" w:eastAsia="仿宋_GB2312" w:hAnsi="仿宋_GB2312" w:cs="仿宋_GB2312"/>
                <w:bCs/>
                <w:sz w:val="28"/>
                <w:szCs w:val="28"/>
              </w:rPr>
              <w:t>61.83</w:t>
            </w:r>
            <w:r w:rsidRPr="00AF18E2">
              <w:rPr>
                <w:rFonts w:ascii="仿宋_GB2312" w:eastAsia="仿宋_GB2312" w:hAnsi="仿宋_GB2312" w:cs="仿宋_GB2312" w:hint="eastAsia"/>
                <w:bCs/>
                <w:sz w:val="28"/>
                <w:szCs w:val="28"/>
              </w:rPr>
              <w:t>%，公用支出</w:t>
            </w:r>
            <w:r w:rsidR="007D21BF" w:rsidRPr="00FB07C1">
              <w:rPr>
                <w:rFonts w:ascii="仿宋_GB2312" w:eastAsia="仿宋_GB2312" w:hAnsi="仿宋_GB2312" w:cs="仿宋_GB2312"/>
                <w:bCs/>
                <w:sz w:val="28"/>
                <w:szCs w:val="28"/>
              </w:rPr>
              <w:t>346.66</w:t>
            </w:r>
            <w:r w:rsidRPr="00AF18E2">
              <w:rPr>
                <w:rFonts w:ascii="仿宋_GB2312" w:eastAsia="仿宋_GB2312" w:hAnsi="仿宋_GB2312" w:cs="仿宋_GB2312" w:hint="eastAsia"/>
                <w:bCs/>
                <w:sz w:val="28"/>
                <w:szCs w:val="28"/>
              </w:rPr>
              <w:t>万元，占基本支出的</w:t>
            </w:r>
            <w:r w:rsidR="00490C2B">
              <w:rPr>
                <w:rFonts w:ascii="仿宋_GB2312" w:eastAsia="仿宋_GB2312" w:hAnsi="仿宋_GB2312" w:cs="仿宋_GB2312"/>
                <w:bCs/>
                <w:sz w:val="28"/>
                <w:szCs w:val="28"/>
              </w:rPr>
              <w:t>38.16</w:t>
            </w:r>
            <w:r w:rsidRPr="00AF18E2">
              <w:rPr>
                <w:rFonts w:ascii="仿宋_GB2312" w:eastAsia="仿宋_GB2312" w:hAnsi="仿宋_GB2312" w:cs="仿宋_GB2312" w:hint="eastAsia"/>
                <w:bCs/>
                <w:sz w:val="28"/>
                <w:szCs w:val="28"/>
              </w:rPr>
              <w:t>%；项目支出</w:t>
            </w:r>
            <w:r w:rsidR="007D21BF" w:rsidRPr="00F879A0">
              <w:rPr>
                <w:rFonts w:ascii="仿宋_GB2312" w:eastAsia="仿宋_GB2312" w:hAnsi="仿宋_GB2312" w:cs="仿宋_GB2312"/>
                <w:bCs/>
                <w:sz w:val="28"/>
                <w:szCs w:val="28"/>
              </w:rPr>
              <w:t>145.22</w:t>
            </w:r>
            <w:r w:rsidRPr="00AF18E2">
              <w:rPr>
                <w:rFonts w:ascii="仿宋_GB2312" w:eastAsia="仿宋_GB2312" w:hAnsi="仿宋_GB2312" w:cs="仿宋_GB2312" w:hint="eastAsia"/>
                <w:bCs/>
                <w:sz w:val="28"/>
                <w:szCs w:val="28"/>
              </w:rPr>
              <w:t>万元,占本年整体支出的</w:t>
            </w:r>
            <w:r w:rsidR="00490C2B">
              <w:rPr>
                <w:rFonts w:ascii="仿宋_GB2312" w:eastAsia="仿宋_GB2312" w:hAnsi="仿宋_GB2312" w:cs="仿宋_GB2312"/>
                <w:bCs/>
                <w:sz w:val="28"/>
                <w:szCs w:val="28"/>
              </w:rPr>
              <w:t>13.78</w:t>
            </w:r>
            <w:r w:rsidRPr="00AF18E2">
              <w:rPr>
                <w:rFonts w:ascii="仿宋_GB2312" w:eastAsia="仿宋_GB2312" w:hAnsi="仿宋_GB2312" w:cs="仿宋_GB2312" w:hint="eastAsia"/>
                <w:bCs/>
                <w:sz w:val="28"/>
                <w:szCs w:val="28"/>
              </w:rPr>
              <w:t>%。</w:t>
            </w:r>
          </w:p>
          <w:p w14:paraId="66994605" w14:textId="44685174" w:rsidR="007F1363" w:rsidRDefault="007F1363" w:rsidP="007F1363">
            <w:pPr>
              <w:spacing w:line="560" w:lineRule="exact"/>
              <w:ind w:firstLineChars="200" w:firstLine="560"/>
              <w:rPr>
                <w:rFonts w:ascii="仿宋_GB2312" w:eastAsia="仿宋_GB2312" w:hAnsi="仿宋_GB2312" w:cs="仿宋_GB2312"/>
                <w:bCs/>
                <w:sz w:val="28"/>
                <w:szCs w:val="28"/>
              </w:rPr>
            </w:pPr>
            <w:r w:rsidRPr="00261B22">
              <w:rPr>
                <w:rFonts w:ascii="仿宋_GB2312" w:eastAsia="仿宋_GB2312" w:hAnsi="仿宋_GB2312" w:cs="仿宋_GB2312" w:hint="eastAsia"/>
                <w:bCs/>
                <w:sz w:val="28"/>
                <w:szCs w:val="28"/>
              </w:rPr>
              <w:t>2、三公经费支出情况分析： “</w:t>
            </w:r>
            <w:r w:rsidRPr="00AF18E2">
              <w:rPr>
                <w:rFonts w:ascii="仿宋_GB2312" w:eastAsia="仿宋_GB2312" w:hAnsi="仿宋_GB2312" w:cs="仿宋_GB2312" w:hint="eastAsia"/>
                <w:bCs/>
                <w:sz w:val="28"/>
                <w:szCs w:val="28"/>
              </w:rPr>
              <w:t>三公”经费支出总计为</w:t>
            </w:r>
            <w:r w:rsidR="007D21BF" w:rsidRPr="007D21BF">
              <w:rPr>
                <w:rFonts w:ascii="仿宋_GB2312" w:eastAsia="仿宋_GB2312" w:hAnsi="仿宋_GB2312" w:cs="仿宋_GB2312"/>
                <w:bCs/>
                <w:sz w:val="28"/>
                <w:szCs w:val="28"/>
              </w:rPr>
              <w:t>2.32</w:t>
            </w:r>
            <w:r w:rsidRPr="00AF18E2">
              <w:rPr>
                <w:rFonts w:ascii="仿宋_GB2312" w:eastAsia="仿宋_GB2312" w:hAnsi="仿宋_GB2312" w:cs="仿宋_GB2312" w:hint="eastAsia"/>
                <w:bCs/>
                <w:sz w:val="28"/>
                <w:szCs w:val="28"/>
              </w:rPr>
              <w:t>万元，其中公务接待费支出为</w:t>
            </w:r>
            <w:r w:rsidR="007D21BF" w:rsidRPr="007D21BF">
              <w:rPr>
                <w:rFonts w:ascii="仿宋_GB2312" w:eastAsia="仿宋_GB2312" w:hAnsi="仿宋_GB2312" w:cs="仿宋_GB2312"/>
                <w:bCs/>
                <w:sz w:val="28"/>
                <w:szCs w:val="28"/>
              </w:rPr>
              <w:t>2.32</w:t>
            </w:r>
            <w:r w:rsidRPr="00AF18E2">
              <w:rPr>
                <w:rFonts w:ascii="仿宋_GB2312" w:eastAsia="仿宋_GB2312" w:hAnsi="仿宋_GB2312" w:cs="仿宋_GB2312" w:hint="eastAsia"/>
                <w:bCs/>
                <w:sz w:val="28"/>
                <w:szCs w:val="28"/>
              </w:rPr>
              <w:t>万元；公务用车运行维护费没有发生费用，本单位公车已交由公车本台使用。</w:t>
            </w:r>
          </w:p>
          <w:p w14:paraId="21200B41" w14:textId="01CB99D5" w:rsidR="007F1363" w:rsidRPr="00261B22"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3、固定资产管理情况分析：</w:t>
            </w:r>
            <w:r w:rsidRPr="00AF18E2">
              <w:rPr>
                <w:rFonts w:ascii="仿宋_GB2312" w:eastAsia="仿宋_GB2312" w:hAnsi="仿宋_GB2312" w:cs="仿宋_GB2312" w:hint="eastAsia"/>
                <w:bCs/>
                <w:sz w:val="28"/>
                <w:szCs w:val="28"/>
              </w:rPr>
              <w:t>本单位对固定资产实行统一管理，20</w:t>
            </w:r>
            <w:r w:rsidR="007D21BF" w:rsidRPr="00AF18E2">
              <w:rPr>
                <w:rFonts w:ascii="仿宋_GB2312" w:eastAsia="仿宋_GB2312" w:hAnsi="仿宋_GB2312" w:cs="仿宋_GB2312"/>
                <w:bCs/>
                <w:sz w:val="28"/>
                <w:szCs w:val="28"/>
              </w:rPr>
              <w:t>20</w:t>
            </w:r>
            <w:r w:rsidRPr="00AF18E2">
              <w:rPr>
                <w:rFonts w:ascii="仿宋_GB2312" w:eastAsia="仿宋_GB2312" w:hAnsi="仿宋_GB2312" w:cs="仿宋_GB2312" w:hint="eastAsia"/>
                <w:bCs/>
                <w:sz w:val="28"/>
                <w:szCs w:val="28"/>
              </w:rPr>
              <w:t>年末固定资产合计</w:t>
            </w:r>
            <w:r w:rsidR="00AF18E2" w:rsidRPr="00AF18E2">
              <w:rPr>
                <w:rFonts w:ascii="仿宋_GB2312" w:eastAsia="仿宋_GB2312" w:hAnsi="仿宋_GB2312" w:cs="仿宋_GB2312"/>
                <w:bCs/>
                <w:sz w:val="28"/>
                <w:szCs w:val="28"/>
              </w:rPr>
              <w:t>136.10</w:t>
            </w:r>
            <w:r w:rsidRPr="00AF18E2">
              <w:rPr>
                <w:rFonts w:ascii="仿宋_GB2312" w:eastAsia="仿宋_GB2312" w:hAnsi="仿宋_GB2312" w:cs="仿宋_GB2312" w:hint="eastAsia"/>
                <w:bCs/>
                <w:sz w:val="28"/>
                <w:szCs w:val="28"/>
              </w:rPr>
              <w:t>万元，全为在用固定资产。</w:t>
            </w:r>
          </w:p>
          <w:p w14:paraId="655C837E"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14:paraId="292D7289" w14:textId="77777777" w:rsidR="007F1363" w:rsidRPr="00891394"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sidRPr="00891394">
              <w:rPr>
                <w:rFonts w:ascii="仿宋_GB2312" w:eastAsia="仿宋_GB2312" w:hAnsi="仿宋_GB2312" w:cs="仿宋_GB2312" w:hint="eastAsia"/>
                <w:bCs/>
                <w:sz w:val="28"/>
                <w:szCs w:val="28"/>
              </w:rPr>
              <w:t>预算与实际支出仍存在差异，预算编制有待进一步加强，确保预算执行力度。</w:t>
            </w:r>
          </w:p>
          <w:p w14:paraId="4F8FAB9D" w14:textId="77777777" w:rsidR="007F1363" w:rsidRPr="00891394"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sidRPr="00891394">
              <w:rPr>
                <w:rFonts w:ascii="仿宋_GB2312" w:eastAsia="仿宋_GB2312" w:hAnsi="仿宋_GB2312" w:cs="仿宋_GB2312" w:hint="eastAsia"/>
                <w:bCs/>
                <w:sz w:val="28"/>
                <w:szCs w:val="28"/>
              </w:rPr>
              <w:t>进一步健全财务管理制度，财务人员专业水平有待进一步加强。</w:t>
            </w:r>
          </w:p>
          <w:p w14:paraId="55B78891" w14:textId="77777777" w:rsidR="007F1363" w:rsidRDefault="007F1363" w:rsidP="007F136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14:paraId="7CFEF70B" w14:textId="77777777" w:rsidR="007F1363" w:rsidRDefault="007F1363" w:rsidP="007F1363">
            <w:pPr>
              <w:spacing w:line="560" w:lineRule="exact"/>
              <w:ind w:firstLineChars="200" w:firstLine="560"/>
              <w:rPr>
                <w:rFonts w:ascii="仿宋_GB2312" w:eastAsia="仿宋_GB2312" w:hAnsi="仿宋_GB2312" w:cs="仿宋_GB2312"/>
                <w:bCs/>
                <w:sz w:val="28"/>
                <w:szCs w:val="28"/>
              </w:rPr>
            </w:pPr>
            <w:r w:rsidRPr="00996D27">
              <w:rPr>
                <w:rFonts w:ascii="仿宋_GB2312" w:eastAsia="仿宋_GB2312" w:hAnsi="仿宋_GB2312" w:cs="仿宋_GB2312" w:hint="eastAsia"/>
                <w:bCs/>
                <w:sz w:val="28"/>
                <w:szCs w:val="28"/>
              </w:rPr>
              <w:t>一是</w:t>
            </w:r>
            <w:r>
              <w:rPr>
                <w:rFonts w:ascii="仿宋_GB2312" w:eastAsia="仿宋_GB2312" w:hAnsi="仿宋_GB2312" w:cs="仿宋_GB2312" w:hint="eastAsia"/>
                <w:bCs/>
                <w:sz w:val="28"/>
                <w:szCs w:val="28"/>
              </w:rPr>
              <w:t>积极与财政衔接，</w:t>
            </w:r>
            <w:r w:rsidRPr="00996D27">
              <w:rPr>
                <w:rFonts w:ascii="仿宋_GB2312" w:eastAsia="仿宋_GB2312" w:hAnsi="仿宋_GB2312" w:cs="仿宋_GB2312" w:hint="eastAsia"/>
                <w:bCs/>
                <w:sz w:val="28"/>
                <w:szCs w:val="28"/>
              </w:rPr>
              <w:t>加强财务人员学习，提升专业水平。</w:t>
            </w:r>
          </w:p>
          <w:p w14:paraId="7977069F" w14:textId="5C2EFD3B" w:rsidR="00F7465B" w:rsidRPr="007F1363" w:rsidRDefault="007F1363" w:rsidP="007F136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二是进一步加强财务管理，严格执行财务管理制度，严控资金使用，确保财务管理科学化、合理化。</w:t>
            </w:r>
          </w:p>
        </w:tc>
      </w:tr>
    </w:tbl>
    <w:p w14:paraId="2C8DB304" w14:textId="31949B91" w:rsidR="00F7465B" w:rsidRDefault="00B23E8D" w:rsidP="00222F9B">
      <w:pPr>
        <w:spacing w:line="348" w:lineRule="auto"/>
        <w:rPr>
          <w:rFonts w:ascii="黑体" w:eastAsia="黑体" w:hAnsi="黑体"/>
          <w:sz w:val="32"/>
          <w:szCs w:val="32"/>
        </w:rPr>
      </w:pPr>
      <w:r>
        <w:rPr>
          <w:rFonts w:eastAsia="楷体_GB2312"/>
          <w:bCs/>
          <w:sz w:val="28"/>
          <w:szCs w:val="28"/>
        </w:rPr>
        <w:lastRenderedPageBreak/>
        <w:br w:type="page"/>
      </w:r>
    </w:p>
    <w:p w14:paraId="29525A12" w14:textId="77777777" w:rsidR="00805E81" w:rsidRDefault="00805E81">
      <w:pPr>
        <w:spacing w:beforeLines="100" w:before="312" w:afterLines="100" w:after="312"/>
        <w:jc w:val="center"/>
        <w:rPr>
          <w:rFonts w:ascii="方正小标宋简体" w:eastAsia="方正小标宋简体"/>
          <w:sz w:val="36"/>
          <w:szCs w:val="36"/>
        </w:rPr>
      </w:pPr>
    </w:p>
    <w:p w14:paraId="531973B3" w14:textId="3AE61F7A" w:rsidR="00F7465B" w:rsidRDefault="00B23E8D">
      <w:pPr>
        <w:spacing w:beforeLines="100" w:before="312" w:afterLines="100" w:after="312"/>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F7465B" w14:paraId="6963F762" w14:textId="77777777">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786C4D"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14:paraId="30DF8A62"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14:paraId="0ACCA53A"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14:paraId="67EB4A74"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14:paraId="489440AC"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14:paraId="7A81DBF9"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62E0E953" w14:textId="77777777" w:rsidR="00F7465B" w:rsidRDefault="00B23E8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F5411" w14:paraId="3043563E" w14:textId="7777777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14:paraId="3B16497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14:paraId="610D0C0E"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4C946D45"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14:paraId="7530D76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14:paraId="6DC403AC"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14:paraId="13CDD081"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59C49172" w14:textId="74DB3E2B"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14:paraId="650C9F2C" w14:textId="77777777" w:rsidR="001F5411" w:rsidRDefault="001F5411" w:rsidP="001F5411">
            <w:pPr>
              <w:widowControl/>
              <w:spacing w:line="240" w:lineRule="exact"/>
              <w:jc w:val="left"/>
              <w:rPr>
                <w:rFonts w:ascii="仿宋_GB2312" w:eastAsia="仿宋_GB2312" w:hAnsi="宋体" w:cs="宋体"/>
                <w:color w:val="000000"/>
                <w:kern w:val="0"/>
                <w:sz w:val="18"/>
                <w:szCs w:val="18"/>
              </w:rPr>
            </w:pPr>
          </w:p>
        </w:tc>
      </w:tr>
      <w:tr w:rsidR="001F5411" w14:paraId="69A274E6" w14:textId="77777777">
        <w:trPr>
          <w:trHeight w:val="780"/>
          <w:jc w:val="center"/>
        </w:trPr>
        <w:tc>
          <w:tcPr>
            <w:tcW w:w="976" w:type="dxa"/>
            <w:vMerge/>
            <w:tcBorders>
              <w:top w:val="nil"/>
              <w:left w:val="single" w:sz="4" w:space="0" w:color="auto"/>
              <w:bottom w:val="single" w:sz="4" w:space="0" w:color="auto"/>
              <w:right w:val="single" w:sz="4" w:space="0" w:color="auto"/>
            </w:tcBorders>
            <w:vAlign w:val="center"/>
          </w:tcPr>
          <w:p w14:paraId="22505AA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7FB248C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759ED627"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14:paraId="698A8AAE"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14:paraId="02F72070"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5DA41964" w14:textId="19ECE7DE"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14:paraId="7B6EEDB7" w14:textId="77777777" w:rsidR="001F5411" w:rsidRDefault="001F5411" w:rsidP="001F5411">
            <w:pPr>
              <w:widowControl/>
              <w:spacing w:line="240" w:lineRule="exact"/>
              <w:jc w:val="left"/>
              <w:rPr>
                <w:rFonts w:ascii="仿宋_GB2312" w:eastAsia="仿宋_GB2312" w:hAnsi="宋体" w:cs="宋体"/>
                <w:color w:val="000000"/>
                <w:kern w:val="0"/>
                <w:sz w:val="18"/>
                <w:szCs w:val="18"/>
              </w:rPr>
            </w:pPr>
          </w:p>
        </w:tc>
      </w:tr>
      <w:tr w:rsidR="001F5411" w14:paraId="294DD102" w14:textId="77777777">
        <w:trPr>
          <w:trHeight w:val="737"/>
          <w:jc w:val="center"/>
        </w:trPr>
        <w:tc>
          <w:tcPr>
            <w:tcW w:w="976" w:type="dxa"/>
            <w:vMerge/>
            <w:tcBorders>
              <w:top w:val="nil"/>
              <w:left w:val="single" w:sz="4" w:space="0" w:color="auto"/>
              <w:bottom w:val="single" w:sz="4" w:space="0" w:color="auto"/>
              <w:right w:val="single" w:sz="4" w:space="0" w:color="auto"/>
            </w:tcBorders>
            <w:vAlign w:val="center"/>
          </w:tcPr>
          <w:p w14:paraId="186B794B"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6E18EEA3"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4D87CC7D"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14:paraId="6DBCB930"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14:paraId="7C19683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75BFD088" w14:textId="3087E706"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14:paraId="5AAFE76B" w14:textId="77777777" w:rsidR="001F5411" w:rsidRDefault="001F5411" w:rsidP="001F5411">
            <w:pPr>
              <w:widowControl/>
              <w:spacing w:line="240" w:lineRule="exact"/>
              <w:jc w:val="left"/>
              <w:rPr>
                <w:rFonts w:ascii="仿宋_GB2312" w:eastAsia="仿宋_GB2312" w:hAnsi="宋体" w:cs="宋体"/>
                <w:color w:val="000000"/>
                <w:kern w:val="0"/>
                <w:sz w:val="18"/>
                <w:szCs w:val="18"/>
              </w:rPr>
            </w:pPr>
          </w:p>
        </w:tc>
      </w:tr>
      <w:tr w:rsidR="001F5411" w14:paraId="285506EC" w14:textId="77777777">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14:paraId="29580B1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14:paraId="31AEA1F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1388391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14:paraId="6C027E84"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14:paraId="36BC8E62"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7AAF05F6" w14:textId="68B68D92"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2784AFB2"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7F3B58E4" w14:textId="77777777">
        <w:trPr>
          <w:trHeight w:val="1039"/>
          <w:jc w:val="center"/>
        </w:trPr>
        <w:tc>
          <w:tcPr>
            <w:tcW w:w="976" w:type="dxa"/>
            <w:vMerge/>
            <w:tcBorders>
              <w:top w:val="nil"/>
              <w:left w:val="single" w:sz="4" w:space="0" w:color="auto"/>
              <w:bottom w:val="single" w:sz="4" w:space="0" w:color="auto"/>
              <w:right w:val="single" w:sz="4" w:space="0" w:color="auto"/>
            </w:tcBorders>
            <w:vAlign w:val="center"/>
          </w:tcPr>
          <w:p w14:paraId="60F75B9B"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0C823B47"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7B28D0D5"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14:paraId="67E06480"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14:paraId="267C7CB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10C90F69" w14:textId="3E620350"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0C60F8F4"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174D7A6B" w14:textId="77777777">
        <w:trPr>
          <w:trHeight w:val="619"/>
          <w:jc w:val="center"/>
        </w:trPr>
        <w:tc>
          <w:tcPr>
            <w:tcW w:w="976" w:type="dxa"/>
            <w:vMerge/>
            <w:tcBorders>
              <w:top w:val="nil"/>
              <w:left w:val="single" w:sz="4" w:space="0" w:color="auto"/>
              <w:bottom w:val="single" w:sz="4" w:space="0" w:color="auto"/>
              <w:right w:val="single" w:sz="4" w:space="0" w:color="auto"/>
            </w:tcBorders>
            <w:vAlign w:val="center"/>
          </w:tcPr>
          <w:p w14:paraId="22CE2222"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59003D34"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7938DF5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14:paraId="15DCD237"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14:paraId="5379581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7134D7C5" w14:textId="5125F5C5"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13469EF9"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1C088742" w14:textId="77777777">
        <w:trPr>
          <w:trHeight w:val="495"/>
          <w:jc w:val="center"/>
        </w:trPr>
        <w:tc>
          <w:tcPr>
            <w:tcW w:w="976" w:type="dxa"/>
            <w:vMerge/>
            <w:tcBorders>
              <w:top w:val="nil"/>
              <w:left w:val="single" w:sz="4" w:space="0" w:color="auto"/>
              <w:bottom w:val="single" w:sz="4" w:space="0" w:color="auto"/>
              <w:right w:val="single" w:sz="4" w:space="0" w:color="auto"/>
            </w:tcBorders>
            <w:vAlign w:val="center"/>
          </w:tcPr>
          <w:p w14:paraId="125E2B0C"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41A62C79"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1F04F1E1"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14:paraId="1BC00900"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14:paraId="31260AAF"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14:paraId="1B74B292" w14:textId="38525B03"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66F33A18"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16526B5C" w14:textId="77777777">
        <w:trPr>
          <w:trHeight w:val="915"/>
          <w:jc w:val="center"/>
        </w:trPr>
        <w:tc>
          <w:tcPr>
            <w:tcW w:w="976" w:type="dxa"/>
            <w:vMerge/>
            <w:tcBorders>
              <w:top w:val="nil"/>
              <w:left w:val="single" w:sz="4" w:space="0" w:color="auto"/>
              <w:bottom w:val="single" w:sz="4" w:space="0" w:color="auto"/>
              <w:right w:val="single" w:sz="4" w:space="0" w:color="auto"/>
            </w:tcBorders>
            <w:vAlign w:val="center"/>
          </w:tcPr>
          <w:p w14:paraId="0E39AEF8"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14:paraId="55FA1837"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767FD1B1"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14:paraId="209C59BB"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14:paraId="292B1A1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75950FA3" w14:textId="6A3359D6" w:rsidR="001F5411" w:rsidRDefault="00045743"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14:paraId="7285E942"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495243BE" w14:textId="77777777">
        <w:trPr>
          <w:trHeight w:val="1802"/>
          <w:jc w:val="center"/>
        </w:trPr>
        <w:tc>
          <w:tcPr>
            <w:tcW w:w="976" w:type="dxa"/>
            <w:vMerge/>
            <w:tcBorders>
              <w:top w:val="nil"/>
              <w:left w:val="single" w:sz="4" w:space="0" w:color="auto"/>
              <w:bottom w:val="single" w:sz="4" w:space="0" w:color="auto"/>
              <w:right w:val="single" w:sz="4" w:space="0" w:color="auto"/>
            </w:tcBorders>
            <w:vAlign w:val="center"/>
          </w:tcPr>
          <w:p w14:paraId="72ED6EED"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19C57761"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478192B0"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14:paraId="50E54A98"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14:paraId="076B8F33"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4461532C" w14:textId="51793E67" w:rsidR="001F5411" w:rsidRDefault="001F5411" w:rsidP="001F54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64C088F0" w14:textId="77777777" w:rsidR="001F5411" w:rsidRDefault="001F5411" w:rsidP="001F5411">
            <w:pPr>
              <w:widowControl/>
              <w:spacing w:line="240" w:lineRule="exact"/>
              <w:jc w:val="center"/>
              <w:rPr>
                <w:rFonts w:ascii="仿宋_GB2312" w:eastAsia="仿宋_GB2312" w:hAnsi="宋体" w:cs="宋体"/>
                <w:color w:val="000000"/>
                <w:kern w:val="0"/>
                <w:sz w:val="18"/>
                <w:szCs w:val="18"/>
              </w:rPr>
            </w:pPr>
          </w:p>
        </w:tc>
      </w:tr>
      <w:tr w:rsidR="001F5411" w14:paraId="3331E6EB" w14:textId="7777777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73FDA0B8"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640BA4BC"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2DBB9DBC"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14:paraId="119EFC2F"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14:paraId="1B3D441C"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186AA005" w14:textId="335BCF09"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4D899BFC"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15AD3A50" w14:textId="7777777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1C748D14"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E550B9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14:paraId="5FAA52BB"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14:paraId="2434B69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14:paraId="154D6C7D"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14:paraId="5647C2A3"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1A02CF25" w14:textId="64224909"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78D16F71"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5C19CDA8" w14:textId="7777777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31A2D712"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4F21965E"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5692834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14:paraId="4DC2AFDA"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14:paraId="40E12A78"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19270321" w14:textId="30C36EB2" w:rsidR="001F5411" w:rsidRDefault="00045743"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1080" w:type="dxa"/>
            <w:tcBorders>
              <w:top w:val="nil"/>
              <w:left w:val="nil"/>
              <w:bottom w:val="single" w:sz="4" w:space="0" w:color="auto"/>
              <w:right w:val="single" w:sz="4" w:space="0" w:color="auto"/>
            </w:tcBorders>
            <w:shd w:val="clear" w:color="auto" w:fill="FFFFFF"/>
            <w:vAlign w:val="center"/>
          </w:tcPr>
          <w:p w14:paraId="08AFD20C" w14:textId="166900FE" w:rsidR="001F5411" w:rsidRDefault="00045743"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部分人员未办理公务卡</w:t>
            </w:r>
          </w:p>
        </w:tc>
      </w:tr>
      <w:tr w:rsidR="001F5411" w14:paraId="1317FA26" w14:textId="77777777">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64F381D1"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14:paraId="6CC81C52"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14:paraId="53F3571F"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14:paraId="3962184E"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14:paraId="034B2C3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75EC4FE9" w14:textId="7264E74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05C2893F" w14:textId="77777777" w:rsidR="001F5411" w:rsidRDefault="001F5411" w:rsidP="001F5411">
            <w:pPr>
              <w:widowControl/>
              <w:spacing w:line="240" w:lineRule="exact"/>
              <w:jc w:val="center"/>
              <w:rPr>
                <w:rFonts w:ascii="仿宋_GB2312" w:eastAsia="仿宋_GB2312" w:hAnsi="宋体" w:cs="宋体"/>
                <w:kern w:val="0"/>
                <w:sz w:val="18"/>
                <w:szCs w:val="18"/>
              </w:rPr>
            </w:pPr>
          </w:p>
        </w:tc>
      </w:tr>
    </w:tbl>
    <w:p w14:paraId="19E4497E" w14:textId="77777777" w:rsidR="00F7465B" w:rsidRDefault="00F7465B"/>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F7465B" w14:paraId="5C0D5806" w14:textId="77777777">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5E41766"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A629FD5"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14:paraId="349AB148"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14:paraId="2D8FD739"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14:paraId="024064CD"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14:paraId="7B67BDB2" w14:textId="77777777" w:rsidR="00F7465B" w:rsidRDefault="00B23E8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55E562D5" w14:textId="77777777" w:rsidR="00F7465B" w:rsidRDefault="00B23E8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F7465B" w14:paraId="221D4CB2" w14:textId="77777777">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F6C56F"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14:paraId="4400F257"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DC43A" w14:textId="77777777" w:rsidR="00F7465B" w:rsidRDefault="00B23E8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14:paraId="6F3DCFFE"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14:paraId="316124E8" w14:textId="77777777" w:rsidR="00F7465B" w:rsidRDefault="00B23E8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14:paraId="76D1A5D4"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14:paraId="63D3B624" w14:textId="24098B7A" w:rsidR="00F7465B" w:rsidRDefault="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4BFF744B" w14:textId="77777777" w:rsidR="00F7465B" w:rsidRDefault="00F7465B">
            <w:pPr>
              <w:widowControl/>
              <w:spacing w:line="240" w:lineRule="exact"/>
              <w:jc w:val="center"/>
              <w:rPr>
                <w:rFonts w:ascii="仿宋_GB2312" w:eastAsia="仿宋_GB2312" w:hAnsi="宋体" w:cs="宋体"/>
                <w:kern w:val="0"/>
                <w:sz w:val="18"/>
                <w:szCs w:val="18"/>
              </w:rPr>
            </w:pPr>
          </w:p>
        </w:tc>
      </w:tr>
      <w:tr w:rsidR="00F7465B" w14:paraId="24D5471F" w14:textId="77777777">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59140E45" w14:textId="77777777" w:rsidR="00F7465B" w:rsidRDefault="00F746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71746373" w14:textId="77777777" w:rsidR="00F7465B" w:rsidRDefault="00F746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191832AF"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14:paraId="505D1972" w14:textId="77777777" w:rsidR="00F7465B" w:rsidRDefault="00B23E8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14:paraId="1EA61B42" w14:textId="77777777" w:rsidR="00F7465B" w:rsidRDefault="00B23E8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65707B95" w14:textId="373E850D" w:rsidR="00F7465B" w:rsidRDefault="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2741DD58" w14:textId="20D31613" w:rsidR="00F7465B" w:rsidRDefault="00062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人员</w:t>
            </w:r>
            <w:r>
              <w:rPr>
                <w:rFonts w:ascii="仿宋_GB2312" w:eastAsia="仿宋_GB2312" w:hAnsi="宋体" w:cs="宋体" w:hint="eastAsia"/>
                <w:kern w:val="0"/>
                <w:sz w:val="18"/>
                <w:szCs w:val="18"/>
              </w:rPr>
              <w:t>抽调较多</w:t>
            </w:r>
            <w:r w:rsidR="00045743">
              <w:rPr>
                <w:rFonts w:ascii="仿宋_GB2312" w:eastAsia="仿宋_GB2312" w:hAnsi="宋体" w:cs="宋体" w:hint="eastAsia"/>
                <w:kern w:val="0"/>
                <w:sz w:val="18"/>
                <w:szCs w:val="18"/>
              </w:rPr>
              <w:t>，部分资产利用率不高</w:t>
            </w:r>
          </w:p>
        </w:tc>
      </w:tr>
      <w:tr w:rsidR="001F5411" w14:paraId="186D7826" w14:textId="77777777">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14:paraId="2516350C"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5FFDDD75"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14:paraId="2925B203"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14:paraId="262AF522"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14:paraId="590ADD3C"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14:paraId="10D6365E" w14:textId="21589D1A"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04F07963"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53643A79"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3AA7119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365A81C8"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4931AAC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117154F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43D50B7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14:paraId="5F26244E" w14:textId="5F8FA585"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14:paraId="554BAE22"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028569EA"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472411EB"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4DD035AB"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47A7BE08"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09321BBE"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625EEB8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14:paraId="6E7EEAB7" w14:textId="24CDBD34"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15FF69AA"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4170008D" w14:textId="77777777">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533CF09A"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63E71F6F"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34ADCDD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0ABEE69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58A0B96B"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14:paraId="28F62F2A" w14:textId="03E03E39"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14:paraId="077C2A50"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15BA7452"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00D1F1A0"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112F36C8"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5B555E3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750C34DD"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7054F260"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14:paraId="05E342E4" w14:textId="4CBFCB60"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14:paraId="7A89DB99"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063C990C" w14:textId="77777777">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2D0D2B75"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6D48EDC9"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21D72066"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55029D94"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60641D4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14:paraId="7BC3A61F" w14:textId="74EA0454"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14:paraId="1BC8ED19"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647C2713" w14:textId="77777777">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14:paraId="5DC82757"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629A2778"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14:paraId="4EE911E4"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14:paraId="5E6035DD"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14:paraId="2BFF378D"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14:paraId="7902F502"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14:paraId="017E574D" w14:textId="1A88996E"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66E7C4F7"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452AFA75" w14:textId="777777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09F3E610"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6CCDA556"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284CD6EB"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26DDC6D2"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14:paraId="25212AC7"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14:paraId="0472C886" w14:textId="0572BFF2"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428360F2"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77DD92F1" w14:textId="777777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1CD72C7A"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05D21339"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67382F72"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71811C07"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14:paraId="011D1CCD"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14:paraId="54E69972" w14:textId="1E3A561F"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2D99945E"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09B8458E" w14:textId="77777777">
        <w:trPr>
          <w:trHeight w:val="1113"/>
          <w:jc w:val="center"/>
        </w:trPr>
        <w:tc>
          <w:tcPr>
            <w:tcW w:w="976" w:type="dxa"/>
            <w:vMerge/>
            <w:tcBorders>
              <w:top w:val="nil"/>
              <w:left w:val="single" w:sz="4" w:space="0" w:color="auto"/>
              <w:bottom w:val="single" w:sz="4" w:space="0" w:color="auto"/>
              <w:right w:val="single" w:sz="4" w:space="0" w:color="auto"/>
            </w:tcBorders>
            <w:vAlign w:val="center"/>
          </w:tcPr>
          <w:p w14:paraId="0A5B1B9E"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643F3DCF" w14:textId="77777777" w:rsidR="001F5411" w:rsidRDefault="001F5411" w:rsidP="001F541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69331DFD"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14:paraId="69127369"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14:paraId="03E270B2"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14:paraId="2109FF35"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14:paraId="179063FB" w14:textId="77777777" w:rsidR="001F5411" w:rsidRDefault="001F5411" w:rsidP="001F541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14:paraId="195851DA" w14:textId="77777777"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6C48DE7A" w14:textId="4A8BDC0F" w:rsidR="001F5411" w:rsidRDefault="001F5411" w:rsidP="001F54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14:paraId="428BD6B2" w14:textId="77777777" w:rsidR="001F5411" w:rsidRDefault="001F5411" w:rsidP="001F5411">
            <w:pPr>
              <w:widowControl/>
              <w:spacing w:line="240" w:lineRule="exact"/>
              <w:jc w:val="center"/>
              <w:rPr>
                <w:rFonts w:ascii="仿宋_GB2312" w:eastAsia="仿宋_GB2312" w:hAnsi="宋体" w:cs="宋体"/>
                <w:kern w:val="0"/>
                <w:sz w:val="18"/>
                <w:szCs w:val="18"/>
              </w:rPr>
            </w:pPr>
          </w:p>
        </w:tc>
      </w:tr>
      <w:tr w:rsidR="001F5411" w14:paraId="0054EF86" w14:textId="77777777">
        <w:trPr>
          <w:trHeight w:val="670"/>
          <w:jc w:val="center"/>
        </w:trPr>
        <w:tc>
          <w:tcPr>
            <w:tcW w:w="976" w:type="dxa"/>
            <w:tcBorders>
              <w:top w:val="nil"/>
              <w:left w:val="single" w:sz="4" w:space="0" w:color="auto"/>
              <w:bottom w:val="single" w:sz="4" w:space="0" w:color="auto"/>
              <w:right w:val="single" w:sz="4" w:space="0" w:color="auto"/>
            </w:tcBorders>
            <w:vAlign w:val="center"/>
          </w:tcPr>
          <w:p w14:paraId="7D5118B9" w14:textId="77777777" w:rsidR="001F5411" w:rsidRDefault="001F5411" w:rsidP="001F541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14:paraId="2B2E5DA1" w14:textId="77777777" w:rsidR="001F5411" w:rsidRDefault="001F5411" w:rsidP="001F5411">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14:paraId="2CCABD09" w14:textId="77777777" w:rsidR="001F5411" w:rsidRDefault="001F5411" w:rsidP="001F5411">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14:paraId="78C2CA0C" w14:textId="77777777" w:rsidR="001F5411" w:rsidRDefault="001F5411" w:rsidP="001F5411">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14:paraId="63CE2F02" w14:textId="77777777" w:rsidR="001F5411" w:rsidRDefault="001F5411" w:rsidP="001F5411">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14:paraId="77EE5B48" w14:textId="7D4FC59E" w:rsidR="001F5411" w:rsidRDefault="001F5411" w:rsidP="001F541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Pr>
                <w:rFonts w:ascii="仿宋_GB2312" w:eastAsia="仿宋_GB2312" w:hAnsi="宋体" w:cs="宋体"/>
                <w:b/>
                <w:bCs/>
                <w:kern w:val="0"/>
                <w:sz w:val="18"/>
                <w:szCs w:val="18"/>
              </w:rPr>
              <w:t>9</w:t>
            </w:r>
          </w:p>
        </w:tc>
        <w:tc>
          <w:tcPr>
            <w:tcW w:w="1080" w:type="dxa"/>
            <w:tcBorders>
              <w:top w:val="nil"/>
              <w:left w:val="nil"/>
              <w:bottom w:val="single" w:sz="4" w:space="0" w:color="auto"/>
              <w:right w:val="single" w:sz="4" w:space="0" w:color="auto"/>
            </w:tcBorders>
            <w:vAlign w:val="center"/>
          </w:tcPr>
          <w:p w14:paraId="0E30C728" w14:textId="77777777" w:rsidR="001F5411" w:rsidRDefault="001F5411" w:rsidP="001F5411">
            <w:pPr>
              <w:widowControl/>
              <w:spacing w:line="240" w:lineRule="exact"/>
              <w:jc w:val="center"/>
              <w:rPr>
                <w:rFonts w:ascii="仿宋_GB2312" w:eastAsia="仿宋_GB2312" w:hAnsi="宋体" w:cs="宋体"/>
                <w:b/>
                <w:bCs/>
                <w:kern w:val="0"/>
                <w:sz w:val="18"/>
                <w:szCs w:val="18"/>
              </w:rPr>
            </w:pPr>
          </w:p>
        </w:tc>
      </w:tr>
    </w:tbl>
    <w:p w14:paraId="55759EAD" w14:textId="77777777" w:rsidR="00F7465B" w:rsidRDefault="00B23E8D">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F7465B">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83A6" w14:textId="77777777" w:rsidR="003726DC" w:rsidRDefault="003726DC">
      <w:r>
        <w:separator/>
      </w:r>
    </w:p>
  </w:endnote>
  <w:endnote w:type="continuationSeparator" w:id="0">
    <w:p w14:paraId="0BDFAF1B" w14:textId="77777777" w:rsidR="003726DC" w:rsidRDefault="0037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BAEA" w14:textId="77777777" w:rsidR="00F7465B" w:rsidRDefault="00B23E8D">
    <w:pPr>
      <w:framePr w:wrap="around" w:vAnchor="text" w:hAnchor="margin" w:xAlign="outside" w:y="1"/>
    </w:pPr>
    <w:r>
      <w:fldChar w:fldCharType="begin"/>
    </w:r>
    <w:r>
      <w:instrText xml:space="preserve">PAGE  </w:instrText>
    </w:r>
    <w:r>
      <w:fldChar w:fldCharType="separate"/>
    </w:r>
    <w:r>
      <w:t>- 15 -</w:t>
    </w:r>
    <w:r>
      <w:fldChar w:fldCharType="end"/>
    </w:r>
  </w:p>
  <w:p w14:paraId="1CD8A22A" w14:textId="77777777" w:rsidR="00F7465B" w:rsidRDefault="00F7465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5AD" w14:textId="77777777" w:rsidR="00F7465B" w:rsidRDefault="00B23E8D">
    <w:pPr>
      <w:framePr w:w="1448" w:wrap="around" w:vAnchor="text" w:hAnchor="margin" w:xAlign="outside" w:y="7"/>
      <w:rPr>
        <w:sz w:val="24"/>
      </w:rPr>
    </w:pPr>
    <w:r>
      <w:rPr>
        <w:noProof/>
        <w:sz w:val="24"/>
      </w:rPr>
      <mc:AlternateContent>
        <mc:Choice Requires="wps">
          <w:drawing>
            <wp:anchor distT="0" distB="0" distL="114300" distR="114300" simplePos="0" relativeHeight="251659264" behindDoc="0" locked="0" layoutInCell="1" allowOverlap="1" wp14:anchorId="3D7EF307" wp14:editId="4A3E3A5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0E198" w14:textId="77777777" w:rsidR="00F7465B" w:rsidRDefault="00B23E8D">
                          <w:pPr>
                            <w:pStyle w:val="a3"/>
                            <w:rPr>
                              <w:rStyle w:val="a5"/>
                            </w:rPr>
                          </w:pPr>
                          <w:r>
                            <w:rPr>
                              <w:rStyle w:val="a5"/>
                              <w:rFonts w:hint="eastAsia"/>
                            </w:rPr>
                            <w:t>—</w:t>
                          </w:r>
                          <w:r>
                            <w:rPr>
                              <w:rStyle w:val="a5"/>
                              <w:rFonts w:hint="eastAsia"/>
                            </w:rPr>
                            <w:t xml:space="preserve"> </w:t>
                          </w:r>
                          <w:r>
                            <w:fldChar w:fldCharType="begin"/>
                          </w:r>
                          <w:r>
                            <w:rPr>
                              <w:rStyle w:val="a5"/>
                            </w:rPr>
                            <w:instrText xml:space="preserve">PAGE  </w:instrText>
                          </w:r>
                          <w:r>
                            <w:fldChar w:fldCharType="separate"/>
                          </w:r>
                          <w:r>
                            <w:rPr>
                              <w:rStyle w:val="a5"/>
                              <w:sz w:val="24"/>
                              <w:szCs w:val="24"/>
                            </w:rPr>
                            <w:t>1</w:t>
                          </w:r>
                          <w:r>
                            <w:fldChar w:fldCharType="end"/>
                          </w:r>
                          <w:r>
                            <w:rPr>
                              <w:rStyle w:val="a5"/>
                              <w:rFonts w:hint="eastAsia"/>
                            </w:rPr>
                            <w:t xml:space="preserve"> </w:t>
                          </w:r>
                          <w:r>
                            <w:rPr>
                              <w:rStyle w:val="a5"/>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7EF307"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730E198" w14:textId="77777777" w:rsidR="00F7465B" w:rsidRDefault="00B23E8D">
                    <w:pPr>
                      <w:pStyle w:val="a3"/>
                      <w:rPr>
                        <w:rStyle w:val="a5"/>
                      </w:rPr>
                    </w:pPr>
                    <w:r>
                      <w:rPr>
                        <w:rStyle w:val="a5"/>
                        <w:rFonts w:hint="eastAsia"/>
                      </w:rPr>
                      <w:t>—</w:t>
                    </w:r>
                    <w:r>
                      <w:rPr>
                        <w:rStyle w:val="a5"/>
                        <w:rFonts w:hint="eastAsia"/>
                      </w:rPr>
                      <w:t xml:space="preserve"> </w:t>
                    </w:r>
                    <w:r>
                      <w:fldChar w:fldCharType="begin"/>
                    </w:r>
                    <w:r>
                      <w:rPr>
                        <w:rStyle w:val="a5"/>
                      </w:rPr>
                      <w:instrText xml:space="preserve">PAGE  </w:instrText>
                    </w:r>
                    <w:r>
                      <w:fldChar w:fldCharType="separate"/>
                    </w:r>
                    <w:r>
                      <w:rPr>
                        <w:rStyle w:val="a5"/>
                        <w:sz w:val="24"/>
                        <w:szCs w:val="24"/>
                      </w:rPr>
                      <w:t>1</w:t>
                    </w:r>
                    <w:r>
                      <w:fldChar w:fldCharType="end"/>
                    </w:r>
                    <w:r>
                      <w:rPr>
                        <w:rStyle w:val="a5"/>
                        <w:rFonts w:hint="eastAsia"/>
                      </w:rPr>
                      <w:t xml:space="preserve"> </w:t>
                    </w:r>
                    <w:r>
                      <w:rPr>
                        <w:rStyle w:val="a5"/>
                        <w:rFonts w:hint="eastAsia"/>
                      </w:rPr>
                      <w:t>—</w:t>
                    </w:r>
                  </w:p>
                </w:txbxContent>
              </v:textbox>
              <w10:wrap anchorx="margin"/>
            </v:shape>
          </w:pict>
        </mc:Fallback>
      </mc:AlternateContent>
    </w:r>
  </w:p>
  <w:p w14:paraId="7386A2B4" w14:textId="77777777" w:rsidR="00F7465B" w:rsidRDefault="00F7465B">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E4D3" w14:textId="77777777" w:rsidR="00F7465B" w:rsidRDefault="00B23E8D">
    <w:pPr>
      <w:framePr w:wrap="around" w:vAnchor="text" w:hAnchor="margin" w:xAlign="outside" w:y="1"/>
    </w:pPr>
    <w:r>
      <w:fldChar w:fldCharType="begin"/>
    </w:r>
    <w:r>
      <w:instrText xml:space="preserve">PAGE  </w:instrText>
    </w:r>
    <w:r>
      <w:fldChar w:fldCharType="end"/>
    </w:r>
  </w:p>
  <w:p w14:paraId="61EE5901" w14:textId="77777777" w:rsidR="00F7465B" w:rsidRDefault="00F7465B">
    <w:pP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B58C" w14:textId="77777777" w:rsidR="00F7465B" w:rsidRDefault="00B23E8D">
    <w:pPr>
      <w:ind w:right="360" w:firstLine="360"/>
    </w:pPr>
    <w:r>
      <w:rPr>
        <w:noProof/>
      </w:rPr>
      <mc:AlternateContent>
        <mc:Choice Requires="wps">
          <w:drawing>
            <wp:anchor distT="0" distB="0" distL="114300" distR="114300" simplePos="0" relativeHeight="251660288" behindDoc="0" locked="0" layoutInCell="1" allowOverlap="1" wp14:anchorId="505123E6" wp14:editId="53DB17E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7278B" w14:textId="77777777" w:rsidR="00F7465B" w:rsidRDefault="00B23E8D">
                          <w:pPr>
                            <w:pStyle w:val="a3"/>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Pr>
                              <w:rStyle w:val="a5"/>
                              <w:sz w:val="24"/>
                              <w:szCs w:val="24"/>
                            </w:rPr>
                            <w:t>35</w:t>
                          </w:r>
                          <w:r>
                            <w:rPr>
                              <w:sz w:val="24"/>
                              <w:szCs w:val="24"/>
                            </w:rPr>
                            <w:fldChar w:fldCharType="end"/>
                          </w:r>
                          <w:r>
                            <w:rPr>
                              <w:rStyle w:val="a5"/>
                              <w:rFonts w:hint="eastAsia"/>
                              <w:sz w:val="24"/>
                              <w:szCs w:val="24"/>
                            </w:rPr>
                            <w:t xml:space="preserve"> </w:t>
                          </w:r>
                          <w:r>
                            <w:rPr>
                              <w:rStyle w:val="a5"/>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5123E6"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69F7278B" w14:textId="77777777" w:rsidR="00F7465B" w:rsidRDefault="00B23E8D">
                    <w:pPr>
                      <w:pStyle w:val="a3"/>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Pr>
                        <w:rStyle w:val="a5"/>
                        <w:sz w:val="24"/>
                        <w:szCs w:val="24"/>
                      </w:rPr>
                      <w:t>35</w:t>
                    </w:r>
                    <w:r>
                      <w:rPr>
                        <w:sz w:val="24"/>
                        <w:szCs w:val="24"/>
                      </w:rPr>
                      <w:fldChar w:fldCharType="end"/>
                    </w:r>
                    <w:r>
                      <w:rPr>
                        <w:rStyle w:val="a5"/>
                        <w:rFonts w:hint="eastAsia"/>
                        <w:sz w:val="24"/>
                        <w:szCs w:val="24"/>
                      </w:rPr>
                      <w:t xml:space="preserve"> </w:t>
                    </w:r>
                    <w:r>
                      <w:rPr>
                        <w:rStyle w:val="a5"/>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5C55" w14:textId="77777777" w:rsidR="003726DC" w:rsidRDefault="003726DC">
      <w:r>
        <w:separator/>
      </w:r>
    </w:p>
  </w:footnote>
  <w:footnote w:type="continuationSeparator" w:id="0">
    <w:p w14:paraId="4D923A9E" w14:textId="77777777" w:rsidR="003726DC" w:rsidRDefault="0037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9B22B"/>
    <w:multiLevelType w:val="singleLevel"/>
    <w:tmpl w:val="88A9B22B"/>
    <w:lvl w:ilvl="0">
      <w:start w:val="1"/>
      <w:numFmt w:val="decimal"/>
      <w:suff w:val="nothing"/>
      <w:lvlText w:val="%1、"/>
      <w:lvlJc w:val="left"/>
    </w:lvl>
  </w:abstractNum>
  <w:abstractNum w:abstractNumId="1" w15:restartNumberingAfterBreak="0">
    <w:nsid w:val="98B7E45A"/>
    <w:multiLevelType w:val="singleLevel"/>
    <w:tmpl w:val="98B7E45A"/>
    <w:lvl w:ilvl="0">
      <w:start w:val="3"/>
      <w:numFmt w:val="decimal"/>
      <w:suff w:val="nothing"/>
      <w:lvlText w:val="%1、"/>
      <w:lvlJc w:val="left"/>
    </w:lvl>
  </w:abstractNum>
  <w:abstractNum w:abstractNumId="2" w15:restartNumberingAfterBreak="0">
    <w:nsid w:val="E734D248"/>
    <w:multiLevelType w:val="singleLevel"/>
    <w:tmpl w:val="E734D248"/>
    <w:lvl w:ilvl="0">
      <w:start w:val="1"/>
      <w:numFmt w:val="decimal"/>
      <w:suff w:val="nothing"/>
      <w:lvlText w:val="%1、"/>
      <w:lvlJc w:val="left"/>
    </w:lvl>
  </w:abstractNum>
  <w:abstractNum w:abstractNumId="3" w15:restartNumberingAfterBreak="0">
    <w:nsid w:val="EBB92F88"/>
    <w:multiLevelType w:val="singleLevel"/>
    <w:tmpl w:val="EBB92F88"/>
    <w:lvl w:ilvl="0">
      <w:start w:val="1"/>
      <w:numFmt w:val="decimal"/>
      <w:suff w:val="nothing"/>
      <w:lvlText w:val="%1、"/>
      <w:lvlJc w:val="left"/>
    </w:lvl>
  </w:abstractNum>
  <w:abstractNum w:abstractNumId="4" w15:restartNumberingAfterBreak="0">
    <w:nsid w:val="50CE8A24"/>
    <w:multiLevelType w:val="singleLevel"/>
    <w:tmpl w:val="50CE8A24"/>
    <w:lvl w:ilvl="0">
      <w:start w:val="1"/>
      <w:numFmt w:val="decimal"/>
      <w:suff w:val="nothing"/>
      <w:lvlText w:val="%1、"/>
      <w:lvlJc w:val="left"/>
    </w:lvl>
  </w:abstractNum>
  <w:abstractNum w:abstractNumId="5" w15:restartNumberingAfterBreak="0">
    <w:nsid w:val="6DF46F41"/>
    <w:multiLevelType w:val="singleLevel"/>
    <w:tmpl w:val="6DF46F41"/>
    <w:lvl w:ilvl="0">
      <w:start w:val="1"/>
      <w:numFmt w:val="decimal"/>
      <w:suff w:val="nothing"/>
      <w:lvlText w:val="%1、"/>
      <w:lvlJc w:val="left"/>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55A6F26"/>
    <w:rsid w:val="000063F2"/>
    <w:rsid w:val="00045743"/>
    <w:rsid w:val="000620FB"/>
    <w:rsid w:val="00126AB2"/>
    <w:rsid w:val="00167227"/>
    <w:rsid w:val="00174557"/>
    <w:rsid w:val="001C6CE0"/>
    <w:rsid w:val="001F5411"/>
    <w:rsid w:val="00222F9B"/>
    <w:rsid w:val="003726DC"/>
    <w:rsid w:val="0047312A"/>
    <w:rsid w:val="00490C2B"/>
    <w:rsid w:val="005229C0"/>
    <w:rsid w:val="007079D8"/>
    <w:rsid w:val="007A0A6D"/>
    <w:rsid w:val="007D21BF"/>
    <w:rsid w:val="007D560C"/>
    <w:rsid w:val="007F1363"/>
    <w:rsid w:val="00805E81"/>
    <w:rsid w:val="008F1038"/>
    <w:rsid w:val="008F672D"/>
    <w:rsid w:val="009414A5"/>
    <w:rsid w:val="00A20D39"/>
    <w:rsid w:val="00A36B74"/>
    <w:rsid w:val="00AF18E2"/>
    <w:rsid w:val="00B23E8D"/>
    <w:rsid w:val="00C243DF"/>
    <w:rsid w:val="00C25B2C"/>
    <w:rsid w:val="00D02926"/>
    <w:rsid w:val="00D11ACA"/>
    <w:rsid w:val="00D50CF7"/>
    <w:rsid w:val="00F44AFD"/>
    <w:rsid w:val="00F46070"/>
    <w:rsid w:val="00F7465B"/>
    <w:rsid w:val="00F879A0"/>
    <w:rsid w:val="00FB07C1"/>
    <w:rsid w:val="021F7ACC"/>
    <w:rsid w:val="05000B50"/>
    <w:rsid w:val="055A6F26"/>
    <w:rsid w:val="09950D4D"/>
    <w:rsid w:val="0A507703"/>
    <w:rsid w:val="0DB17DCE"/>
    <w:rsid w:val="0F3C19DC"/>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AA9566D"/>
    <w:rsid w:val="4BA9288D"/>
    <w:rsid w:val="4C4E2AC3"/>
    <w:rsid w:val="4FC33CBA"/>
    <w:rsid w:val="50476111"/>
    <w:rsid w:val="56233027"/>
    <w:rsid w:val="59DF3449"/>
    <w:rsid w:val="5CAC64A4"/>
    <w:rsid w:val="5E010849"/>
    <w:rsid w:val="60EA4316"/>
    <w:rsid w:val="65236B49"/>
    <w:rsid w:val="65AA43C0"/>
    <w:rsid w:val="66161E47"/>
    <w:rsid w:val="68116BFE"/>
    <w:rsid w:val="68CE326F"/>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ABDBC6"/>
  <w15:docId w15:val="{FA0C2A71-50B1-4A27-BA49-A3D88EC6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Chars="200" w:firstLine="588"/>
    </w:pPr>
    <w:rPr>
      <w:rFonts w:ascii="仿宋_GB2312" w:eastAsia="仿宋_GB2312" w:hAnsi="Calibri"/>
      <w:sz w:val="32"/>
    </w:rPr>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character" w:customStyle="1" w:styleId="3CharChar">
    <w:name w:val="标题 3 Char Char"/>
    <w:qFormat/>
    <w:rPr>
      <w:rFonts w:eastAsia="楷体_GB2312"/>
      <w:b/>
      <w:kern w:val="2"/>
      <w:sz w:val="32"/>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1245">
      <w:bodyDiv w:val="1"/>
      <w:marLeft w:val="0"/>
      <w:marRight w:val="0"/>
      <w:marTop w:val="0"/>
      <w:marBottom w:val="0"/>
      <w:divBdr>
        <w:top w:val="none" w:sz="0" w:space="0" w:color="auto"/>
        <w:left w:val="none" w:sz="0" w:space="0" w:color="auto"/>
        <w:bottom w:val="none" w:sz="0" w:space="0" w:color="auto"/>
        <w:right w:val="none" w:sz="0" w:space="0" w:color="auto"/>
      </w:divBdr>
    </w:div>
    <w:div w:id="880290366">
      <w:bodyDiv w:val="1"/>
      <w:marLeft w:val="0"/>
      <w:marRight w:val="0"/>
      <w:marTop w:val="0"/>
      <w:marBottom w:val="0"/>
      <w:divBdr>
        <w:top w:val="none" w:sz="0" w:space="0" w:color="auto"/>
        <w:left w:val="none" w:sz="0" w:space="0" w:color="auto"/>
        <w:bottom w:val="none" w:sz="0" w:space="0" w:color="auto"/>
        <w:right w:val="none" w:sz="0" w:space="0" w:color="auto"/>
      </w:divBdr>
    </w:div>
    <w:div w:id="91082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10</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hudi</cp:lastModifiedBy>
  <cp:revision>22</cp:revision>
  <cp:lastPrinted>2021-07-08T01:13:00Z</cp:lastPrinted>
  <dcterms:created xsi:type="dcterms:W3CDTF">2018-05-23T02:39:00Z</dcterms:created>
  <dcterms:modified xsi:type="dcterms:W3CDTF">2021-07-22T01:27:00Z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