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45" w:rsidRDefault="0098342C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BE6945" w:rsidRDefault="00BE6945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BE6945" w:rsidRDefault="0098342C" w:rsidP="00080EBD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岳阳区财政支出项目绩效评价自评报告</w:t>
      </w:r>
    </w:p>
    <w:p w:rsidR="00BE6945" w:rsidRDefault="00BE6945">
      <w:pPr>
        <w:rPr>
          <w:rFonts w:eastAsia="仿宋_GB2312"/>
          <w:b/>
          <w:sz w:val="32"/>
        </w:rPr>
      </w:pPr>
    </w:p>
    <w:p w:rsidR="00BE6945" w:rsidRDefault="00BE6945">
      <w:pPr>
        <w:rPr>
          <w:rFonts w:eastAsia="仿宋_GB2312"/>
          <w:b/>
          <w:sz w:val="32"/>
        </w:rPr>
      </w:pPr>
    </w:p>
    <w:p w:rsidR="00BE6945" w:rsidRDefault="0098342C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</w:t>
      </w:r>
      <w:r>
        <w:rPr>
          <w:rFonts w:ascii="仿宋" w:eastAsia="仿宋" w:hAnsi="仿宋" w:hint="eastAsia"/>
          <w:sz w:val="32"/>
          <w:szCs w:val="32"/>
        </w:rPr>
        <w:t>√</w:t>
      </w:r>
    </w:p>
    <w:p w:rsidR="00BE6945" w:rsidRDefault="0098342C" w:rsidP="00080EBD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</w:t>
      </w:r>
      <w:r w:rsidR="00080EBD">
        <w:rPr>
          <w:rFonts w:eastAsia="仿宋_GB2312" w:hint="eastAsia"/>
          <w:sz w:val="32"/>
          <w:u w:val="single"/>
        </w:rPr>
        <w:t xml:space="preserve">       </w:t>
      </w:r>
      <w:r w:rsidR="008E0F83">
        <w:rPr>
          <w:rFonts w:ascii="仿宋_GB2312" w:eastAsia="仿宋_GB2312" w:hint="eastAsia"/>
          <w:sz w:val="32"/>
          <w:u w:val="single"/>
        </w:rPr>
        <w:t>堤防</w:t>
      </w:r>
      <w:r w:rsidR="00080EBD">
        <w:rPr>
          <w:rFonts w:ascii="仿宋_GB2312" w:eastAsia="仿宋_GB2312" w:hint="eastAsia"/>
          <w:sz w:val="32"/>
          <w:u w:val="single"/>
        </w:rPr>
        <w:t>维护及</w:t>
      </w:r>
      <w:r w:rsidR="008E0F83">
        <w:rPr>
          <w:rFonts w:ascii="仿宋_GB2312" w:eastAsia="仿宋_GB2312" w:hint="eastAsia"/>
          <w:sz w:val="32"/>
          <w:u w:val="single"/>
        </w:rPr>
        <w:t xml:space="preserve">电排                            </w:t>
      </w:r>
      <w:r>
        <w:rPr>
          <w:rFonts w:eastAsia="仿宋_GB2312" w:hint="eastAsia"/>
          <w:sz w:val="32"/>
          <w:u w:val="single"/>
        </w:rPr>
        <w:t xml:space="preserve">                                   </w:t>
      </w:r>
    </w:p>
    <w:p w:rsidR="00BE6945" w:rsidRDefault="0098342C" w:rsidP="00080EBD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      </w:t>
      </w:r>
      <w:r w:rsidR="008E0F83">
        <w:rPr>
          <w:rFonts w:ascii="仿宋_GB2312" w:eastAsia="仿宋_GB2312" w:hint="eastAsia"/>
          <w:sz w:val="32"/>
          <w:u w:val="single"/>
        </w:rPr>
        <w:t>君山区水利局</w:t>
      </w:r>
      <w:r>
        <w:rPr>
          <w:rFonts w:eastAsia="仿宋_GB2312" w:hint="eastAsia"/>
          <w:sz w:val="32"/>
          <w:u w:val="single"/>
        </w:rPr>
        <w:t xml:space="preserve">                             </w:t>
      </w:r>
    </w:p>
    <w:p w:rsidR="00BE6945" w:rsidRDefault="0098342C" w:rsidP="00080EBD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 </w:t>
      </w:r>
      <w:r w:rsidR="008E0F83">
        <w:rPr>
          <w:rFonts w:ascii="仿宋_GB2312" w:eastAsia="仿宋_GB2312" w:hint="eastAsia"/>
          <w:sz w:val="32"/>
          <w:u w:val="single"/>
        </w:rPr>
        <w:t>君山区水利局</w:t>
      </w:r>
      <w:r>
        <w:rPr>
          <w:rFonts w:eastAsia="仿宋_GB2312" w:hint="eastAsia"/>
          <w:sz w:val="32"/>
          <w:u w:val="single"/>
        </w:rPr>
        <w:t xml:space="preserve">                           </w:t>
      </w:r>
    </w:p>
    <w:p w:rsidR="00BE6945" w:rsidRDefault="0098342C" w:rsidP="00080EBD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BE6945" w:rsidRDefault="0098342C" w:rsidP="00080EBD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BE6945" w:rsidRDefault="00BE6945" w:rsidP="00080EBD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BE6945" w:rsidRDefault="00BE6945" w:rsidP="00080EB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BE6945" w:rsidRDefault="00BE6945" w:rsidP="00080EB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BE6945" w:rsidRDefault="00BE6945" w:rsidP="00080EB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BE6945" w:rsidRDefault="0098342C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  </w:t>
      </w:r>
      <w:r w:rsidR="008E0F83">
        <w:rPr>
          <w:rFonts w:eastAsia="仿宋_GB2312" w:hint="eastAsia"/>
          <w:sz w:val="32"/>
        </w:rPr>
        <w:t>2018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</w:t>
      </w:r>
      <w:r w:rsidR="008E0F83"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</w:t>
      </w:r>
      <w:r w:rsidR="008E0F83">
        <w:rPr>
          <w:rFonts w:eastAsia="仿宋_GB2312" w:hint="eastAsia"/>
          <w:sz w:val="32"/>
        </w:rPr>
        <w:t>28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</w:p>
    <w:p w:rsidR="00BE6945" w:rsidRDefault="0098342C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岳阳区财政局（制）</w:t>
      </w:r>
    </w:p>
    <w:p w:rsidR="00BE6945" w:rsidRDefault="00BE6945">
      <w:pPr>
        <w:spacing w:line="100" w:lineRule="exact"/>
        <w:jc w:val="center"/>
        <w:rPr>
          <w:rFonts w:eastAsia="仿宋_GB2312"/>
          <w:sz w:val="32"/>
        </w:rPr>
      </w:pPr>
    </w:p>
    <w:p w:rsidR="00BE6945" w:rsidRDefault="00BE6945">
      <w:pPr>
        <w:spacing w:line="100" w:lineRule="exact"/>
        <w:jc w:val="center"/>
        <w:rPr>
          <w:rFonts w:eastAsia="仿宋_GB2312"/>
          <w:sz w:val="32"/>
        </w:rPr>
      </w:pPr>
    </w:p>
    <w:p w:rsidR="00BE6945" w:rsidRDefault="00BE6945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 w:rsidR="00BE6945">
        <w:trPr>
          <w:trHeight w:val="761"/>
          <w:jc w:val="center"/>
        </w:trPr>
        <w:tc>
          <w:tcPr>
            <w:tcW w:w="9582" w:type="dxa"/>
            <w:gridSpan w:val="14"/>
            <w:vAlign w:val="center"/>
          </w:tcPr>
          <w:p w:rsidR="00BE6945" w:rsidRDefault="009834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BE6945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BE6945" w:rsidRDefault="009834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 w:rsidR="00BE6945" w:rsidRDefault="008E0F83" w:rsidP="008E0F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万   越</w:t>
            </w:r>
          </w:p>
        </w:tc>
        <w:tc>
          <w:tcPr>
            <w:tcW w:w="1347" w:type="dxa"/>
            <w:gridSpan w:val="2"/>
            <w:vAlign w:val="center"/>
          </w:tcPr>
          <w:p w:rsidR="00BE6945" w:rsidRDefault="009834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 w:rsidR="00BE6945" w:rsidRDefault="008E0F83" w:rsidP="008E0F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18673039898</w:t>
            </w:r>
          </w:p>
        </w:tc>
      </w:tr>
      <w:tr w:rsidR="00BE6945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BE6945" w:rsidRDefault="009834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 w:rsidR="00BE6945" w:rsidRDefault="008E0F83" w:rsidP="008E0F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君山区旅游大道</w:t>
            </w:r>
          </w:p>
        </w:tc>
        <w:tc>
          <w:tcPr>
            <w:tcW w:w="1347" w:type="dxa"/>
            <w:gridSpan w:val="2"/>
            <w:vAlign w:val="center"/>
          </w:tcPr>
          <w:p w:rsidR="00BE6945" w:rsidRDefault="009834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vAlign w:val="center"/>
          </w:tcPr>
          <w:p w:rsidR="00BE6945" w:rsidRDefault="008E0F83" w:rsidP="008E0F8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404005</w:t>
            </w:r>
          </w:p>
        </w:tc>
      </w:tr>
      <w:tr w:rsidR="00BE6945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BE6945" w:rsidRDefault="009834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 w:rsidR="00BE6945" w:rsidRDefault="008E0F83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 w:rsidR="0098342C">
              <w:rPr>
                <w:rFonts w:eastAsia="仿宋_GB2312" w:hint="eastAsia"/>
                <w:sz w:val="24"/>
              </w:rPr>
              <w:t>年</w:t>
            </w:r>
            <w:r w:rsidR="0098342C"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1</w:t>
            </w:r>
            <w:r w:rsidR="0098342C">
              <w:rPr>
                <w:rFonts w:eastAsia="仿宋_GB2312" w:hint="eastAsia"/>
                <w:sz w:val="24"/>
              </w:rPr>
              <w:t xml:space="preserve">      </w:t>
            </w:r>
            <w:r w:rsidR="0098342C">
              <w:rPr>
                <w:rFonts w:eastAsia="仿宋_GB2312" w:hint="eastAsia"/>
                <w:sz w:val="24"/>
              </w:rPr>
              <w:t>月起至</w:t>
            </w:r>
            <w:r w:rsidR="0098342C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2017</w:t>
            </w:r>
            <w:r w:rsidR="0098342C">
              <w:rPr>
                <w:rFonts w:eastAsia="仿宋_GB2312" w:hint="eastAsia"/>
                <w:sz w:val="24"/>
              </w:rPr>
              <w:t xml:space="preserve">        </w:t>
            </w:r>
            <w:r w:rsidR="0098342C">
              <w:rPr>
                <w:rFonts w:eastAsia="仿宋_GB2312" w:hint="eastAsia"/>
                <w:sz w:val="24"/>
              </w:rPr>
              <w:t>年</w:t>
            </w:r>
            <w:r w:rsidR="0098342C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12</w:t>
            </w:r>
            <w:r w:rsidR="0098342C">
              <w:rPr>
                <w:rFonts w:eastAsia="仿宋_GB2312" w:hint="eastAsia"/>
                <w:sz w:val="24"/>
              </w:rPr>
              <w:t xml:space="preserve">     </w:t>
            </w:r>
            <w:r w:rsidR="0098342C">
              <w:rPr>
                <w:rFonts w:eastAsia="仿宋_GB2312" w:hint="eastAsia"/>
                <w:sz w:val="24"/>
              </w:rPr>
              <w:t>月止</w:t>
            </w:r>
          </w:p>
        </w:tc>
      </w:tr>
      <w:tr w:rsidR="00BE6945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BE6945" w:rsidRDefault="00080EB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481</w:t>
            </w:r>
            <w:r w:rsidR="0098342C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BE6945" w:rsidRDefault="00C72F2E" w:rsidP="00C72F2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661</w:t>
            </w:r>
            <w:r w:rsidR="0098342C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BE6945" w:rsidRDefault="00295D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661</w:t>
            </w:r>
            <w:r w:rsidR="0098342C"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BE6945" w:rsidRDefault="0098342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E6945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E6945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E6945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080EB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</w:t>
            </w:r>
            <w:r w:rsidR="0098342C">
              <w:rPr>
                <w:rFonts w:eastAsia="仿宋_GB2312" w:hint="eastAsia"/>
                <w:sz w:val="24"/>
              </w:rPr>
              <w:t>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E6945" w:rsidRDefault="00080EB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</w:t>
            </w:r>
            <w:r w:rsidR="0098342C">
              <w:rPr>
                <w:rFonts w:eastAsia="仿宋_GB2312" w:hint="eastAsia"/>
                <w:sz w:val="24"/>
              </w:rPr>
              <w:t>财政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080EB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</w:t>
            </w:r>
            <w:r w:rsidR="0098342C">
              <w:rPr>
                <w:rFonts w:eastAsia="仿宋_GB2312" w:hint="eastAsia"/>
                <w:sz w:val="24"/>
              </w:rPr>
              <w:t>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E6945" w:rsidRDefault="00080EB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</w:t>
            </w:r>
            <w:r w:rsidR="0098342C">
              <w:rPr>
                <w:rFonts w:eastAsia="仿宋_GB2312" w:hint="eastAsia"/>
                <w:sz w:val="24"/>
              </w:rPr>
              <w:t>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E6945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080EB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</w:t>
            </w:r>
            <w:r w:rsidR="0098342C">
              <w:rPr>
                <w:rFonts w:eastAsia="仿宋_GB2312" w:hint="eastAsia"/>
                <w:sz w:val="24"/>
              </w:rPr>
              <w:t>财政</w:t>
            </w:r>
            <w:r>
              <w:rPr>
                <w:rFonts w:eastAsia="仿宋_GB2312" w:hint="eastAsia"/>
                <w:sz w:val="24"/>
              </w:rPr>
              <w:t>481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E6945" w:rsidRDefault="00080EBD" w:rsidP="00C72F2E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</w:t>
            </w:r>
            <w:r w:rsidR="0098342C">
              <w:rPr>
                <w:rFonts w:eastAsia="仿宋_GB2312" w:hint="eastAsia"/>
                <w:sz w:val="24"/>
              </w:rPr>
              <w:t>财政</w:t>
            </w:r>
            <w:r>
              <w:rPr>
                <w:rFonts w:eastAsia="仿宋_GB2312" w:hint="eastAsia"/>
                <w:sz w:val="24"/>
              </w:rPr>
              <w:t>6</w:t>
            </w:r>
            <w:r w:rsidR="00C72F2E">
              <w:rPr>
                <w:rFonts w:eastAsia="仿宋_GB2312" w:hint="eastAsia"/>
                <w:sz w:val="24"/>
              </w:rPr>
              <w:t>61</w:t>
            </w:r>
            <w:r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080EB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</w:t>
            </w:r>
            <w:r w:rsidR="0098342C">
              <w:rPr>
                <w:rFonts w:eastAsia="仿宋_GB2312" w:hint="eastAsia"/>
                <w:sz w:val="24"/>
              </w:rPr>
              <w:t>财政</w:t>
            </w:r>
            <w:r w:rsidR="00C72F2E">
              <w:rPr>
                <w:rFonts w:eastAsia="仿宋_GB2312" w:hint="eastAsia"/>
                <w:sz w:val="24"/>
              </w:rPr>
              <w:t>661</w:t>
            </w:r>
            <w:r w:rsidR="00C72F2E">
              <w:rPr>
                <w:rFonts w:eastAsia="仿宋_GB2312" w:hint="eastAsia"/>
                <w:sz w:val="24"/>
              </w:rPr>
              <w:t>万元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E6945" w:rsidRDefault="00080EBD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县区</w:t>
            </w:r>
            <w:r w:rsidR="0098342C">
              <w:rPr>
                <w:rFonts w:eastAsia="仿宋_GB2312" w:hint="eastAsia"/>
                <w:sz w:val="24"/>
              </w:rPr>
              <w:t>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E6945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8342C" w:rsidP="00295DC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BE6945">
        <w:trPr>
          <w:trHeight w:val="748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BE6945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BE6945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BE6945" w:rsidRDefault="00C72F2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月拨二级机构年度预算经费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C72F2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270000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BE6945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2017.3.10#5</w:t>
            </w:r>
            <w:r>
              <w:rPr>
                <w:rFonts w:eastAsia="仿宋_GB2312" w:hint="eastAsia"/>
                <w:sz w:val="24"/>
              </w:rPr>
              <w:t>万、</w:t>
            </w:r>
            <w:r>
              <w:rPr>
                <w:rFonts w:eastAsia="仿宋_GB2312" w:hint="eastAsia"/>
                <w:sz w:val="24"/>
              </w:rPr>
              <w:t>26#6</w:t>
            </w:r>
            <w:r>
              <w:rPr>
                <w:rFonts w:eastAsia="仿宋_GB2312" w:hint="eastAsia"/>
                <w:sz w:val="24"/>
              </w:rPr>
              <w:t>万、</w:t>
            </w:r>
            <w:r>
              <w:rPr>
                <w:rFonts w:eastAsia="仿宋_GB2312" w:hint="eastAsia"/>
                <w:sz w:val="24"/>
              </w:rPr>
              <w:t>32#10</w:t>
            </w:r>
            <w:r>
              <w:rPr>
                <w:rFonts w:eastAsia="仿宋_GB2312" w:hint="eastAsia"/>
                <w:sz w:val="24"/>
              </w:rPr>
              <w:t>万、</w:t>
            </w:r>
            <w:r>
              <w:rPr>
                <w:rFonts w:eastAsia="仿宋_GB2312" w:hint="eastAsia"/>
                <w:sz w:val="24"/>
              </w:rPr>
              <w:t>34#6</w:t>
            </w:r>
            <w:r>
              <w:rPr>
                <w:rFonts w:eastAsia="仿宋_GB2312" w:hint="eastAsia"/>
                <w:sz w:val="24"/>
              </w:rPr>
              <w:t>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29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预算经费含</w:t>
            </w:r>
            <w:r w:rsidR="00C72F2E">
              <w:rPr>
                <w:rFonts w:eastAsia="仿宋_GB2312" w:hint="eastAsia"/>
                <w:sz w:val="24"/>
              </w:rPr>
              <w:t>堤防及电排的日常维护</w:t>
            </w:r>
            <w:r>
              <w:rPr>
                <w:rFonts w:eastAsia="仿宋_GB2312" w:hint="eastAsia"/>
                <w:sz w:val="24"/>
              </w:rPr>
              <w:t>费用和各类人员经费</w:t>
            </w: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月拨二级机构年度预算经费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260000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2017.4.4#13</w:t>
            </w:r>
            <w:r>
              <w:rPr>
                <w:rFonts w:eastAsia="仿宋_GB2312" w:hint="eastAsia"/>
                <w:sz w:val="24"/>
              </w:rPr>
              <w:t>万、</w:t>
            </w:r>
            <w:r>
              <w:rPr>
                <w:rFonts w:eastAsia="仿宋_GB2312" w:hint="eastAsia"/>
                <w:sz w:val="24"/>
              </w:rPr>
              <w:t>11#8</w:t>
            </w:r>
            <w:r>
              <w:rPr>
                <w:rFonts w:eastAsia="仿宋_GB2312" w:hint="eastAsia"/>
                <w:sz w:val="24"/>
              </w:rPr>
              <w:t>万、</w:t>
            </w:r>
            <w:r>
              <w:rPr>
                <w:rFonts w:eastAsia="仿宋_GB2312" w:hint="eastAsia"/>
                <w:sz w:val="24"/>
              </w:rPr>
              <w:t>15#5</w:t>
            </w:r>
            <w:r>
              <w:rPr>
                <w:rFonts w:eastAsia="仿宋_GB2312" w:hint="eastAsia"/>
                <w:sz w:val="24"/>
              </w:rPr>
              <w:t>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月拨二级机构年度预算经费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1755000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2017.5.10#3</w:t>
            </w:r>
            <w:r>
              <w:rPr>
                <w:rFonts w:eastAsia="仿宋_GB2312" w:hint="eastAsia"/>
                <w:sz w:val="24"/>
              </w:rPr>
              <w:t>万、</w:t>
            </w:r>
            <w:r>
              <w:rPr>
                <w:rFonts w:eastAsia="仿宋_GB2312" w:hint="eastAsia"/>
                <w:sz w:val="24"/>
              </w:rPr>
              <w:t>29#172.5</w:t>
            </w:r>
            <w:r>
              <w:rPr>
                <w:rFonts w:eastAsia="仿宋_GB2312" w:hint="eastAsia"/>
                <w:sz w:val="24"/>
              </w:rPr>
              <w:t>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月拨二级机构年度预算经费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200000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2017.6.1#20</w:t>
            </w:r>
            <w:r>
              <w:rPr>
                <w:rFonts w:eastAsia="仿宋_GB2312" w:hint="eastAsia"/>
                <w:sz w:val="24"/>
              </w:rPr>
              <w:t>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 w:hint="eastAsia"/>
                <w:sz w:val="24"/>
              </w:rPr>
              <w:t>月拨二级机构年度预算经费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45000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2017.7.8#4.5</w:t>
            </w:r>
            <w:r>
              <w:rPr>
                <w:rFonts w:eastAsia="仿宋_GB2312" w:hint="eastAsia"/>
                <w:sz w:val="24"/>
              </w:rPr>
              <w:t>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月拨二级机构年度预算经费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50000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2017.8.20#5</w:t>
            </w:r>
            <w:r>
              <w:rPr>
                <w:rFonts w:eastAsia="仿宋_GB2312" w:hint="eastAsia"/>
                <w:sz w:val="24"/>
              </w:rPr>
              <w:t>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月拨二级机构年度预算经费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1674020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1A4D7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2017.9.29#</w:t>
            </w:r>
            <w:r w:rsidR="00AA24A1">
              <w:rPr>
                <w:rFonts w:eastAsia="仿宋_GB2312" w:hint="eastAsia"/>
                <w:sz w:val="24"/>
              </w:rPr>
              <w:t>158</w:t>
            </w:r>
            <w:r w:rsidR="00AA24A1">
              <w:rPr>
                <w:rFonts w:eastAsia="仿宋_GB2312" w:hint="eastAsia"/>
                <w:sz w:val="24"/>
              </w:rPr>
              <w:t>万、</w:t>
            </w:r>
            <w:r w:rsidR="00AA24A1">
              <w:rPr>
                <w:rFonts w:eastAsia="仿宋_GB2312" w:hint="eastAsia"/>
                <w:sz w:val="24"/>
              </w:rPr>
              <w:t>35#9.402</w:t>
            </w:r>
            <w:r w:rsidR="00AA24A1">
              <w:rPr>
                <w:rFonts w:eastAsia="仿宋_GB2312" w:hint="eastAsia"/>
                <w:sz w:val="24"/>
              </w:rPr>
              <w:t>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月拨二级机构年度预算经费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100000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2017.10.2#5</w:t>
            </w:r>
            <w:r>
              <w:rPr>
                <w:rFonts w:eastAsia="仿宋_GB2312" w:hint="eastAsia"/>
                <w:sz w:val="24"/>
              </w:rPr>
              <w:t>万、</w:t>
            </w:r>
            <w:r>
              <w:rPr>
                <w:rFonts w:eastAsia="仿宋_GB2312" w:hint="eastAsia"/>
                <w:sz w:val="24"/>
              </w:rPr>
              <w:t>18#5</w:t>
            </w:r>
            <w:r>
              <w:rPr>
                <w:rFonts w:eastAsia="仿宋_GB2312" w:hint="eastAsia"/>
                <w:sz w:val="24"/>
              </w:rPr>
              <w:t>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11</w:t>
            </w:r>
            <w:r>
              <w:rPr>
                <w:rFonts w:eastAsia="仿宋_GB2312" w:hint="eastAsia"/>
                <w:sz w:val="24"/>
              </w:rPr>
              <w:t>月拨二级机构年度预算经费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50000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2017.11.8#5</w:t>
            </w:r>
            <w:r>
              <w:rPr>
                <w:rFonts w:eastAsia="仿宋_GB2312" w:hint="eastAsia"/>
                <w:sz w:val="24"/>
              </w:rPr>
              <w:t>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月拨二级机构年度预算经费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1352500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2017.12.5#10</w:t>
            </w:r>
            <w:r>
              <w:rPr>
                <w:rFonts w:eastAsia="仿宋_GB2312" w:hint="eastAsia"/>
                <w:sz w:val="24"/>
              </w:rPr>
              <w:t>万、</w:t>
            </w:r>
            <w:r>
              <w:rPr>
                <w:rFonts w:eastAsia="仿宋_GB2312" w:hint="eastAsia"/>
                <w:sz w:val="24"/>
              </w:rPr>
              <w:t>17#5</w:t>
            </w:r>
            <w:r>
              <w:rPr>
                <w:rFonts w:eastAsia="仿宋_GB2312" w:hint="eastAsia"/>
                <w:sz w:val="24"/>
              </w:rPr>
              <w:t>万、</w:t>
            </w:r>
            <w:r>
              <w:rPr>
                <w:rFonts w:eastAsia="仿宋_GB2312" w:hint="eastAsia"/>
                <w:sz w:val="24"/>
              </w:rPr>
              <w:t>19#3</w:t>
            </w:r>
            <w:r>
              <w:rPr>
                <w:rFonts w:eastAsia="仿宋_GB2312" w:hint="eastAsia"/>
                <w:sz w:val="24"/>
              </w:rPr>
              <w:t>万、</w:t>
            </w:r>
            <w:r>
              <w:rPr>
                <w:rFonts w:eastAsia="仿宋_GB2312" w:hint="eastAsia"/>
                <w:sz w:val="24"/>
              </w:rPr>
              <w:t>37#117.25</w:t>
            </w:r>
            <w:r>
              <w:rPr>
                <w:rFonts w:eastAsia="仿宋_GB2312" w:hint="eastAsia"/>
                <w:sz w:val="24"/>
              </w:rPr>
              <w:t>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AA24A1" w:rsidP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月二级机构年度预算经费结算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2464147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2017.12.72#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月支付</w:t>
            </w: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小计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8220667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AA24A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堤防及电排的日常维护</w:t>
            </w: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29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1-6</w:t>
            </w:r>
            <w:r>
              <w:rPr>
                <w:rFonts w:eastAsia="仿宋_GB2312" w:hint="eastAsia"/>
                <w:sz w:val="24"/>
              </w:rPr>
              <w:t>月排渍电费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29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979995.48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29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2017.6.24#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29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排渍电费先入往来账，再支付往来款</w:t>
            </w:r>
          </w:p>
        </w:tc>
      </w:tr>
      <w:tr w:rsidR="00BE6945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BE6945" w:rsidRDefault="0029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7-12</w:t>
            </w:r>
            <w:r>
              <w:rPr>
                <w:rFonts w:eastAsia="仿宋_GB2312" w:hint="eastAsia"/>
                <w:sz w:val="24"/>
              </w:rPr>
              <w:t>月排渍电费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29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2291472.95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BE6945" w:rsidRDefault="0029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2017.12.49#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6945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BE6945" w:rsidRDefault="0029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小计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295DC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3271468.83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6945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F77EE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8F77EE" w:rsidRDefault="008F77E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6945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6945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295DC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11492135.83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80226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其中各类人员经费</w:t>
            </w:r>
            <w:r>
              <w:rPr>
                <w:rFonts w:eastAsia="仿宋_GB2312" w:hint="eastAsia"/>
                <w:b/>
                <w:sz w:val="24"/>
              </w:rPr>
              <w:t>488.2</w:t>
            </w:r>
            <w:r>
              <w:rPr>
                <w:rFonts w:eastAsia="仿宋_GB2312" w:hint="eastAsia"/>
                <w:b/>
                <w:sz w:val="24"/>
              </w:rPr>
              <w:t>万元，实际项目支出</w:t>
            </w:r>
            <w:r>
              <w:rPr>
                <w:rFonts w:eastAsia="仿宋_GB2312" w:hint="eastAsia"/>
                <w:b/>
                <w:sz w:val="24"/>
              </w:rPr>
              <w:t>661</w:t>
            </w:r>
            <w:r>
              <w:rPr>
                <w:rFonts w:eastAsia="仿宋_GB2312" w:hint="eastAsia"/>
                <w:b/>
                <w:sz w:val="24"/>
              </w:rPr>
              <w:t>万元</w:t>
            </w:r>
          </w:p>
        </w:tc>
      </w:tr>
      <w:tr w:rsidR="00BE6945">
        <w:trPr>
          <w:trHeight w:hRule="exact" w:val="544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BE6945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BE6945" w:rsidRDefault="0098342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BE6945">
        <w:trPr>
          <w:trHeight w:val="1993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sz="4" w:space="0" w:color="auto"/>
            </w:tcBorders>
            <w:vAlign w:val="center"/>
          </w:tcPr>
          <w:p w:rsidR="00BE6945" w:rsidRDefault="008E0F8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排渍电费150万元，堤防及电排的日常维护</w:t>
            </w:r>
            <w:r w:rsidR="0080226E">
              <w:rPr>
                <w:rFonts w:ascii="仿宋_GB2312" w:eastAsia="仿宋_GB2312" w:hint="eastAsia"/>
                <w:b/>
                <w:szCs w:val="21"/>
              </w:rPr>
              <w:t>331</w:t>
            </w:r>
            <w:r>
              <w:rPr>
                <w:rFonts w:ascii="仿宋_GB2312" w:eastAsia="仿宋_GB2312" w:hint="eastAsia"/>
                <w:b/>
                <w:szCs w:val="21"/>
              </w:rPr>
              <w:t>万元，堤防保证安全度汛；水库遇设计暴雨不垮坝；电排保证排灌自如；垸内三日降雨200毫米不渍田；遇中等程度干旱，生活、生产、生态用水不受大的影响，发生严重干旱时，生活用水有保障，工农业生产损失降到最低。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8E0F83" w:rsidP="0080226E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财政追加排渍电费</w:t>
            </w:r>
            <w:r w:rsidR="0080226E">
              <w:rPr>
                <w:rFonts w:ascii="仿宋_GB2312" w:eastAsia="仿宋_GB2312" w:hint="eastAsia"/>
                <w:b/>
                <w:szCs w:val="21"/>
              </w:rPr>
              <w:t>180</w:t>
            </w:r>
            <w:r>
              <w:rPr>
                <w:rFonts w:ascii="仿宋_GB2312" w:eastAsia="仿宋_GB2312" w:hint="eastAsia"/>
                <w:b/>
                <w:szCs w:val="21"/>
              </w:rPr>
              <w:t>万元，实际支出</w:t>
            </w:r>
            <w:r w:rsidR="0080226E">
              <w:rPr>
                <w:rFonts w:ascii="仿宋_GB2312" w:eastAsia="仿宋_GB2312" w:hint="eastAsia"/>
                <w:b/>
                <w:szCs w:val="21"/>
              </w:rPr>
              <w:t>661</w:t>
            </w:r>
            <w:r>
              <w:rPr>
                <w:rFonts w:ascii="仿宋_GB2312" w:eastAsia="仿宋_GB2312" w:hint="eastAsia"/>
                <w:b/>
                <w:szCs w:val="21"/>
              </w:rPr>
              <w:t>万元，达到预期目标。</w:t>
            </w:r>
            <w:r w:rsidR="0095302C">
              <w:rPr>
                <w:rFonts w:ascii="仿宋_GB2312" w:eastAsia="仿宋_GB2312" w:hint="eastAsia"/>
                <w:b/>
                <w:szCs w:val="21"/>
              </w:rPr>
              <w:t>42分。</w:t>
            </w:r>
          </w:p>
        </w:tc>
      </w:tr>
      <w:tr w:rsidR="00BE6945">
        <w:trPr>
          <w:trHeight w:hRule="exact" w:val="792"/>
          <w:jc w:val="center"/>
        </w:trPr>
        <w:tc>
          <w:tcPr>
            <w:tcW w:w="1473" w:type="dxa"/>
            <w:vMerge w:val="restart"/>
            <w:vAlign w:val="center"/>
          </w:tcPr>
          <w:p w:rsidR="00BE6945" w:rsidRDefault="009834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 w:rsidR="00BE6945" w:rsidRDefault="009834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BE6945" w:rsidRDefault="009834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 w:rsidR="00BE6945" w:rsidRDefault="009834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16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15</w:t>
            </w: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 w:rsidR="00BE6945" w:rsidRDefault="009834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</w:tr>
      <w:tr w:rsidR="00BE6945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BE6945" w:rsidRDefault="00BE694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6945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96</w:t>
            </w:r>
          </w:p>
        </w:tc>
      </w:tr>
      <w:tr w:rsidR="00BE6945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vAlign w:val="center"/>
          </w:tcPr>
          <w:p w:rsidR="00BE6945" w:rsidRDefault="0098342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sz="4" w:space="0" w:color="auto"/>
            </w:tcBorders>
            <w:vAlign w:val="center"/>
          </w:tcPr>
          <w:p w:rsidR="00BE6945" w:rsidRDefault="009530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</w:t>
            </w:r>
          </w:p>
        </w:tc>
      </w:tr>
      <w:tr w:rsidR="00BE6945">
        <w:trPr>
          <w:trHeight w:hRule="exact" w:val="680"/>
          <w:jc w:val="center"/>
        </w:trPr>
        <w:tc>
          <w:tcPr>
            <w:tcW w:w="9582" w:type="dxa"/>
            <w:gridSpan w:val="14"/>
            <w:vAlign w:val="center"/>
          </w:tcPr>
          <w:p w:rsidR="00BE6945" w:rsidRDefault="009834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BE6945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BE6945" w:rsidRDefault="009834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 w:rsidR="00BE6945" w:rsidRDefault="009834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vAlign w:val="center"/>
          </w:tcPr>
          <w:p w:rsidR="00BE6945" w:rsidRDefault="009834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vAlign w:val="center"/>
          </w:tcPr>
          <w:p w:rsidR="00BE6945" w:rsidRDefault="009834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8E0F83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万越</w:t>
            </w:r>
          </w:p>
        </w:tc>
        <w:tc>
          <w:tcPr>
            <w:tcW w:w="2332" w:type="dxa"/>
            <w:gridSpan w:val="4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书记、局长</w:t>
            </w:r>
          </w:p>
        </w:tc>
        <w:tc>
          <w:tcPr>
            <w:tcW w:w="1950" w:type="dxa"/>
            <w:gridSpan w:val="4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水利局</w:t>
            </w:r>
          </w:p>
        </w:tc>
        <w:tc>
          <w:tcPr>
            <w:tcW w:w="3036" w:type="dxa"/>
            <w:gridSpan w:val="3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万越</w:t>
            </w:r>
          </w:p>
        </w:tc>
      </w:tr>
      <w:tr w:rsidR="008E0F83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肖冬华</w:t>
            </w:r>
          </w:p>
        </w:tc>
        <w:tc>
          <w:tcPr>
            <w:tcW w:w="2332" w:type="dxa"/>
            <w:gridSpan w:val="4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副书记、副局长</w:t>
            </w:r>
          </w:p>
        </w:tc>
        <w:tc>
          <w:tcPr>
            <w:tcW w:w="1950" w:type="dxa"/>
            <w:gridSpan w:val="4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水利局</w:t>
            </w:r>
          </w:p>
        </w:tc>
        <w:tc>
          <w:tcPr>
            <w:tcW w:w="3036" w:type="dxa"/>
            <w:gridSpan w:val="3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肖冬华</w:t>
            </w:r>
          </w:p>
        </w:tc>
      </w:tr>
      <w:tr w:rsidR="008E0F83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敬立群</w:t>
            </w:r>
          </w:p>
        </w:tc>
        <w:tc>
          <w:tcPr>
            <w:tcW w:w="2332" w:type="dxa"/>
            <w:gridSpan w:val="4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党委委员</w:t>
            </w:r>
          </w:p>
        </w:tc>
        <w:tc>
          <w:tcPr>
            <w:tcW w:w="1950" w:type="dxa"/>
            <w:gridSpan w:val="4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水利局</w:t>
            </w:r>
          </w:p>
        </w:tc>
        <w:tc>
          <w:tcPr>
            <w:tcW w:w="3036" w:type="dxa"/>
            <w:gridSpan w:val="3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敬立群</w:t>
            </w:r>
          </w:p>
        </w:tc>
      </w:tr>
      <w:tr w:rsidR="008E0F83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余立雄</w:t>
            </w:r>
          </w:p>
        </w:tc>
        <w:tc>
          <w:tcPr>
            <w:tcW w:w="2332" w:type="dxa"/>
            <w:gridSpan w:val="4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党委委员</w:t>
            </w:r>
          </w:p>
        </w:tc>
        <w:tc>
          <w:tcPr>
            <w:tcW w:w="1950" w:type="dxa"/>
            <w:gridSpan w:val="4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水利局</w:t>
            </w:r>
          </w:p>
        </w:tc>
        <w:tc>
          <w:tcPr>
            <w:tcW w:w="3036" w:type="dxa"/>
            <w:gridSpan w:val="3"/>
            <w:vAlign w:val="center"/>
          </w:tcPr>
          <w:p w:rsidR="008E0F83" w:rsidRDefault="008E0F83" w:rsidP="008E0F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余立雄</w:t>
            </w:r>
          </w:p>
        </w:tc>
      </w:tr>
      <w:tr w:rsidR="008E0F83" w:rsidTr="00295DC4">
        <w:trPr>
          <w:trHeight w:hRule="exact" w:val="2372"/>
          <w:jc w:val="center"/>
        </w:trPr>
        <w:tc>
          <w:tcPr>
            <w:tcW w:w="9582" w:type="dxa"/>
            <w:gridSpan w:val="14"/>
            <w:vAlign w:val="center"/>
          </w:tcPr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8E0F83" w:rsidTr="00295DC4">
        <w:trPr>
          <w:trHeight w:hRule="exact" w:val="2264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</w:tcPr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8E0F83" w:rsidRDefault="008E0F83" w:rsidP="008E0F83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8E0F83" w:rsidTr="00295DC4">
        <w:trPr>
          <w:trHeight w:hRule="exact" w:val="2268"/>
          <w:jc w:val="center"/>
        </w:trPr>
        <w:tc>
          <w:tcPr>
            <w:tcW w:w="9582" w:type="dxa"/>
            <w:gridSpan w:val="14"/>
          </w:tcPr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8E0F83" w:rsidRDefault="008E0F83" w:rsidP="008E0F83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8E0F83" w:rsidTr="00295DC4">
        <w:trPr>
          <w:trHeight w:hRule="exact" w:val="2414"/>
          <w:jc w:val="center"/>
        </w:trPr>
        <w:tc>
          <w:tcPr>
            <w:tcW w:w="9582" w:type="dxa"/>
            <w:gridSpan w:val="14"/>
            <w:tcBorders>
              <w:bottom w:val="single" w:sz="4" w:space="0" w:color="auto"/>
            </w:tcBorders>
          </w:tcPr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8E0F83" w:rsidRDefault="008E0F83" w:rsidP="008E0F83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BE6945" w:rsidRDefault="0098342C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 </w:t>
      </w:r>
      <w:r w:rsidR="008E0F83">
        <w:rPr>
          <w:rFonts w:eastAsia="仿宋_GB2312" w:cs="仿宋_GB2312" w:hint="eastAsia"/>
          <w:bCs/>
          <w:sz w:val="28"/>
          <w:szCs w:val="28"/>
        </w:rPr>
        <w:t>陈力</w:t>
      </w:r>
      <w:r w:rsidR="008E0F83">
        <w:rPr>
          <w:rFonts w:eastAsia="仿宋_GB2312" w:cs="仿宋_GB2312" w:hint="eastAsia"/>
          <w:bCs/>
          <w:sz w:val="28"/>
          <w:szCs w:val="28"/>
        </w:rPr>
        <w:t xml:space="preserve">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8E0F83">
        <w:rPr>
          <w:rFonts w:eastAsia="仿宋_GB2312" w:cs="仿宋_GB2312" w:hint="eastAsia"/>
          <w:bCs/>
          <w:sz w:val="28"/>
          <w:szCs w:val="28"/>
        </w:rPr>
        <w:t>13786049599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BE6945">
        <w:trPr>
          <w:trHeight w:val="12998"/>
          <w:jc w:val="center"/>
        </w:trPr>
        <w:tc>
          <w:tcPr>
            <w:tcW w:w="9369" w:type="dxa"/>
          </w:tcPr>
          <w:p w:rsidR="00BE6945" w:rsidRDefault="00BE6945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8E0F83" w:rsidRDefault="008E0F83" w:rsidP="008E0F83">
            <w:pPr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项目实施评价报告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outlineLvl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一、项目基本概况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outlineLvl w:val="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（一）、项目单位基本情况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。</w:t>
            </w:r>
          </w:p>
          <w:p w:rsidR="008E0F83" w:rsidRDefault="008E0F83" w:rsidP="008E0F83">
            <w:pPr>
              <w:widowControl/>
              <w:ind w:firstLineChars="200" w:firstLine="48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君山区水利局现有人数 613人，其中：行政参公人员25人；在职全额事业编制201人，其中内退5人；自收自支编制6人；离退休225人，其中事业退休159人，企业退休65人；临聘人员57人的；下岗分流人员49人；其他临时人员46人。下辖各类性质的二级机构15家，管理着235公里防洪大堤，58公里流经区域河流，51座穿堤建筑物，29座外排机埠，截止2017年底账面资产总额</w:t>
            </w:r>
            <w:r w:rsidR="006075CD">
              <w:rPr>
                <w:rFonts w:ascii="宋体" w:hint="eastAsia"/>
                <w:sz w:val="24"/>
              </w:rPr>
              <w:t>5597.3</w:t>
            </w:r>
            <w:r>
              <w:rPr>
                <w:rFonts w:ascii="宋体" w:hint="eastAsia"/>
                <w:sz w:val="24"/>
              </w:rPr>
              <w:t>万元，净资产</w:t>
            </w:r>
            <w:r w:rsidR="006075CD">
              <w:rPr>
                <w:rFonts w:ascii="宋体" w:hint="eastAsia"/>
                <w:sz w:val="24"/>
              </w:rPr>
              <w:t>3924.6</w:t>
            </w:r>
            <w:r>
              <w:rPr>
                <w:rFonts w:ascii="宋体" w:hint="eastAsia"/>
                <w:sz w:val="24"/>
              </w:rPr>
              <w:t>万元。主要职责（与本项目相关的职责）： 1、负责生活、生产经营和生态环境用水的统筹兼顾和保障；2、负责防治水旱灾害，承担区防汛抗旱指挥部的日常工作；3、负责节约用水工作、4、组织、指导水利工程设施、水域及其岸线的管理与保护；5、负责防治水土流失工作；</w:t>
            </w:r>
          </w:p>
          <w:p w:rsidR="008E0F83" w:rsidRDefault="008E0F83" w:rsidP="008E0F83">
            <w:pPr>
              <w:widowControl/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（二）、项目年度预算绩效目标，</w:t>
            </w:r>
            <w:r>
              <w:rPr>
                <w:rFonts w:ascii="宋体" w:hAnsi="宋体" w:cs="宋体" w:hint="eastAsia"/>
                <w:bCs/>
                <w:sz w:val="24"/>
              </w:rPr>
              <w:t>堤防保证安全度汛；水库遇设计暴雨不垮坝；电排保证排灌自如；垸内三日降雨200毫米不渍田；遇中等程度干旱，生活、生产、生态用水不受大的影响，发生严重干旱时，生活用水有保障，工农业生产损失降到最低。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outlineLvl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二、项目资金使用及管理情况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    1、项目资金安排落实情况。</w:t>
            </w:r>
          </w:p>
          <w:p w:rsidR="008E0F83" w:rsidRDefault="008E0F83" w:rsidP="006075CD">
            <w:pPr>
              <w:shd w:val="clear" w:color="auto" w:fill="FFFFFF"/>
              <w:snapToGrid w:val="0"/>
              <w:spacing w:line="600" w:lineRule="exact"/>
              <w:ind w:firstLineChars="200" w:firstLine="48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排渍电费及堤防、电排的日常维护项目资金由区财政年初预算安排，项目资金共计</w:t>
            </w:r>
            <w:r w:rsidR="0080226E">
              <w:rPr>
                <w:rFonts w:ascii="宋体" w:hAnsi="宋体" w:cs="宋体" w:hint="eastAsia"/>
                <w:bCs/>
                <w:color w:val="000000"/>
                <w:sz w:val="24"/>
              </w:rPr>
              <w:t>481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万元，</w:t>
            </w:r>
            <w:r w:rsidR="0080226E">
              <w:rPr>
                <w:rFonts w:ascii="宋体" w:hAnsi="宋体" w:cs="宋体" w:hint="eastAsia"/>
                <w:bCs/>
                <w:color w:val="000000"/>
                <w:sz w:val="24"/>
              </w:rPr>
              <w:t>其中排渍电费150万元，堤防及电排的日常维护331万元，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实施过程中因排渍电费超过预期给予追加</w:t>
            </w:r>
            <w:r w:rsidR="0080226E">
              <w:rPr>
                <w:rFonts w:ascii="宋体" w:hAnsi="宋体" w:cs="宋体" w:hint="eastAsia"/>
                <w:bCs/>
                <w:color w:val="000000"/>
                <w:sz w:val="24"/>
              </w:rPr>
              <w:t>180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万元，实际项目资金财政安排落实</w:t>
            </w:r>
            <w:r w:rsidR="0080226E">
              <w:rPr>
                <w:rFonts w:ascii="宋体" w:hAnsi="宋体" w:cs="宋体" w:hint="eastAsia"/>
                <w:bCs/>
                <w:color w:val="000000"/>
                <w:sz w:val="24"/>
              </w:rPr>
              <w:t>661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万元，用于排渍电费及堤防、电排的日常维护。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ind w:firstLineChars="200" w:firstLine="48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2、项目资金（主要是指财政资金）实际使用情况。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ind w:firstLineChars="200" w:firstLine="48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项目资金实际支出见项目支出明细表，截止2017年12月，共计支出</w:t>
            </w:r>
            <w:r w:rsidR="0080226E">
              <w:rPr>
                <w:rFonts w:ascii="宋体" w:hAnsi="宋体" w:cs="宋体" w:hint="eastAsia"/>
                <w:bCs/>
                <w:color w:val="000000"/>
                <w:sz w:val="24"/>
              </w:rPr>
              <w:t>661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万元，其中排渍电费</w:t>
            </w:r>
            <w:r w:rsidR="0080226E">
              <w:rPr>
                <w:rFonts w:ascii="宋体" w:hAnsi="宋体" w:cs="宋体" w:hint="eastAsia"/>
                <w:bCs/>
                <w:color w:val="000000"/>
                <w:sz w:val="24"/>
              </w:rPr>
              <w:t>327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万元，堤防、电排的日常维护支出</w:t>
            </w:r>
            <w:r w:rsidR="0080226E">
              <w:rPr>
                <w:rFonts w:ascii="宋体" w:hAnsi="宋体" w:cs="宋体" w:hint="eastAsia"/>
                <w:bCs/>
                <w:color w:val="000000"/>
                <w:sz w:val="24"/>
              </w:rPr>
              <w:t>334</w:t>
            </w:r>
            <w:r w:rsidR="00D25DAA">
              <w:rPr>
                <w:rFonts w:ascii="宋体" w:hAnsi="宋体" w:cs="宋体" w:hint="eastAsia"/>
                <w:bCs/>
                <w:color w:val="000000"/>
                <w:sz w:val="24"/>
              </w:rPr>
              <w:t>（822-488）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万元。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ind w:firstLineChars="200" w:firstLine="48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 3、项目资金管理情况。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ind w:firstLine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项目资金的管理情况较好，制定了《水利局二级机构财务管理办法》、《水利局二级机构预算管理办法》、《水利局二级机构账务代管管理办法》等管理规定，并严格执行；排渍电费凭电力部门抄表等原始资料及局排灌股签证，报财政国库集中支付办理支付。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ind w:firstLine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堤防、电排的日常维护经费，局财务部门纳入年度二级机构经费预算，按时间和项目实施进程分次、分批拨付；项目资金的使用、监管，通过局会计集中核算中心对二级机构财务代管进行，保证足额、规范地使用。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outlineLvl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三、项目组织、管理情况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outlineLvl w:val="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实施年初由水建部门制定堤防、电排日常维护的项目及资金计划，交由堤防、电排所属二级机构负责实施，由局工程股负责日常的检查、监督、完成项目的验收；排渍电费由电力部门提供原始依据，局排灌股监督、核实。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ind w:firstLineChars="200" w:firstLine="482"/>
              <w:outlineLvl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四、综合评价情况及评价结论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ind w:firstLineChars="200" w:firstLine="480"/>
              <w:outlineLvl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水利局成立由局主要负责人、分管财务、排灌、工程等工作的负责人及具体经办人组成单位评价组 ，采用单位绩效自评的评价方式，对项目绩效目标及实施计划完成情况进行了综合评价，基本达到预期目标，</w:t>
            </w:r>
            <w:r>
              <w:rPr>
                <w:rFonts w:ascii="宋体" w:hAnsi="宋体" w:cs="宋体" w:hint="eastAsia"/>
                <w:bCs/>
                <w:sz w:val="24"/>
              </w:rPr>
              <w:t>堤防保证安全度汛；水库遇设计暴雨不垮坝；电排保证排灌自如；垸内三日降雨200毫米不渍田；遇中等程度干旱，生活、生产、生态用水不受大的影响，发生严重干旱时，生活用水有保障，工农业生产损失降到最低。综合评价指标量化考评96分，达到优秀水平。</w:t>
            </w:r>
          </w:p>
          <w:p w:rsidR="008E0F83" w:rsidRDefault="008E0F83" w:rsidP="008E0F83">
            <w:pPr>
              <w:shd w:val="clear" w:color="auto" w:fill="FFFFFF"/>
              <w:adjustRightInd w:val="0"/>
              <w:snapToGrid w:val="0"/>
              <w:spacing w:line="6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  <w:p w:rsidR="008E0F83" w:rsidRDefault="008E0F83" w:rsidP="008E0F83">
            <w:pPr>
              <w:shd w:val="clear" w:color="auto" w:fill="FFFFFF"/>
              <w:adjustRightInd w:val="0"/>
              <w:snapToGrid w:val="0"/>
              <w:spacing w:line="6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五、项目主要绩效情况分析</w:t>
            </w:r>
          </w:p>
          <w:p w:rsidR="008E0F83" w:rsidRDefault="008E0F83" w:rsidP="008E0F83">
            <w:pPr>
              <w:shd w:val="clear" w:color="auto" w:fill="FFFFFF"/>
              <w:adjustRightInd w:val="0"/>
              <w:snapToGrid w:val="0"/>
              <w:spacing w:line="600" w:lineRule="exact"/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项目的经济性分析，项目确定由财政预算安排，其中排渍电费   万元，堤防、电排的日常维护   万元，水利局本着节约的原则，通过预算进行控制，情况较好，但二级机构执行较困难，基本上都要调节其他资金才能保证项目具体实施。</w:t>
            </w:r>
          </w:p>
          <w:p w:rsidR="008E0F83" w:rsidRDefault="008E0F83" w:rsidP="008E0F83">
            <w:pPr>
              <w:shd w:val="clear" w:color="auto" w:fill="FFFFFF"/>
              <w:adjustRightInd w:val="0"/>
              <w:snapToGrid w:val="0"/>
              <w:spacing w:line="600" w:lineRule="exact"/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项目的效率性分析，水利局主要是通过制定项目实施计划；下达资金、经费预算，按时间及项目实施进度下拨资金；具体责任部门进行日常的监督、检查、验收，确保项目实施按时、按质量要求完成。</w:t>
            </w:r>
          </w:p>
          <w:p w:rsidR="008E0F83" w:rsidRDefault="008E0F83" w:rsidP="008E0F83">
            <w:pPr>
              <w:shd w:val="clear" w:color="auto" w:fill="FFFFFF"/>
              <w:adjustRightInd w:val="0"/>
              <w:snapToGrid w:val="0"/>
              <w:spacing w:line="600" w:lineRule="exact"/>
              <w:ind w:firstLineChars="200" w:firstLine="48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项目的有效性分析，项目实施完成，基本上能保证项目预期目标，保证堤防防汛安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全，保证水库堤坝安全，保证电排正常运转、排灌自如。</w:t>
            </w:r>
          </w:p>
          <w:p w:rsidR="008E0F83" w:rsidRDefault="008E0F83" w:rsidP="008E0F83">
            <w:pPr>
              <w:shd w:val="clear" w:color="auto" w:fill="FFFFFF"/>
              <w:adjustRightInd w:val="0"/>
              <w:snapToGrid w:val="0"/>
              <w:spacing w:line="600" w:lineRule="exact"/>
              <w:ind w:firstLineChars="200" w:firstLine="48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项目的可持续性分析，本项目属于年度常规性项目，随着时间推移，设备老化，天气异常变化，自然环境影响对项目实施要求越来越高，项目实施成本越来越大，项目资金量越来越多，管理措施要求越来越高。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outlineLvl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六、主要经验及做法、存在问题和建议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  主要做法是根据财政预算确定的项目标准，制定年度的堤防、电排日常维护的项目计划，具体分管部门负责项目计划的监督、检查、验收，财务部门负责项目资金按计划、进度的申报、拨付、监管。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ind w:firstLineChars="200" w:firstLine="48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存在的问题一是项目资金预算总体规模无法达到部门标准的要求；二是排渍电费不确定性越来越大，资金越来越难保证及时足额拨付。</w:t>
            </w:r>
          </w:p>
          <w:p w:rsidR="008E0F83" w:rsidRDefault="008E0F83" w:rsidP="008E0F83">
            <w:pPr>
              <w:shd w:val="clear" w:color="auto" w:fill="FFFFFF"/>
              <w:snapToGrid w:val="0"/>
              <w:spacing w:line="600" w:lineRule="exact"/>
              <w:ind w:firstLineChars="200" w:firstLine="48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我们将积极争取财政的支持，进一步加强和完善项目管理，加强水事的调度，努力控制成本，确保项目的正常实施和预期目标的完成。建议财政将排渍电费项目单列，由电力部门提供原始资料，水利部门监督，财政部门直接结算支付；或者调整年度预算排渍电费年度基数150万到250万（依据近三年实际发生数）。</w:t>
            </w:r>
          </w:p>
          <w:p w:rsidR="008E0F83" w:rsidRDefault="008E0F83" w:rsidP="008E0F83">
            <w:pPr>
              <w:spacing w:line="44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  <w:p w:rsidR="008E0F83" w:rsidRDefault="008E0F83" w:rsidP="008E0F83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  <w:p w:rsidR="00BE6945" w:rsidRDefault="00BE6945" w:rsidP="008E0F83">
            <w:pPr>
              <w:spacing w:line="560" w:lineRule="exact"/>
              <w:ind w:firstLineChars="200" w:firstLine="560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BE6945" w:rsidRDefault="00BE6945">
      <w:bookmarkStart w:id="0" w:name="_GoBack"/>
      <w:bookmarkEnd w:id="0"/>
    </w:p>
    <w:sectPr w:rsidR="00BE6945" w:rsidSect="00BE6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75C0E9D"/>
    <w:rsid w:val="00080EBD"/>
    <w:rsid w:val="001A4D70"/>
    <w:rsid w:val="00281C61"/>
    <w:rsid w:val="00295DC4"/>
    <w:rsid w:val="00424DB1"/>
    <w:rsid w:val="00601A2F"/>
    <w:rsid w:val="006075CD"/>
    <w:rsid w:val="0080226E"/>
    <w:rsid w:val="008E0F83"/>
    <w:rsid w:val="008F77EE"/>
    <w:rsid w:val="0095302C"/>
    <w:rsid w:val="0098342C"/>
    <w:rsid w:val="00AA24A1"/>
    <w:rsid w:val="00BE6945"/>
    <w:rsid w:val="00C72F2E"/>
    <w:rsid w:val="00D25DAA"/>
    <w:rsid w:val="00F53EA2"/>
    <w:rsid w:val="675C0E9D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94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177</TotalTime>
  <Pages>8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2018-05-23T03:37:00Z</dcterms:created>
  <dcterms:modified xsi:type="dcterms:W3CDTF">2018-07-25T02:46:00Z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