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8" w:lineRule="auto"/>
        <w:rPr>
          <w:rFonts w:eastAsia="黑体" w:cs="黑体"/>
          <w:bCs/>
          <w:sz w:val="32"/>
          <w:szCs w:val="32"/>
        </w:rPr>
      </w:pPr>
      <w:bookmarkStart w:id="0" w:name="_GoBack"/>
      <w:bookmarkEnd w:id="0"/>
    </w:p>
    <w:p>
      <w:pPr>
        <w:spacing w:beforeLines="50" w:line="348" w:lineRule="auto"/>
        <w:jc w:val="center"/>
        <w:rPr>
          <w:rFonts w:eastAsia="方正小标宋简体"/>
          <w:bCs/>
          <w:sz w:val="44"/>
          <w:szCs w:val="44"/>
        </w:rPr>
      </w:pPr>
      <w:r>
        <w:rPr>
          <w:rFonts w:hint="eastAsia" w:eastAsia="方正小标宋简体"/>
          <w:bCs/>
          <w:sz w:val="44"/>
          <w:szCs w:val="44"/>
        </w:rPr>
        <w:t>君山区财政支出项目绩效评价自评报告</w:t>
      </w:r>
    </w:p>
    <w:p>
      <w:pPr>
        <w:rPr>
          <w:rFonts w:eastAsia="仿宋_GB2312"/>
          <w:b/>
          <w:sz w:val="32"/>
        </w:rPr>
      </w:pPr>
    </w:p>
    <w:p>
      <w:pPr>
        <w:rPr>
          <w:rFonts w:eastAsia="仿宋_GB2312"/>
          <w:b/>
          <w:sz w:val="32"/>
        </w:rPr>
      </w:pPr>
    </w:p>
    <w:p>
      <w:pPr>
        <w:spacing w:line="760" w:lineRule="exact"/>
        <w:ind w:firstLine="470" w:firstLineChars="147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评价类型：项目实施过程评价□项目完成结果评价</w:t>
      </w:r>
      <w:r>
        <w:rPr>
          <w:rFonts w:eastAsia="仿宋_GB2312"/>
          <w:sz w:val="32"/>
          <w:szCs w:val="32"/>
        </w:rPr>
        <w:sym w:font="Wingdings 2" w:char="F052"/>
      </w:r>
    </w:p>
    <w:p>
      <w:pPr>
        <w:spacing w:beforeLines="50" w:line="760" w:lineRule="exact"/>
        <w:ind w:firstLine="480" w:firstLineChars="150"/>
        <w:rPr>
          <w:rFonts w:eastAsia="仿宋_GB2312"/>
          <w:sz w:val="32"/>
          <w:u w:val="single"/>
        </w:rPr>
      </w:pPr>
      <w:r>
        <w:rPr>
          <w:rFonts w:hint="eastAsia" w:eastAsia="仿宋_GB2312"/>
          <w:sz w:val="32"/>
        </w:rPr>
        <w:t>项目名称：</w:t>
      </w:r>
      <w:r>
        <w:rPr>
          <w:rFonts w:hint="eastAsia" w:eastAsia="仿宋_GB2312"/>
          <w:sz w:val="32"/>
          <w:u w:val="single"/>
        </w:rPr>
        <w:t>教学仪器设备购置</w:t>
      </w:r>
    </w:p>
    <w:p>
      <w:pPr>
        <w:spacing w:beforeLines="50" w:line="760" w:lineRule="exact"/>
        <w:ind w:firstLine="480" w:firstLineChars="150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>项目单位：</w:t>
      </w:r>
      <w:r>
        <w:rPr>
          <w:rFonts w:hint="eastAsia" w:eastAsia="仿宋_GB2312"/>
          <w:sz w:val="32"/>
          <w:u w:val="single"/>
        </w:rPr>
        <w:t>全区义务教育中小学校</w:t>
      </w:r>
    </w:p>
    <w:p>
      <w:pPr>
        <w:spacing w:beforeLines="50" w:line="760" w:lineRule="exact"/>
        <w:ind w:firstLine="480" w:firstLineChars="150"/>
        <w:rPr>
          <w:rFonts w:eastAsia="仿宋_GB2312"/>
          <w:sz w:val="32"/>
          <w:u w:val="single"/>
        </w:rPr>
      </w:pPr>
      <w:r>
        <w:rPr>
          <w:rFonts w:hint="eastAsia" w:eastAsia="仿宋_GB2312"/>
          <w:sz w:val="32"/>
        </w:rPr>
        <w:t>主管部门：</w:t>
      </w:r>
      <w:r>
        <w:rPr>
          <w:rFonts w:hint="eastAsia" w:eastAsia="仿宋_GB2312"/>
          <w:sz w:val="32"/>
          <w:u w:val="single"/>
        </w:rPr>
        <w:t>君山区教育局</w:t>
      </w:r>
    </w:p>
    <w:p>
      <w:pPr>
        <w:spacing w:beforeLines="50" w:line="760" w:lineRule="exact"/>
        <w:ind w:firstLine="480" w:firstLineChars="150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>评价方式：</w:t>
      </w:r>
      <w:r>
        <w:rPr>
          <w:rFonts w:hint="eastAsia" w:eastAsia="仿宋_GB2312"/>
          <w:sz w:val="28"/>
          <w:szCs w:val="28"/>
        </w:rPr>
        <w:t>部门（单位）绩效自评</w:t>
      </w:r>
    </w:p>
    <w:p>
      <w:pPr>
        <w:spacing w:beforeLines="50" w:line="760" w:lineRule="exact"/>
        <w:ind w:firstLine="480" w:firstLineChars="150"/>
        <w:rPr>
          <w:rFonts w:eastAsia="仿宋_GB2312"/>
          <w:sz w:val="28"/>
          <w:szCs w:val="28"/>
        </w:rPr>
      </w:pPr>
      <w:r>
        <w:rPr>
          <w:rFonts w:hint="eastAsia" w:eastAsia="仿宋_GB2312"/>
          <w:sz w:val="32"/>
          <w:szCs w:val="32"/>
        </w:rPr>
        <w:t>评价机构：</w:t>
      </w:r>
      <w:r>
        <w:rPr>
          <w:rFonts w:hint="eastAsia" w:eastAsia="仿宋_GB2312"/>
          <w:sz w:val="28"/>
          <w:szCs w:val="28"/>
        </w:rPr>
        <w:t>部门（单位）评价组</w:t>
      </w:r>
    </w:p>
    <w:p>
      <w:pPr>
        <w:spacing w:beforeLines="50" w:line="760" w:lineRule="exact"/>
        <w:ind w:firstLine="420" w:firstLineChars="150"/>
        <w:rPr>
          <w:rFonts w:eastAsia="仿宋_GB2312"/>
          <w:sz w:val="28"/>
          <w:szCs w:val="28"/>
        </w:rPr>
      </w:pPr>
    </w:p>
    <w:p>
      <w:pPr>
        <w:spacing w:beforeLines="50" w:line="348" w:lineRule="auto"/>
        <w:ind w:firstLine="420" w:firstLineChars="150"/>
        <w:rPr>
          <w:rFonts w:eastAsia="仿宋_GB2312"/>
          <w:sz w:val="28"/>
          <w:szCs w:val="28"/>
        </w:rPr>
      </w:pPr>
    </w:p>
    <w:p>
      <w:pPr>
        <w:spacing w:beforeLines="50" w:line="348" w:lineRule="auto"/>
        <w:ind w:firstLine="420" w:firstLineChars="150"/>
        <w:rPr>
          <w:rFonts w:eastAsia="仿宋_GB2312"/>
          <w:sz w:val="28"/>
          <w:szCs w:val="28"/>
        </w:rPr>
      </w:pPr>
    </w:p>
    <w:p>
      <w:pPr>
        <w:spacing w:beforeLines="50" w:line="348" w:lineRule="auto"/>
        <w:ind w:firstLine="420" w:firstLineChars="150"/>
        <w:rPr>
          <w:rFonts w:eastAsia="仿宋_GB2312"/>
          <w:sz w:val="28"/>
          <w:szCs w:val="28"/>
        </w:rPr>
      </w:pPr>
    </w:p>
    <w:p>
      <w:pPr>
        <w:spacing w:beforeLines="50" w:line="348" w:lineRule="auto"/>
        <w:ind w:firstLine="420" w:firstLineChars="150"/>
        <w:rPr>
          <w:rFonts w:eastAsia="仿宋_GB2312"/>
          <w:sz w:val="28"/>
          <w:szCs w:val="28"/>
        </w:rPr>
      </w:pPr>
    </w:p>
    <w:p>
      <w:pPr>
        <w:spacing w:line="348" w:lineRule="auto"/>
        <w:jc w:val="center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>报告日期：</w:t>
      </w:r>
      <w:r>
        <w:rPr>
          <w:rFonts w:eastAsia="仿宋_GB2312"/>
          <w:sz w:val="32"/>
        </w:rPr>
        <w:t xml:space="preserve">  2018 </w:t>
      </w:r>
      <w:r>
        <w:rPr>
          <w:rFonts w:hint="eastAsia" w:eastAsia="仿宋_GB2312"/>
          <w:sz w:val="32"/>
        </w:rPr>
        <w:t>年</w:t>
      </w:r>
      <w:r>
        <w:rPr>
          <w:rFonts w:eastAsia="仿宋_GB2312"/>
          <w:sz w:val="32"/>
        </w:rPr>
        <w:t xml:space="preserve">7 </w:t>
      </w:r>
      <w:r>
        <w:rPr>
          <w:rFonts w:hint="eastAsia" w:eastAsia="仿宋_GB2312"/>
          <w:sz w:val="32"/>
        </w:rPr>
        <w:t>月</w:t>
      </w:r>
      <w:r>
        <w:rPr>
          <w:rFonts w:eastAsia="仿宋_GB2312"/>
          <w:sz w:val="32"/>
        </w:rPr>
        <w:t xml:space="preserve"> 12  </w:t>
      </w:r>
      <w:r>
        <w:rPr>
          <w:rFonts w:hint="eastAsia" w:eastAsia="仿宋_GB2312"/>
          <w:sz w:val="32"/>
        </w:rPr>
        <w:t>日</w:t>
      </w:r>
    </w:p>
    <w:p>
      <w:pPr>
        <w:spacing w:line="348" w:lineRule="auto"/>
        <w:jc w:val="center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</w:rPr>
        <w:t>君山区财政局（制）</w:t>
      </w:r>
    </w:p>
    <w:p>
      <w:pPr>
        <w:spacing w:line="100" w:lineRule="exact"/>
        <w:jc w:val="center"/>
        <w:rPr>
          <w:rFonts w:eastAsia="仿宋_GB2312"/>
          <w:sz w:val="32"/>
        </w:rPr>
      </w:pPr>
    </w:p>
    <w:tbl>
      <w:tblPr>
        <w:tblStyle w:val="6"/>
        <w:tblW w:w="995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0"/>
        <w:gridCol w:w="188"/>
        <w:gridCol w:w="602"/>
        <w:gridCol w:w="118"/>
        <w:gridCol w:w="1607"/>
        <w:gridCol w:w="603"/>
        <w:gridCol w:w="306"/>
        <w:gridCol w:w="650"/>
        <w:gridCol w:w="695"/>
        <w:gridCol w:w="439"/>
        <w:gridCol w:w="902"/>
        <w:gridCol w:w="1603"/>
        <w:gridCol w:w="7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9952" w:type="dxa"/>
            <w:gridSpan w:val="13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一、项目基本概况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1658" w:type="dxa"/>
            <w:gridSpan w:val="2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项目负责人</w:t>
            </w:r>
          </w:p>
        </w:tc>
        <w:tc>
          <w:tcPr>
            <w:tcW w:w="3236" w:type="dxa"/>
            <w:gridSpan w:val="5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官兴国</w:t>
            </w:r>
          </w:p>
        </w:tc>
        <w:tc>
          <w:tcPr>
            <w:tcW w:w="1345" w:type="dxa"/>
            <w:gridSpan w:val="2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联系电话</w:t>
            </w:r>
          </w:p>
        </w:tc>
        <w:tc>
          <w:tcPr>
            <w:tcW w:w="3713" w:type="dxa"/>
            <w:gridSpan w:val="4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Cs w:val="21"/>
              </w:rPr>
              <w:t>8155005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1658" w:type="dxa"/>
            <w:gridSpan w:val="2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项目地址</w:t>
            </w:r>
          </w:p>
        </w:tc>
        <w:tc>
          <w:tcPr>
            <w:tcW w:w="3236" w:type="dxa"/>
            <w:gridSpan w:val="5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项目学校所在地</w:t>
            </w:r>
          </w:p>
        </w:tc>
        <w:tc>
          <w:tcPr>
            <w:tcW w:w="1345" w:type="dxa"/>
            <w:gridSpan w:val="2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邮编</w:t>
            </w:r>
          </w:p>
        </w:tc>
        <w:tc>
          <w:tcPr>
            <w:tcW w:w="3713" w:type="dxa"/>
            <w:gridSpan w:val="4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Cs w:val="21"/>
              </w:rPr>
              <w:t>414005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1658" w:type="dxa"/>
            <w:gridSpan w:val="2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项目起止时间</w:t>
            </w:r>
          </w:p>
        </w:tc>
        <w:tc>
          <w:tcPr>
            <w:tcW w:w="8294" w:type="dxa"/>
            <w:gridSpan w:val="11"/>
            <w:vAlign w:val="center"/>
          </w:tcPr>
          <w:p>
            <w:pPr>
              <w:ind w:firstLine="1190" w:firstLineChars="496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2017</w:t>
            </w:r>
            <w:r>
              <w:rPr>
                <w:rFonts w:hint="eastAsia"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 1    </w:t>
            </w:r>
            <w:r>
              <w:rPr>
                <w:rFonts w:hint="eastAsia" w:eastAsia="仿宋_GB2312"/>
                <w:sz w:val="24"/>
              </w:rPr>
              <w:t>月起至</w:t>
            </w:r>
            <w:r>
              <w:rPr>
                <w:rFonts w:eastAsia="仿宋_GB2312"/>
                <w:sz w:val="24"/>
              </w:rPr>
              <w:t xml:space="preserve">      2018   </w:t>
            </w:r>
            <w:r>
              <w:rPr>
                <w:rFonts w:hint="eastAsia"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  2   </w:t>
            </w:r>
            <w:r>
              <w:rPr>
                <w:rFonts w:hint="eastAsia" w:eastAsia="仿宋_GB2312"/>
                <w:sz w:val="24"/>
              </w:rPr>
              <w:t>月止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65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计划安排资金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72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80</w:t>
            </w:r>
          </w:p>
        </w:tc>
        <w:tc>
          <w:tcPr>
            <w:tcW w:w="1607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实际到位资金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90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80</w:t>
            </w:r>
          </w:p>
        </w:tc>
        <w:tc>
          <w:tcPr>
            <w:tcW w:w="178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实际支出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902" w:type="dxa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104.1</w:t>
            </w:r>
          </w:p>
        </w:tc>
        <w:tc>
          <w:tcPr>
            <w:tcW w:w="1603" w:type="dxa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结余</w:t>
            </w:r>
          </w:p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769" w:type="dxa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1658" w:type="dxa"/>
            <w:gridSpan w:val="2"/>
            <w:vAlign w:val="center"/>
          </w:tcPr>
          <w:p>
            <w:pPr>
              <w:rPr>
                <w:rFonts w:eastAsia="仿宋_GB2312"/>
                <w:spacing w:val="-10"/>
                <w:sz w:val="24"/>
              </w:rPr>
            </w:pPr>
            <w:r>
              <w:rPr>
                <w:rFonts w:hint="eastAsia" w:eastAsia="仿宋_GB2312"/>
                <w:spacing w:val="-10"/>
                <w:sz w:val="24"/>
              </w:rPr>
              <w:t>其中：中央财政</w:t>
            </w:r>
          </w:p>
        </w:tc>
        <w:tc>
          <w:tcPr>
            <w:tcW w:w="720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pacing w:val="-6"/>
                <w:sz w:val="24"/>
              </w:rPr>
            </w:pPr>
          </w:p>
        </w:tc>
        <w:tc>
          <w:tcPr>
            <w:tcW w:w="1607" w:type="dxa"/>
            <w:vAlign w:val="center"/>
          </w:tcPr>
          <w:p>
            <w:pPr>
              <w:rPr>
                <w:rFonts w:eastAsia="仿宋_GB2312"/>
                <w:spacing w:val="-6"/>
                <w:sz w:val="24"/>
              </w:rPr>
            </w:pPr>
            <w:r>
              <w:rPr>
                <w:rFonts w:hint="eastAsia" w:eastAsia="仿宋_GB2312"/>
                <w:spacing w:val="-6"/>
                <w:sz w:val="24"/>
              </w:rPr>
              <w:t>其中：中央财政</w:t>
            </w:r>
          </w:p>
        </w:tc>
        <w:tc>
          <w:tcPr>
            <w:tcW w:w="909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pacing w:val="-6"/>
                <w:sz w:val="24"/>
              </w:rPr>
            </w:pPr>
          </w:p>
        </w:tc>
        <w:tc>
          <w:tcPr>
            <w:tcW w:w="1784" w:type="dxa"/>
            <w:gridSpan w:val="3"/>
            <w:vAlign w:val="center"/>
          </w:tcPr>
          <w:p>
            <w:pPr>
              <w:rPr>
                <w:rFonts w:eastAsia="仿宋_GB2312"/>
                <w:spacing w:val="-16"/>
                <w:sz w:val="24"/>
              </w:rPr>
            </w:pPr>
            <w:r>
              <w:rPr>
                <w:rFonts w:hint="eastAsia" w:eastAsia="仿宋_GB2312"/>
                <w:spacing w:val="-16"/>
                <w:sz w:val="24"/>
              </w:rPr>
              <w:t>其中：中央财政</w:t>
            </w: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pacing w:val="-6"/>
                <w:sz w:val="24"/>
              </w:rPr>
            </w:pPr>
          </w:p>
        </w:tc>
        <w:tc>
          <w:tcPr>
            <w:tcW w:w="1603" w:type="dxa"/>
            <w:vAlign w:val="center"/>
          </w:tcPr>
          <w:p>
            <w:pPr>
              <w:rPr>
                <w:rFonts w:eastAsia="仿宋_GB2312"/>
                <w:spacing w:val="-16"/>
                <w:sz w:val="24"/>
              </w:rPr>
            </w:pPr>
            <w:r>
              <w:rPr>
                <w:rFonts w:hint="eastAsia" w:eastAsia="仿宋_GB2312"/>
                <w:spacing w:val="-16"/>
                <w:sz w:val="24"/>
              </w:rPr>
              <w:t>其中：中央财政</w:t>
            </w:r>
          </w:p>
        </w:tc>
        <w:tc>
          <w:tcPr>
            <w:tcW w:w="769" w:type="dxa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1658" w:type="dxa"/>
            <w:gridSpan w:val="2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720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909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84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3" w:type="dxa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769" w:type="dxa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1658" w:type="dxa"/>
            <w:gridSpan w:val="2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区财政</w:t>
            </w:r>
          </w:p>
        </w:tc>
        <w:tc>
          <w:tcPr>
            <w:tcW w:w="720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区财政</w:t>
            </w:r>
          </w:p>
        </w:tc>
        <w:tc>
          <w:tcPr>
            <w:tcW w:w="909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84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区财政</w:t>
            </w: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3" w:type="dxa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区财政</w:t>
            </w:r>
          </w:p>
        </w:tc>
        <w:tc>
          <w:tcPr>
            <w:tcW w:w="769" w:type="dxa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1658" w:type="dxa"/>
            <w:gridSpan w:val="2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县区区财政</w:t>
            </w:r>
          </w:p>
        </w:tc>
        <w:tc>
          <w:tcPr>
            <w:tcW w:w="720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80</w:t>
            </w:r>
          </w:p>
        </w:tc>
        <w:tc>
          <w:tcPr>
            <w:tcW w:w="1607" w:type="dxa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县区区财政</w:t>
            </w:r>
          </w:p>
        </w:tc>
        <w:tc>
          <w:tcPr>
            <w:tcW w:w="909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80</w:t>
            </w:r>
          </w:p>
        </w:tc>
        <w:tc>
          <w:tcPr>
            <w:tcW w:w="1784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县区区财政</w:t>
            </w: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z w:val="24"/>
                <w:lang w:val="en-US"/>
              </w:rPr>
            </w:pPr>
            <w:r>
              <w:rPr>
                <w:rFonts w:eastAsia="仿宋_GB2312"/>
                <w:sz w:val="24"/>
                <w:lang w:val="en-US"/>
              </w:rPr>
              <w:t>80</w:t>
            </w:r>
          </w:p>
        </w:tc>
        <w:tc>
          <w:tcPr>
            <w:tcW w:w="1603" w:type="dxa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县区区财政</w:t>
            </w:r>
          </w:p>
        </w:tc>
        <w:tc>
          <w:tcPr>
            <w:tcW w:w="769" w:type="dxa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1658" w:type="dxa"/>
            <w:gridSpan w:val="2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720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909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84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902" w:type="dxa"/>
            <w:vAlign w:val="center"/>
          </w:tcPr>
          <w:p>
            <w:pPr>
              <w:jc w:val="center"/>
              <w:rPr>
                <w:rFonts w:eastAsia="仿宋_GB2312"/>
                <w:sz w:val="24"/>
                <w:lang w:val="en-US"/>
              </w:rPr>
            </w:pPr>
            <w:r>
              <w:rPr>
                <w:rFonts w:eastAsia="仿宋_GB2312"/>
                <w:sz w:val="24"/>
                <w:lang w:val="en-US"/>
              </w:rPr>
              <w:t>24.1</w:t>
            </w:r>
          </w:p>
        </w:tc>
        <w:tc>
          <w:tcPr>
            <w:tcW w:w="1603" w:type="dxa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769" w:type="dxa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9952" w:type="dxa"/>
            <w:gridSpan w:val="13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二、项目支出明细情况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378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支出内容</w:t>
            </w:r>
          </w:p>
        </w:tc>
        <w:tc>
          <w:tcPr>
            <w:tcW w:w="1607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实际支出数</w:t>
            </w:r>
          </w:p>
        </w:tc>
        <w:tc>
          <w:tcPr>
            <w:tcW w:w="2693" w:type="dxa"/>
            <w:gridSpan w:val="5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会计凭证号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378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学校教学仪器</w:t>
            </w:r>
          </w:p>
        </w:tc>
        <w:tc>
          <w:tcPr>
            <w:tcW w:w="1607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49.2</w:t>
            </w:r>
          </w:p>
        </w:tc>
        <w:tc>
          <w:tcPr>
            <w:tcW w:w="2693" w:type="dxa"/>
            <w:gridSpan w:val="5"/>
            <w:vAlign w:val="center"/>
          </w:tcPr>
          <w:p>
            <w:pPr>
              <w:jc w:val="center"/>
              <w:rPr>
                <w:rFonts w:hint="eastAsia" w:eastAsia="仿宋_GB2312"/>
                <w:szCs w:val="21"/>
              </w:rPr>
            </w:pPr>
            <w:r>
              <w:rPr>
                <w:rFonts w:hint="eastAsia" w:eastAsia="仿宋_GB2312"/>
                <w:szCs w:val="21"/>
              </w:rPr>
              <w:t>9月 33#</w:t>
            </w:r>
          </w:p>
          <w:p>
            <w:pPr>
              <w:jc w:val="center"/>
              <w:rPr>
                <w:rFonts w:hint="eastAsia" w:eastAsia="仿宋_GB2312"/>
                <w:szCs w:val="21"/>
              </w:rPr>
            </w:pPr>
            <w:r>
              <w:rPr>
                <w:rFonts w:hint="eastAsia" w:eastAsia="仿宋_GB2312"/>
                <w:szCs w:val="21"/>
              </w:rPr>
              <w:t>12月44#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全区17所中小学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378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音体美卫器材</w:t>
            </w:r>
          </w:p>
        </w:tc>
        <w:tc>
          <w:tcPr>
            <w:tcW w:w="1607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54.9</w:t>
            </w:r>
          </w:p>
        </w:tc>
        <w:tc>
          <w:tcPr>
            <w:tcW w:w="2693" w:type="dxa"/>
            <w:gridSpan w:val="5"/>
            <w:vAlign w:val="center"/>
          </w:tcPr>
          <w:p>
            <w:pPr>
              <w:jc w:val="center"/>
              <w:rPr>
                <w:rFonts w:hint="eastAsia" w:eastAsia="仿宋_GB2312"/>
                <w:szCs w:val="21"/>
              </w:rPr>
            </w:pPr>
            <w:r>
              <w:rPr>
                <w:rFonts w:hint="eastAsia" w:eastAsia="仿宋_GB2312"/>
                <w:szCs w:val="21"/>
              </w:rPr>
              <w:t>2018.1 58#</w:t>
            </w:r>
          </w:p>
          <w:p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hint="eastAsia" w:eastAsia="仿宋_GB2312"/>
                <w:szCs w:val="21"/>
              </w:rPr>
              <w:t>2018.2 66#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全区15所中小学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378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693" w:type="dxa"/>
            <w:gridSpan w:val="5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378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693" w:type="dxa"/>
            <w:gridSpan w:val="5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378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693" w:type="dxa"/>
            <w:gridSpan w:val="5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378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693" w:type="dxa"/>
            <w:gridSpan w:val="5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378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693" w:type="dxa"/>
            <w:gridSpan w:val="5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2378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sz w:val="24"/>
              </w:rPr>
              <w:t>支出合计</w:t>
            </w:r>
          </w:p>
        </w:tc>
        <w:tc>
          <w:tcPr>
            <w:tcW w:w="1607" w:type="dxa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104.1</w:t>
            </w:r>
          </w:p>
        </w:tc>
        <w:tc>
          <w:tcPr>
            <w:tcW w:w="2693" w:type="dxa"/>
            <w:gridSpan w:val="5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exact"/>
          <w:jc w:val="center"/>
        </w:trPr>
        <w:tc>
          <w:tcPr>
            <w:tcW w:w="9952" w:type="dxa"/>
            <w:gridSpan w:val="13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三、项目绩效自评情况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exact"/>
          <w:jc w:val="center"/>
        </w:trPr>
        <w:tc>
          <w:tcPr>
            <w:tcW w:w="1470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项目绩效定性目标及实施计划完成情况</w:t>
            </w:r>
          </w:p>
        </w:tc>
        <w:tc>
          <w:tcPr>
            <w:tcW w:w="5208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预期目标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实际完成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8" w:hRule="atLeas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5208" w:type="dxa"/>
            <w:gridSpan w:val="9"/>
            <w:vAlign w:val="center"/>
          </w:tcPr>
          <w:p>
            <w:pPr>
              <w:jc w:val="left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改善学校办学条件，基本实现教育资源的合理配置，促进音乐、美术、体育和实验教学的全面开展，达到教育均衡发展的目标</w:t>
            </w:r>
            <w:r>
              <w:rPr>
                <w:rFonts w:hint="eastAsia" w:ascii="仿宋" w:hAnsi="仿宋" w:eastAsia="仿宋" w:cs="Arial"/>
                <w:kern w:val="0"/>
                <w:szCs w:val="21"/>
              </w:rPr>
              <w:t>。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spacing w:line="400" w:lineRule="exact"/>
              <w:jc w:val="left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为</w:t>
            </w:r>
            <w:r>
              <w:rPr>
                <w:rFonts w:ascii="仿宋" w:hAnsi="仿宋" w:eastAsia="仿宋"/>
                <w:szCs w:val="21"/>
              </w:rPr>
              <w:t>15</w:t>
            </w:r>
            <w:r>
              <w:rPr>
                <w:rFonts w:hint="eastAsia" w:ascii="仿宋" w:hAnsi="仿宋" w:eastAsia="仿宋"/>
                <w:szCs w:val="21"/>
              </w:rPr>
              <w:t>所小学配备了音乐教室、美术教室、体育器材室和卫生器材，为</w:t>
            </w:r>
            <w:r>
              <w:rPr>
                <w:rFonts w:ascii="仿宋" w:hAnsi="仿宋" w:eastAsia="仿宋"/>
                <w:szCs w:val="21"/>
              </w:rPr>
              <w:t>17</w:t>
            </w:r>
            <w:r>
              <w:rPr>
                <w:rFonts w:hint="eastAsia" w:ascii="仿宋" w:hAnsi="仿宋" w:eastAsia="仿宋"/>
                <w:szCs w:val="21"/>
              </w:rPr>
              <w:t>所中小学添置了实验教学仪器。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exact"/>
          <w:jc w:val="center"/>
        </w:trPr>
        <w:tc>
          <w:tcPr>
            <w:tcW w:w="1470" w:type="dxa"/>
            <w:vMerge w:val="restart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项目绩效定量目标（指标）及完成情况</w:t>
            </w:r>
          </w:p>
        </w:tc>
        <w:tc>
          <w:tcPr>
            <w:tcW w:w="908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一级指标</w:t>
            </w:r>
          </w:p>
        </w:tc>
        <w:tc>
          <w:tcPr>
            <w:tcW w:w="1607" w:type="dxa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二级指标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指标内容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指标（目标）值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实际完成值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restart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项目产出指标</w:t>
            </w:r>
          </w:p>
        </w:tc>
        <w:tc>
          <w:tcPr>
            <w:tcW w:w="160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数量指标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lef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/>
                <w:sz w:val="18"/>
                <w:szCs w:val="18"/>
              </w:rPr>
              <w:t>音体美卫器材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eastAsia="仿宋_GB2312"/>
                <w:sz w:val="18"/>
                <w:szCs w:val="18"/>
              </w:rPr>
              <w:t>15</w:t>
            </w:r>
            <w:r>
              <w:rPr>
                <w:rFonts w:hint="eastAsia" w:eastAsia="仿宋_GB2312"/>
                <w:sz w:val="18"/>
                <w:szCs w:val="18"/>
              </w:rPr>
              <w:t>所小音体美卫室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eastAsia="仿宋_GB2312"/>
                <w:sz w:val="18"/>
                <w:szCs w:val="18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lef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/>
                <w:sz w:val="18"/>
                <w:szCs w:val="18"/>
              </w:rPr>
              <w:t>教学仪器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eastAsia="仿宋_GB2312"/>
                <w:sz w:val="18"/>
                <w:szCs w:val="18"/>
              </w:rPr>
              <w:t>17</w:t>
            </w:r>
            <w:r>
              <w:rPr>
                <w:rFonts w:hint="eastAsia" w:eastAsia="仿宋_GB2312"/>
                <w:sz w:val="18"/>
                <w:szCs w:val="18"/>
              </w:rPr>
              <w:t>所学校仪器室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eastAsia="仿宋_GB2312"/>
                <w:sz w:val="18"/>
                <w:szCs w:val="18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质量指标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lef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/>
                <w:sz w:val="18"/>
                <w:szCs w:val="18"/>
              </w:rPr>
              <w:t>音体美卫器材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18"/>
                <w:szCs w:val="18"/>
              </w:rPr>
            </w:pPr>
            <w:r>
              <w:rPr>
                <w:rFonts w:hint="eastAsia" w:ascii="仿宋_GB2312" w:eastAsia="仿宋_GB2312"/>
                <w:sz w:val="18"/>
                <w:szCs w:val="18"/>
              </w:rPr>
              <w:t>符合建设要求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eastAsia="仿宋_GB2312"/>
                <w:sz w:val="18"/>
                <w:szCs w:val="18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lef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/>
                <w:sz w:val="18"/>
                <w:szCs w:val="18"/>
              </w:rPr>
              <w:t>教学仪器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18"/>
                <w:szCs w:val="18"/>
              </w:rPr>
            </w:pPr>
            <w:r>
              <w:rPr>
                <w:rFonts w:hint="eastAsia" w:ascii="仿宋_GB2312" w:eastAsia="仿宋_GB2312"/>
                <w:sz w:val="18"/>
                <w:szCs w:val="18"/>
              </w:rPr>
              <w:t>满足教学需求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eastAsia="仿宋_GB2312"/>
                <w:sz w:val="18"/>
                <w:szCs w:val="18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时效指标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lef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/>
                <w:sz w:val="18"/>
                <w:szCs w:val="18"/>
              </w:rPr>
              <w:t>音体美卫器材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ascii="仿宋_GB2312" w:eastAsia="仿宋_GB2312"/>
                <w:sz w:val="18"/>
                <w:szCs w:val="18"/>
              </w:rPr>
              <w:t>2017</w:t>
            </w:r>
            <w:r>
              <w:rPr>
                <w:rFonts w:hint="eastAsia" w:ascii="仿宋_GB2312" w:eastAsia="仿宋_GB2312"/>
                <w:sz w:val="18"/>
                <w:szCs w:val="18"/>
              </w:rPr>
              <w:t>年</w:t>
            </w:r>
            <w:r>
              <w:rPr>
                <w:rFonts w:ascii="仿宋_GB2312" w:eastAsia="仿宋_GB2312"/>
                <w:sz w:val="18"/>
                <w:szCs w:val="18"/>
              </w:rPr>
              <w:t>1</w:t>
            </w:r>
            <w:r>
              <w:rPr>
                <w:rFonts w:hint="eastAsia" w:ascii="仿宋_GB2312" w:eastAsia="仿宋_GB2312"/>
                <w:sz w:val="18"/>
                <w:szCs w:val="18"/>
              </w:rPr>
              <w:t>月完</w:t>
            </w:r>
            <w:r>
              <w:rPr>
                <w:rFonts w:hint="eastAsia" w:eastAsia="仿宋_GB2312"/>
                <w:sz w:val="18"/>
                <w:szCs w:val="18"/>
              </w:rPr>
              <w:t>成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eastAsia="仿宋_GB2312"/>
                <w:sz w:val="18"/>
                <w:szCs w:val="18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lef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/>
                <w:sz w:val="18"/>
                <w:szCs w:val="18"/>
              </w:rPr>
              <w:t>教学仪器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ascii="仿宋_GB2312" w:eastAsia="仿宋_GB2312"/>
                <w:sz w:val="18"/>
                <w:szCs w:val="18"/>
              </w:rPr>
              <w:t>2017</w:t>
            </w:r>
            <w:r>
              <w:rPr>
                <w:rFonts w:hint="eastAsia" w:ascii="仿宋_GB2312" w:eastAsia="仿宋_GB2312"/>
                <w:sz w:val="18"/>
                <w:szCs w:val="18"/>
              </w:rPr>
              <w:t>年</w:t>
            </w:r>
            <w:r>
              <w:rPr>
                <w:rFonts w:ascii="仿宋_GB2312" w:eastAsia="仿宋_GB2312"/>
                <w:sz w:val="18"/>
                <w:szCs w:val="18"/>
              </w:rPr>
              <w:t>1</w:t>
            </w:r>
            <w:r>
              <w:rPr>
                <w:rFonts w:hint="eastAsia" w:ascii="仿宋_GB2312" w:eastAsia="仿宋_GB2312"/>
                <w:sz w:val="18"/>
                <w:szCs w:val="18"/>
              </w:rPr>
              <w:t>月完成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eastAsia="仿宋_GB2312"/>
                <w:sz w:val="18"/>
                <w:szCs w:val="18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成本指标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jc w:val="left"/>
              <w:rPr>
                <w:rFonts w:ascii="仿宋_GB2312" w:hAnsi="宋体" w:eastAsia="仿宋_GB2312" w:cs="宋体"/>
                <w:sz w:val="18"/>
                <w:szCs w:val="18"/>
              </w:rPr>
            </w:pPr>
            <w:r>
              <w:rPr>
                <w:rFonts w:hint="eastAsia" w:ascii="仿宋_GB2312" w:eastAsia="仿宋_GB2312"/>
                <w:sz w:val="18"/>
                <w:szCs w:val="18"/>
              </w:rPr>
              <w:t>控制支出在预内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="宋体" w:cs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104.1</w:t>
            </w:r>
            <w:r>
              <w:rPr>
                <w:rFonts w:hint="eastAsia"/>
                <w:sz w:val="18"/>
                <w:szCs w:val="18"/>
              </w:rPr>
              <w:t>万元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eastAsia="仿宋_GB2312"/>
                <w:sz w:val="18"/>
                <w:szCs w:val="18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restart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项目效益指标</w:t>
            </w:r>
          </w:p>
        </w:tc>
        <w:tc>
          <w:tcPr>
            <w:tcW w:w="160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经济效益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社会效益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jc w:val="left"/>
              <w:rPr>
                <w:rFonts w:ascii="仿宋_GB2312" w:hAnsi="宋体" w:eastAsia="仿宋_GB2312" w:cs="宋体"/>
                <w:sz w:val="18"/>
                <w:szCs w:val="18"/>
              </w:rPr>
            </w:pPr>
            <w:r>
              <w:rPr>
                <w:rFonts w:hint="eastAsia" w:ascii="仿宋_GB2312" w:eastAsia="仿宋_GB2312"/>
                <w:sz w:val="18"/>
                <w:szCs w:val="18"/>
              </w:rPr>
              <w:t>改善了学校的办学条件。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jc w:val="left"/>
              <w:rPr>
                <w:rFonts w:ascii="仿宋_GB2312" w:hAnsi="宋体" w:eastAsia="仿宋_GB2312" w:cs="宋体"/>
                <w:sz w:val="18"/>
                <w:szCs w:val="18"/>
              </w:rPr>
            </w:pPr>
            <w:r>
              <w:rPr>
                <w:rFonts w:hint="eastAsia" w:ascii="仿宋_GB2312" w:eastAsia="仿宋_GB2312"/>
                <w:sz w:val="18"/>
                <w:szCs w:val="18"/>
              </w:rPr>
              <w:t>促进教育教学全面提升</w:t>
            </w:r>
          </w:p>
          <w:p>
            <w:pPr>
              <w:spacing w:line="360" w:lineRule="exact"/>
              <w:jc w:val="left"/>
              <w:rPr>
                <w:rFonts w:eastAsia="仿宋_GB2312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生态效益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服务对象满意度指标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jc w:val="left"/>
              <w:rPr>
                <w:rFonts w:ascii="仿宋_GB2312" w:hAnsi="宋体" w:eastAsia="仿宋_GB2312" w:cs="宋体"/>
                <w:sz w:val="24"/>
              </w:rPr>
            </w:pPr>
            <w:r>
              <w:rPr>
                <w:rFonts w:hint="eastAsia" w:ascii="仿宋_GB2312" w:eastAsia="仿宋_GB2312"/>
              </w:rPr>
              <w:t>教师和学生的满意度</w:t>
            </w:r>
          </w:p>
          <w:p>
            <w:pPr>
              <w:spacing w:line="360" w:lineRule="exact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/>
              </w:rPr>
              <w:t>≥</w:t>
            </w:r>
            <w:r>
              <w:t>95%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/>
              </w:rPr>
              <w:t>≥</w:t>
            </w:r>
            <w:r>
              <w:t>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exact"/>
          <w:jc w:val="center"/>
        </w:trPr>
        <w:tc>
          <w:tcPr>
            <w:tcW w:w="1470" w:type="dxa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08" w:type="dxa"/>
            <w:gridSpan w:val="3"/>
            <w:vMerge w:val="continue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exact"/>
          <w:jc w:val="center"/>
        </w:trPr>
        <w:tc>
          <w:tcPr>
            <w:tcW w:w="2378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bCs/>
                <w:sz w:val="24"/>
              </w:rPr>
              <w:t>绩效自评综合得分</w:t>
            </w:r>
          </w:p>
        </w:tc>
        <w:tc>
          <w:tcPr>
            <w:tcW w:w="7574" w:type="dxa"/>
            <w:gridSpan w:val="9"/>
            <w:vAlign w:val="center"/>
          </w:tcPr>
          <w:p>
            <w:pPr>
              <w:ind w:firstLine="480" w:firstLineChars="200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exact"/>
          <w:jc w:val="center"/>
        </w:trPr>
        <w:tc>
          <w:tcPr>
            <w:tcW w:w="2378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hint="eastAsia" w:eastAsia="仿宋_GB2312"/>
                <w:bCs/>
                <w:sz w:val="24"/>
              </w:rPr>
              <w:t>评价等次</w:t>
            </w:r>
          </w:p>
        </w:tc>
        <w:tc>
          <w:tcPr>
            <w:tcW w:w="7574" w:type="dxa"/>
            <w:gridSpan w:val="9"/>
            <w:vAlign w:val="center"/>
          </w:tcPr>
          <w:p>
            <w:pPr>
              <w:ind w:firstLine="480" w:firstLineChars="20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exact"/>
          <w:jc w:val="center"/>
        </w:trPr>
        <w:tc>
          <w:tcPr>
            <w:tcW w:w="9952" w:type="dxa"/>
            <w:gridSpan w:val="13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四、评价人员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exact"/>
          <w:jc w:val="center"/>
        </w:trPr>
        <w:tc>
          <w:tcPr>
            <w:tcW w:w="2260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姓名</w:t>
            </w:r>
          </w:p>
        </w:tc>
        <w:tc>
          <w:tcPr>
            <w:tcW w:w="2328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职称</w:t>
            </w:r>
            <w:r>
              <w:rPr>
                <w:rFonts w:eastAsia="仿宋_GB2312"/>
                <w:sz w:val="24"/>
              </w:rPr>
              <w:t>/</w:t>
            </w:r>
            <w:r>
              <w:rPr>
                <w:rFonts w:hint="eastAsia" w:eastAsia="仿宋_GB2312"/>
                <w:sz w:val="24"/>
              </w:rPr>
              <w:t>职务</w:t>
            </w:r>
          </w:p>
        </w:tc>
        <w:tc>
          <w:tcPr>
            <w:tcW w:w="2090" w:type="dxa"/>
            <w:gridSpan w:val="4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单位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签字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exact"/>
          <w:jc w:val="center"/>
        </w:trPr>
        <w:tc>
          <w:tcPr>
            <w:tcW w:w="2260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柳加荣</w:t>
            </w:r>
          </w:p>
        </w:tc>
        <w:tc>
          <w:tcPr>
            <w:tcW w:w="2328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党委委员</w:t>
            </w:r>
          </w:p>
        </w:tc>
        <w:tc>
          <w:tcPr>
            <w:tcW w:w="2090" w:type="dxa"/>
            <w:gridSpan w:val="4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君山区教育局</w:t>
            </w:r>
          </w:p>
        </w:tc>
        <w:tc>
          <w:tcPr>
            <w:tcW w:w="3274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exact"/>
          <w:jc w:val="center"/>
        </w:trPr>
        <w:tc>
          <w:tcPr>
            <w:tcW w:w="2260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官兴国</w:t>
            </w:r>
          </w:p>
        </w:tc>
        <w:tc>
          <w:tcPr>
            <w:tcW w:w="2328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Cs w:val="21"/>
              </w:rPr>
              <w:t>勤管站长</w:t>
            </w:r>
          </w:p>
        </w:tc>
        <w:tc>
          <w:tcPr>
            <w:tcW w:w="2090" w:type="dxa"/>
            <w:gridSpan w:val="4"/>
            <w:vAlign w:val="center"/>
          </w:tcPr>
          <w:p>
            <w:pPr>
              <w:spacing w:line="600" w:lineRule="exact"/>
              <w:rPr>
                <w:rFonts w:ascii="方正小标宋简体" w:hAnsi="方正小标宋简体" w:eastAsia="方正小标宋简体" w:cs="方正小标宋简体"/>
                <w:sz w:val="44"/>
                <w:szCs w:val="44"/>
              </w:rPr>
            </w:pPr>
            <w:r>
              <w:rPr>
                <w:rFonts w:hint="eastAsia" w:eastAsia="仿宋_GB2312"/>
                <w:szCs w:val="21"/>
              </w:rPr>
              <w:t>君山区教育局</w:t>
            </w:r>
          </w:p>
          <w:p>
            <w:pPr>
              <w:spacing w:line="600" w:lineRule="exact"/>
              <w:jc w:val="center"/>
              <w:rPr>
                <w:rFonts w:ascii="方正小标宋简体" w:hAnsi="方正小标宋简体" w:eastAsia="方正小标宋简体" w:cs="方正小标宋简体"/>
                <w:sz w:val="44"/>
                <w:szCs w:val="4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</w:rPr>
              <w:t>专项资金绩效评价报告</w:t>
            </w:r>
          </w:p>
          <w:p>
            <w:pPr>
              <w:spacing w:line="600" w:lineRule="exact"/>
              <w:ind w:firstLine="643" w:firstLineChars="200"/>
              <w:rPr>
                <w:rFonts w:ascii="黑体" w:hAnsi="楷体" w:eastAsia="黑体" w:cs="Arial"/>
                <w:b/>
                <w:kern w:val="0"/>
                <w:sz w:val="32"/>
                <w:szCs w:val="32"/>
              </w:rPr>
            </w:pPr>
            <w:r>
              <w:rPr>
                <w:rFonts w:hint="eastAsia" w:ascii="黑体" w:hAnsi="楷体" w:eastAsia="黑体" w:cs="Arial"/>
                <w:b/>
                <w:kern w:val="0"/>
                <w:sz w:val="32"/>
                <w:szCs w:val="32"/>
              </w:rPr>
              <w:t>一、基本情况</w:t>
            </w:r>
          </w:p>
          <w:p>
            <w:pPr>
              <w:spacing w:line="600" w:lineRule="exact"/>
              <w:ind w:firstLine="643" w:firstLineChars="200"/>
              <w:rPr>
                <w:rFonts w:ascii="楷体_GB2312" w:hAnsi="楷体" w:eastAsia="楷体_GB2312" w:cs="Arial"/>
                <w:b/>
                <w:kern w:val="0"/>
                <w:sz w:val="32"/>
                <w:szCs w:val="32"/>
              </w:rPr>
            </w:pPr>
            <w:r>
              <w:rPr>
                <w:rFonts w:hint="eastAsia" w:ascii="楷体_GB2312" w:hAnsi="楷体" w:eastAsia="楷体_GB2312" w:cs="Arial"/>
                <w:b/>
                <w:kern w:val="0"/>
                <w:sz w:val="32"/>
                <w:szCs w:val="32"/>
              </w:rPr>
              <w:t>（一）项目基本情况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义务教育阶段信息化建设项目包括：为许市中学、君山小学建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2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个高清云录播教室，建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1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个高清监控的标准化考场，添置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25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台教师办公电脑，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金小学校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1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套园广播系统，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以及许市中心学校、柳林洲中心学校和君山小学宽带提速。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本项目由区教育局计财股管理，由教育局勤管仪电站负责组织建设。本项目资金拨付由区教育局计财股负责，资金由财政和审计监管。</w:t>
            </w:r>
          </w:p>
          <w:p>
            <w:pPr>
              <w:spacing w:line="600" w:lineRule="exact"/>
              <w:ind w:firstLine="643" w:firstLineChars="200"/>
              <w:rPr>
                <w:rFonts w:ascii="楷体_GB2312" w:hAnsi="仿宋" w:eastAsia="楷体_GB2312"/>
                <w:b/>
                <w:kern w:val="0"/>
                <w:sz w:val="32"/>
                <w:szCs w:val="32"/>
              </w:rPr>
            </w:pPr>
            <w:r>
              <w:rPr>
                <w:rFonts w:ascii="楷体_GB2312" w:hAnsi="仿宋" w:eastAsia="楷体_GB2312"/>
                <w:b/>
                <w:kern w:val="0"/>
                <w:sz w:val="32"/>
                <w:szCs w:val="32"/>
              </w:rPr>
              <w:t>(</w:t>
            </w:r>
            <w:r>
              <w:rPr>
                <w:rFonts w:hint="eastAsia" w:ascii="楷体_GB2312" w:hAnsi="仿宋" w:eastAsia="楷体_GB2312"/>
                <w:b/>
                <w:kern w:val="0"/>
                <w:sz w:val="32"/>
                <w:szCs w:val="32"/>
              </w:rPr>
              <w:t>二</w:t>
            </w:r>
            <w:r>
              <w:rPr>
                <w:rFonts w:ascii="楷体_GB2312" w:hAnsi="仿宋" w:eastAsia="楷体_GB2312"/>
                <w:b/>
                <w:kern w:val="0"/>
                <w:sz w:val="32"/>
                <w:szCs w:val="32"/>
              </w:rPr>
              <w:t>)</w:t>
            </w:r>
            <w:r>
              <w:rPr>
                <w:rFonts w:hint="eastAsia" w:ascii="楷体_GB2312" w:hAnsi="仿宋" w:eastAsia="楷体_GB2312"/>
                <w:b/>
                <w:kern w:val="0"/>
                <w:sz w:val="32"/>
                <w:szCs w:val="32"/>
              </w:rPr>
              <w:t>项目实施依据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/>
                <w:kern w:val="0"/>
                <w:sz w:val="32"/>
                <w:szCs w:val="32"/>
              </w:rPr>
            </w:pP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1.2012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年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3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月，教育部颁布《教育信息化工作十年发展规划》。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/>
                <w:kern w:val="0"/>
                <w:sz w:val="32"/>
                <w:szCs w:val="32"/>
              </w:rPr>
            </w:pP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2.2012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年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10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月，教育部等九部门印发《关于加快推进教育信息化当前几项重点工作的通知》。</w:t>
            </w:r>
          </w:p>
          <w:p>
            <w:pPr>
              <w:spacing w:line="600" w:lineRule="exact"/>
              <w:ind w:left="638" w:leftChars="304"/>
              <w:rPr>
                <w:rFonts w:ascii="仿宋_GB2312" w:hAnsi="仿宋" w:eastAsia="仿宋_GB2312"/>
                <w:kern w:val="0"/>
                <w:sz w:val="32"/>
                <w:szCs w:val="32"/>
              </w:rPr>
            </w:pP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3.2013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年，我省出台了《湖南省教育信息化行动计划》。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4.2014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年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1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月，岳阳市制定了《岳阳市教育信息化行动计划》（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2013-2015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）（岳政办函【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2014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】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9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号）</w:t>
            </w:r>
          </w:p>
          <w:p>
            <w:pPr>
              <w:spacing w:line="600" w:lineRule="exact"/>
              <w:ind w:firstLine="643" w:firstLineChars="200"/>
              <w:rPr>
                <w:rFonts w:ascii="楷体_GB2312" w:hAnsi="楷体" w:eastAsia="楷体_GB2312" w:cs="Arial"/>
                <w:b/>
                <w:kern w:val="0"/>
                <w:sz w:val="32"/>
                <w:szCs w:val="32"/>
              </w:rPr>
            </w:pPr>
            <w:r>
              <w:rPr>
                <w:rFonts w:ascii="楷体_GB2312" w:hAnsi="楷体" w:eastAsia="楷体_GB2312" w:cs="Arial"/>
                <w:b/>
                <w:kern w:val="0"/>
                <w:sz w:val="32"/>
                <w:szCs w:val="32"/>
              </w:rPr>
              <w:t xml:space="preserve"> (</w:t>
            </w:r>
            <w:r>
              <w:rPr>
                <w:rFonts w:hint="eastAsia" w:ascii="楷体_GB2312" w:hAnsi="楷体" w:eastAsia="楷体_GB2312" w:cs="Arial"/>
                <w:b/>
                <w:kern w:val="0"/>
                <w:sz w:val="32"/>
                <w:szCs w:val="32"/>
              </w:rPr>
              <w:t>三</w:t>
            </w:r>
            <w:r>
              <w:rPr>
                <w:rFonts w:ascii="楷体_GB2312" w:hAnsi="楷体" w:eastAsia="楷体_GB2312" w:cs="Arial"/>
                <w:b/>
                <w:kern w:val="0"/>
                <w:sz w:val="32"/>
                <w:szCs w:val="32"/>
              </w:rPr>
              <w:t>)</w:t>
            </w:r>
            <w:r>
              <w:rPr>
                <w:rFonts w:hint="eastAsia" w:ascii="楷体_GB2312" w:hAnsi="楷体" w:eastAsia="楷体_GB2312" w:cs="Arial"/>
                <w:b/>
                <w:kern w:val="0"/>
                <w:sz w:val="32"/>
                <w:szCs w:val="32"/>
              </w:rPr>
              <w:t>项目绩效目标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总目标：全面建成君山区教育信息化工程，基本实现教育资源的合理配置，促进教育均衡发展。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阶段性目标：在全区教育信息化建设中起引领示范作用，促进我区教育信息化工作向前发展。</w:t>
            </w:r>
          </w:p>
          <w:p>
            <w:pPr>
              <w:spacing w:line="600" w:lineRule="exact"/>
              <w:ind w:firstLine="643" w:firstLineChars="200"/>
              <w:rPr>
                <w:rFonts w:ascii="黑体" w:hAnsi="楷体" w:eastAsia="黑体" w:cs="Arial"/>
                <w:b/>
                <w:kern w:val="0"/>
                <w:sz w:val="32"/>
                <w:szCs w:val="32"/>
              </w:rPr>
            </w:pPr>
            <w:r>
              <w:rPr>
                <w:rFonts w:hint="eastAsia" w:ascii="黑体" w:hAnsi="楷体" w:eastAsia="黑体" w:cs="Arial"/>
                <w:b/>
                <w:kern w:val="0"/>
                <w:sz w:val="32"/>
                <w:szCs w:val="32"/>
              </w:rPr>
              <w:t>二、项目资金使用及管理情况</w:t>
            </w:r>
          </w:p>
          <w:p>
            <w:pPr>
              <w:spacing w:line="600" w:lineRule="exact"/>
              <w:ind w:firstLine="643" w:firstLineChars="200"/>
              <w:rPr>
                <w:rFonts w:ascii="仿宋_GB2312" w:hAnsi="仿宋" w:eastAsia="仿宋_GB2312" w:cs="Arial"/>
                <w:b/>
                <w:kern w:val="0"/>
                <w:sz w:val="32"/>
                <w:szCs w:val="32"/>
              </w:rPr>
            </w:pPr>
            <w:r>
              <w:rPr>
                <w:rFonts w:ascii="仿宋_GB2312" w:hAnsi="仿宋" w:eastAsia="仿宋_GB2312" w:cs="Arial"/>
                <w:b/>
                <w:kern w:val="0"/>
                <w:sz w:val="32"/>
                <w:szCs w:val="32"/>
              </w:rPr>
              <w:t>1.</w:t>
            </w:r>
            <w:r>
              <w:rPr>
                <w:rFonts w:hint="eastAsia" w:ascii="仿宋_GB2312" w:hAnsi="仿宋" w:eastAsia="仿宋_GB2312" w:cs="Arial"/>
                <w:b/>
                <w:kern w:val="0"/>
                <w:sz w:val="32"/>
                <w:szCs w:val="32"/>
              </w:rPr>
              <w:t>项目资金到位情况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 w:cs="Arial"/>
                <w:b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义务教育阶段信息化建设项目资金为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100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万元，由区财政全额预算到位。</w:t>
            </w:r>
          </w:p>
          <w:p>
            <w:pPr>
              <w:spacing w:line="600" w:lineRule="exact"/>
              <w:ind w:firstLine="643" w:firstLineChars="200"/>
              <w:rPr>
                <w:rFonts w:ascii="仿宋_GB2312" w:hAnsi="仿宋" w:eastAsia="仿宋_GB2312" w:cs="Arial"/>
                <w:b/>
                <w:kern w:val="0"/>
                <w:sz w:val="32"/>
                <w:szCs w:val="32"/>
              </w:rPr>
            </w:pPr>
            <w:r>
              <w:rPr>
                <w:rFonts w:ascii="仿宋_GB2312" w:hAnsi="仿宋" w:eastAsia="仿宋_GB2312" w:cs="Arial"/>
                <w:b/>
                <w:kern w:val="0"/>
                <w:sz w:val="32"/>
                <w:szCs w:val="32"/>
              </w:rPr>
              <w:t>2.</w:t>
            </w:r>
            <w:r>
              <w:rPr>
                <w:rFonts w:hint="eastAsia" w:ascii="仿宋_GB2312" w:hAnsi="仿宋" w:eastAsia="仿宋_GB2312" w:cs="Arial"/>
                <w:b/>
                <w:kern w:val="0"/>
                <w:sz w:val="32"/>
                <w:szCs w:val="32"/>
              </w:rPr>
              <w:t>项目资金使用情况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区教育局将收到的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义务教育阶段信息化建设项目资金</w:t>
            </w:r>
            <w:r>
              <w:rPr>
                <w:rFonts w:ascii="仿宋_GB2312" w:hAnsi="仿宋" w:eastAsia="仿宋_GB2312"/>
                <w:kern w:val="0"/>
                <w:sz w:val="32"/>
                <w:szCs w:val="32"/>
              </w:rPr>
              <w:t>100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万元，全部拔付到各项目建设学校，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支付录播教室设备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42.5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万元，录播教室课桌椅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5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万元，录播教室装修费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15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万元，空调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3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万元，教学电脑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7.5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万元；支付岳西中学考场监控设备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15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万元；支付黄金小学校园广播系统设备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4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万元，支付许市镇中心学校、君山小学、和柳林洲镇中心学校宽带提速费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8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万元。</w:t>
            </w:r>
          </w:p>
          <w:p>
            <w:pPr>
              <w:spacing w:line="160" w:lineRule="exact"/>
              <w:ind w:firstLine="480" w:firstLineChars="200"/>
              <w:rPr>
                <w:rFonts w:ascii="仿宋" w:hAnsi="仿宋" w:eastAsia="仿宋" w:cs="Arial"/>
                <w:kern w:val="0"/>
                <w:sz w:val="24"/>
              </w:rPr>
            </w:pPr>
          </w:p>
          <w:p>
            <w:pPr>
              <w:spacing w:line="600" w:lineRule="exact"/>
              <w:ind w:firstLine="643" w:firstLineChars="200"/>
              <w:rPr>
                <w:rFonts w:ascii="仿宋_GB2312" w:hAnsi="仿宋" w:eastAsia="仿宋_GB2312" w:cs="Arial"/>
                <w:b/>
                <w:kern w:val="0"/>
                <w:sz w:val="32"/>
                <w:szCs w:val="32"/>
              </w:rPr>
            </w:pPr>
            <w:r>
              <w:rPr>
                <w:rFonts w:ascii="仿宋_GB2312" w:hAnsi="仿宋" w:eastAsia="仿宋_GB2312" w:cs="Arial"/>
                <w:b/>
                <w:kern w:val="0"/>
                <w:sz w:val="32"/>
                <w:szCs w:val="32"/>
              </w:rPr>
              <w:t>3.</w:t>
            </w:r>
            <w:r>
              <w:rPr>
                <w:rFonts w:hint="eastAsia" w:ascii="仿宋_GB2312" w:hAnsi="仿宋" w:eastAsia="仿宋_GB2312" w:cs="Arial"/>
                <w:b/>
                <w:kern w:val="0"/>
                <w:sz w:val="32"/>
                <w:szCs w:val="32"/>
              </w:rPr>
              <w:t>项目资金管理情况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区教育局</w:t>
            </w: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计财股负责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管理项目资金的收付，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教育局勤管仪电站负责组织建设，各学校项目建设完成后，由教育局组织验收合格，计财股拔资金到校，学校与建设方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约定结算工程款。</w:t>
            </w:r>
          </w:p>
          <w:p>
            <w:pPr>
              <w:spacing w:line="600" w:lineRule="exact"/>
              <w:ind w:firstLine="643" w:firstLineChars="200"/>
              <w:rPr>
                <w:rFonts w:ascii="楷体_GB2312" w:hAnsi="楷体" w:eastAsia="楷体_GB2312" w:cs="Arial"/>
                <w:b/>
                <w:kern w:val="0"/>
                <w:sz w:val="32"/>
                <w:szCs w:val="32"/>
              </w:rPr>
            </w:pPr>
            <w:r>
              <w:rPr>
                <w:rFonts w:hint="eastAsia" w:ascii="楷体_GB2312" w:hAnsi="楷体" w:eastAsia="楷体_GB2312" w:cs="Arial"/>
                <w:b/>
                <w:kern w:val="0"/>
                <w:sz w:val="32"/>
                <w:szCs w:val="32"/>
              </w:rPr>
              <w:t>（二）项目组织实施情况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义务教育阶段信息化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建设项目是写入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2015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年区政府工作报告中的为民办实事工程，是经教育局党委研究实施的重点工作。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2015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年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1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月，教育局完成了许市中学、君山小学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2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所学校录播教室设备的招标工作，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3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月底完成了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2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所学校设备的安装与调试，对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2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间教室进行了较为专业的整体装修，并增添了学生课桌椅、空调等设备，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4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月上旬，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2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所学校的设备投入使用。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7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月上旬，教育局完成了岳西中学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21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个考场的监控设备的招标，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8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月上旬建设完工，在全区教师招聘考试上正式启用。为加快推进我区教育信息化建设的进程，促进教师教育信息化应用创新能力的提高，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5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月初，我局与电信局签订协议，为许市中心学校、柳林洲中心学校、君山小学进行宽带提速。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9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月初，为黄金小学安装了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1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套校园广播系统。项目建设过程严格按照政府采购的要求，经过招投标程序确定施工单位和供货商，签订合同。</w:t>
            </w:r>
          </w:p>
          <w:p>
            <w:pPr>
              <w:spacing w:line="600" w:lineRule="exact"/>
              <w:ind w:firstLine="643" w:firstLineChars="200"/>
              <w:rPr>
                <w:rFonts w:ascii="黑体" w:hAnsi="楷体" w:eastAsia="黑体" w:cs="Arial"/>
                <w:b/>
                <w:kern w:val="0"/>
                <w:sz w:val="32"/>
                <w:szCs w:val="32"/>
              </w:rPr>
            </w:pPr>
            <w:r>
              <w:rPr>
                <w:rFonts w:hint="eastAsia" w:ascii="黑体" w:hAnsi="楷体" w:eastAsia="黑体" w:cs="Arial"/>
                <w:b/>
                <w:kern w:val="0"/>
                <w:sz w:val="32"/>
                <w:szCs w:val="32"/>
              </w:rPr>
              <w:t>四、项目主要绩效情况分析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义务教育阶段信息化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建设整体财政支出项目取得良好的成效。</w:t>
            </w:r>
          </w:p>
          <w:p>
            <w:pPr>
              <w:spacing w:line="600" w:lineRule="exact"/>
              <w:ind w:firstLine="643" w:firstLineChars="200"/>
              <w:rPr>
                <w:rFonts w:ascii="楷体_GB2312" w:hAnsi="仿宋" w:eastAsia="楷体_GB2312" w:cs="Arial"/>
                <w:b/>
                <w:kern w:val="0"/>
                <w:sz w:val="32"/>
                <w:szCs w:val="32"/>
              </w:rPr>
            </w:pPr>
            <w:r>
              <w:rPr>
                <w:rFonts w:ascii="楷体_GB2312" w:hAnsi="仿宋" w:eastAsia="楷体_GB2312" w:cs="Arial"/>
                <w:b/>
                <w:kern w:val="0"/>
                <w:sz w:val="32"/>
                <w:szCs w:val="32"/>
              </w:rPr>
              <w:t>1.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完成了预期目标任务</w:t>
            </w:r>
            <w:r>
              <w:rPr>
                <w:rFonts w:hint="eastAsia" w:ascii="楷体_GB2312" w:hAnsi="仿宋" w:eastAsia="楷体_GB2312" w:cs="Arial"/>
                <w:b/>
                <w:kern w:val="0"/>
                <w:sz w:val="32"/>
                <w:szCs w:val="32"/>
              </w:rPr>
              <w:t>，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义务教育阶段信息化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建设项目的实施，改善了我区部分学校的办学条件，提升了我区教育信息化的水平，促进教育教学水平的提高。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2.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有利于增强教师教育信息化的观念，通过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义务教育阶段信息化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建设项目的实施，我区已有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2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个市级教育信息化创新应用学校，他们将对我区教育信息化的发展起引领和示范作用，广大教师的信息化观念将得到加强。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3.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教学质量得到明显提升，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义务教育阶段信息化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建设项目的实施，将优质的教学资源引进课堂，师生的综合素质、教育教学质量都得到了很大提高。</w:t>
            </w:r>
          </w:p>
          <w:p>
            <w:pPr>
              <w:spacing w:line="600" w:lineRule="exact"/>
              <w:ind w:firstLine="643" w:firstLineChars="200"/>
              <w:rPr>
                <w:rFonts w:ascii="黑体" w:hAnsi="楷体" w:eastAsia="黑体" w:cs="Arial"/>
                <w:b/>
                <w:kern w:val="0"/>
                <w:sz w:val="32"/>
                <w:szCs w:val="32"/>
              </w:rPr>
            </w:pPr>
            <w:r>
              <w:rPr>
                <w:rFonts w:hint="eastAsia" w:ascii="黑体" w:hAnsi="楷体" w:eastAsia="黑体" w:cs="Arial"/>
                <w:b/>
                <w:kern w:val="0"/>
                <w:sz w:val="32"/>
                <w:szCs w:val="32"/>
              </w:rPr>
              <w:t>五、项目综合评价及结论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评价组认为，从整体上看，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义务教育阶段信息化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建设项目财政资金管理比较规范，项目实施到位，政策执行良好，所有的费用支出都按照合同执行。学校建成投入使用后，教学质量、办学水平得到了很大提高，促进了我区教育信息化的水平和教育教学水平的提高，比较有效地发挥了财政资金的使用效率。</w:t>
            </w:r>
          </w:p>
          <w:p>
            <w:pPr>
              <w:spacing w:line="600" w:lineRule="exact"/>
              <w:ind w:firstLine="643" w:firstLineChars="200"/>
              <w:rPr>
                <w:rFonts w:ascii="黑体" w:hAnsi="楷体" w:eastAsia="黑体" w:cs="Arial"/>
                <w:b/>
                <w:kern w:val="0"/>
                <w:sz w:val="32"/>
                <w:szCs w:val="32"/>
              </w:rPr>
            </w:pPr>
            <w:r>
              <w:rPr>
                <w:rFonts w:hint="eastAsia" w:ascii="黑体" w:hAnsi="楷体" w:eastAsia="黑体" w:cs="Arial"/>
                <w:b/>
                <w:kern w:val="0"/>
                <w:sz w:val="32"/>
                <w:szCs w:val="32"/>
              </w:rPr>
              <w:t>六、主要经验及做法、存在问题和建议</w:t>
            </w:r>
          </w:p>
          <w:p>
            <w:pPr>
              <w:spacing w:line="600" w:lineRule="exact"/>
              <w:ind w:firstLine="643" w:firstLineChars="200"/>
              <w:rPr>
                <w:rFonts w:ascii="楷体_GB2312" w:hAnsi="仿宋" w:eastAsia="楷体_GB2312" w:cs="Arial"/>
                <w:b/>
                <w:kern w:val="0"/>
                <w:sz w:val="32"/>
                <w:szCs w:val="32"/>
              </w:rPr>
            </w:pPr>
            <w:r>
              <w:rPr>
                <w:rFonts w:hint="eastAsia" w:ascii="楷体_GB2312" w:hAnsi="仿宋" w:eastAsia="楷体_GB2312" w:cs="Arial"/>
                <w:b/>
                <w:kern w:val="0"/>
                <w:sz w:val="32"/>
                <w:szCs w:val="32"/>
              </w:rPr>
              <w:t>（一）主要经验及做法</w:t>
            </w:r>
          </w:p>
          <w:p>
            <w:pPr>
              <w:spacing w:line="600" w:lineRule="exact"/>
              <w:ind w:firstLine="643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Arial"/>
                <w:b/>
                <w:kern w:val="0"/>
                <w:sz w:val="32"/>
                <w:szCs w:val="32"/>
              </w:rPr>
              <w:t>一是项目投要多调研。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义务教育阶段信息化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建设项目是经我局多次调查和反复研究，报区政府区长办公会议研究后，写入政府工作报告中大项目，是关乎教育快速发展的民生工程。</w:t>
            </w:r>
          </w:p>
          <w:p>
            <w:pPr>
              <w:spacing w:line="600" w:lineRule="exact"/>
              <w:ind w:firstLine="643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Arial"/>
                <w:b/>
                <w:kern w:val="0"/>
                <w:sz w:val="32"/>
                <w:szCs w:val="32"/>
              </w:rPr>
              <w:t>二是项目要按程序进行。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项目预算先报财政评审中心评审，设备采购报采购办审批，按招标程序进行采购，工程完工后，及时组织验收。</w:t>
            </w:r>
          </w:p>
          <w:p>
            <w:pPr>
              <w:spacing w:line="600" w:lineRule="exact"/>
              <w:ind w:firstLine="643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Arial"/>
                <w:b/>
                <w:kern w:val="0"/>
                <w:sz w:val="32"/>
                <w:szCs w:val="32"/>
              </w:rPr>
              <w:t>三是资金管理严格。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项目资金有专门股室负责管理，严格按工作程序拔付，做到专款专用。</w:t>
            </w:r>
          </w:p>
          <w:p>
            <w:pPr>
              <w:spacing w:line="600" w:lineRule="exact"/>
              <w:ind w:firstLine="643" w:firstLineChars="200"/>
              <w:rPr>
                <w:rFonts w:ascii="楷体_GB2312" w:hAnsi="仿宋" w:eastAsia="楷体_GB2312" w:cs="Arial"/>
                <w:b/>
                <w:kern w:val="0"/>
                <w:sz w:val="32"/>
                <w:szCs w:val="32"/>
              </w:rPr>
            </w:pPr>
            <w:r>
              <w:rPr>
                <w:rFonts w:hint="eastAsia" w:ascii="楷体_GB2312" w:hAnsi="仿宋" w:eastAsia="楷体_GB2312" w:cs="Arial"/>
                <w:b/>
                <w:kern w:val="0"/>
                <w:sz w:val="32"/>
                <w:szCs w:val="32"/>
              </w:rPr>
              <w:t>（二）存在问题及建议</w:t>
            </w:r>
          </w:p>
          <w:p>
            <w:pPr>
              <w:spacing w:line="600" w:lineRule="exact"/>
              <w:ind w:firstLine="640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一是要做到部门联动，资金管理部门、组织建设部门和学校要及时联系，对资金的拔付，工程进展以及质量监控要相互告知，一同管理。</w:t>
            </w:r>
          </w:p>
          <w:p>
            <w:pPr>
              <w:spacing w:line="600" w:lineRule="exact"/>
              <w:ind w:firstLine="643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Arial"/>
                <w:b/>
                <w:kern w:val="0"/>
                <w:sz w:val="32"/>
                <w:szCs w:val="32"/>
              </w:rPr>
              <w:t>二是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验收要及时，要做到有问题及时发现，及时整改，对工程质量要严把关。</w:t>
            </w:r>
          </w:p>
          <w:p>
            <w:pPr>
              <w:spacing w:line="600" w:lineRule="exact"/>
              <w:ind w:firstLine="643" w:firstLineChars="200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 w:cs="Arial"/>
                <w:b/>
                <w:kern w:val="0"/>
                <w:sz w:val="32"/>
                <w:szCs w:val="32"/>
              </w:rPr>
              <w:t>三是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建立一套完整的</w:t>
            </w:r>
            <w:r>
              <w:rPr>
                <w:rFonts w:hint="eastAsia" w:ascii="仿宋_GB2312" w:hAnsi="仿宋" w:eastAsia="仿宋_GB2312"/>
                <w:kern w:val="0"/>
                <w:sz w:val="32"/>
                <w:szCs w:val="32"/>
              </w:rPr>
              <w:t>义务教育阶段信息化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建设项目财务记录，汇总项目档案，统一管理。</w:t>
            </w:r>
          </w:p>
          <w:p>
            <w:pPr>
              <w:spacing w:line="600" w:lineRule="exact"/>
              <w:ind w:right="26" w:firstLine="640" w:firstLineChars="200"/>
              <w:jc w:val="center"/>
              <w:rPr>
                <w:rFonts w:ascii="仿宋_GB2312" w:hAnsi="仿宋" w:eastAsia="仿宋_GB2312" w:cs="Arial"/>
                <w:kern w:val="0"/>
                <w:sz w:val="32"/>
                <w:szCs w:val="32"/>
              </w:rPr>
            </w:pP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 xml:space="preserve">                              2016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年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7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月</w:t>
            </w:r>
            <w:r>
              <w:rPr>
                <w:rFonts w:ascii="仿宋_GB2312" w:hAnsi="仿宋" w:eastAsia="仿宋_GB2312" w:cs="Arial"/>
                <w:kern w:val="0"/>
                <w:sz w:val="32"/>
                <w:szCs w:val="32"/>
              </w:rPr>
              <w:t>11</w:t>
            </w:r>
            <w:r>
              <w:rPr>
                <w:rFonts w:hint="eastAsia" w:ascii="仿宋_GB2312" w:hAnsi="仿宋" w:eastAsia="仿宋_GB2312" w:cs="Arial"/>
                <w:kern w:val="0"/>
                <w:sz w:val="32"/>
                <w:szCs w:val="32"/>
              </w:rPr>
              <w:t>日</w:t>
            </w:r>
          </w:p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exact"/>
          <w:jc w:val="center"/>
        </w:trPr>
        <w:tc>
          <w:tcPr>
            <w:tcW w:w="2260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刘克湘</w:t>
            </w:r>
          </w:p>
        </w:tc>
        <w:tc>
          <w:tcPr>
            <w:tcW w:w="2328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审计股长</w:t>
            </w:r>
          </w:p>
        </w:tc>
        <w:tc>
          <w:tcPr>
            <w:tcW w:w="2090" w:type="dxa"/>
            <w:gridSpan w:val="4"/>
            <w:vAlign w:val="center"/>
          </w:tcPr>
          <w:p>
            <w:pPr>
              <w:spacing w:line="600" w:lineRule="exact"/>
              <w:rPr>
                <w:rFonts w:ascii="方正小标宋简体" w:hAnsi="方正小标宋简体" w:eastAsia="方正小标宋简体" w:cs="方正小标宋简体"/>
                <w:sz w:val="44"/>
                <w:szCs w:val="44"/>
              </w:rPr>
            </w:pPr>
            <w:r>
              <w:rPr>
                <w:rFonts w:hint="eastAsia" w:eastAsia="仿宋_GB2312"/>
                <w:szCs w:val="21"/>
              </w:rPr>
              <w:t>君山区教育局</w:t>
            </w:r>
          </w:p>
          <w:p>
            <w:pPr>
              <w:rPr>
                <w:rFonts w:eastAsia="仿宋_GB2312"/>
                <w:sz w:val="24"/>
              </w:rPr>
            </w:pPr>
          </w:p>
        </w:tc>
        <w:tc>
          <w:tcPr>
            <w:tcW w:w="3274" w:type="dxa"/>
            <w:gridSpan w:val="3"/>
            <w:vAlign w:val="center"/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exact"/>
          <w:jc w:val="center"/>
        </w:trPr>
        <w:tc>
          <w:tcPr>
            <w:tcW w:w="9952" w:type="dxa"/>
            <w:gridSpan w:val="13"/>
            <w:vAlign w:val="center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评价组组长（签字）：</w:t>
            </w:r>
          </w:p>
          <w:p>
            <w:pPr>
              <w:spacing w:line="440" w:lineRule="exact"/>
              <w:ind w:firstLine="6240" w:firstLineChars="2600"/>
              <w:rPr>
                <w:rFonts w:hint="eastAsia" w:eastAsia="仿宋_GB2312"/>
                <w:sz w:val="24"/>
              </w:rPr>
            </w:pPr>
          </w:p>
          <w:p>
            <w:pPr>
              <w:spacing w:line="440" w:lineRule="exact"/>
              <w:ind w:firstLine="6240" w:firstLineChars="2600"/>
              <w:rPr>
                <w:rFonts w:hint="eastAsia" w:eastAsia="仿宋_GB2312"/>
                <w:sz w:val="24"/>
              </w:rPr>
            </w:pPr>
          </w:p>
          <w:p>
            <w:pPr>
              <w:spacing w:line="440" w:lineRule="exact"/>
              <w:ind w:firstLine="6720" w:firstLineChars="280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4" w:hRule="exact"/>
          <w:jc w:val="center"/>
        </w:trPr>
        <w:tc>
          <w:tcPr>
            <w:tcW w:w="9952" w:type="dxa"/>
            <w:gridSpan w:val="13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项目单位意见：</w:t>
            </w: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ind w:firstLine="5400" w:firstLineChars="225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项目单位负责人（签章）：</w:t>
            </w:r>
          </w:p>
          <w:p>
            <w:pPr>
              <w:spacing w:line="440" w:lineRule="exact"/>
              <w:ind w:firstLine="6000" w:firstLineChars="2500"/>
              <w:rPr>
                <w:sz w:val="24"/>
              </w:rPr>
            </w:pPr>
            <w:r>
              <w:rPr>
                <w:rFonts w:hint="eastAsia" w:eastAsia="仿宋_GB2312"/>
                <w:sz w:val="24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0" w:hRule="exact"/>
          <w:jc w:val="center"/>
        </w:trPr>
        <w:tc>
          <w:tcPr>
            <w:tcW w:w="9952" w:type="dxa"/>
            <w:gridSpan w:val="13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主管部门意见：</w:t>
            </w: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ind w:firstLine="4920" w:firstLineChars="205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主管部门负责人（签章）：</w:t>
            </w:r>
          </w:p>
          <w:p>
            <w:pPr>
              <w:spacing w:line="440" w:lineRule="exact"/>
              <w:ind w:firstLine="6000" w:firstLineChars="2500"/>
              <w:rPr>
                <w:sz w:val="24"/>
              </w:rPr>
            </w:pPr>
            <w:r>
              <w:rPr>
                <w:rFonts w:hint="eastAsia" w:eastAsia="仿宋_GB2312"/>
                <w:sz w:val="24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4" w:hRule="exact"/>
          <w:jc w:val="center"/>
        </w:trPr>
        <w:tc>
          <w:tcPr>
            <w:tcW w:w="9952" w:type="dxa"/>
            <w:gridSpan w:val="13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财政部门归口业务科室意见：</w:t>
            </w: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ind w:firstLine="4440" w:firstLineChars="185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财政部门归口业务科室负责人（签章）：</w:t>
            </w:r>
          </w:p>
          <w:p>
            <w:pPr>
              <w:spacing w:line="440" w:lineRule="exact"/>
              <w:ind w:firstLine="5400" w:firstLineChars="225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年  月  日</w:t>
            </w:r>
          </w:p>
        </w:tc>
      </w:tr>
    </w:tbl>
    <w:p>
      <w:pPr>
        <w:rPr>
          <w:rFonts w:hint="eastAsia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eastAsia="仿宋_GB2312" w:cs="仿宋_GB2312"/>
          <w:bCs/>
          <w:sz w:val="28"/>
          <w:szCs w:val="28"/>
        </w:rPr>
        <w:t>填报人（签名）：</w:t>
      </w:r>
      <w:r>
        <w:rPr>
          <w:rFonts w:hint="eastAsia" w:eastAsia="仿宋_GB2312" w:cs="仿宋_GB2312"/>
          <w:bCs/>
          <w:sz w:val="28"/>
          <w:szCs w:val="28"/>
          <w:lang w:eastAsia="zh-CN"/>
        </w:rPr>
        <w:t>官兴国</w:t>
      </w:r>
      <w:r>
        <w:rPr>
          <w:rFonts w:hint="eastAsia" w:eastAsia="仿宋_GB2312" w:cs="仿宋_GB2312"/>
          <w:bCs/>
          <w:sz w:val="28"/>
          <w:szCs w:val="28"/>
        </w:rPr>
        <w:t xml:space="preserve">                 联系电话：</w:t>
      </w:r>
      <w:r>
        <w:rPr>
          <w:rFonts w:hint="eastAsia" w:eastAsia="仿宋_GB2312" w:cs="仿宋_GB2312"/>
          <w:bCs/>
          <w:sz w:val="28"/>
          <w:szCs w:val="28"/>
          <w:lang w:val="en-US" w:eastAsia="zh-CN"/>
        </w:rPr>
        <w:t>8155005</w:t>
      </w:r>
    </w:p>
    <w:tbl>
      <w:tblPr>
        <w:tblStyle w:val="6"/>
        <w:tblW w:w="936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8" w:hRule="atLeast"/>
          <w:jc w:val="center"/>
        </w:trPr>
        <w:tc>
          <w:tcPr>
            <w:tcW w:w="9369" w:type="dxa"/>
          </w:tcPr>
          <w:p>
            <w:pPr>
              <w:jc w:val="center"/>
              <w:rPr>
                <w:rFonts w:ascii="黑体" w:hAnsi="黑体" w:eastAsia="黑体" w:cs="黑体"/>
                <w:b/>
                <w:bCs/>
                <w:szCs w:val="21"/>
              </w:rPr>
            </w:pPr>
          </w:p>
          <w:p>
            <w:pPr>
              <w:jc w:val="center"/>
              <w:rPr>
                <w:rFonts w:ascii="黑体" w:hAnsi="黑体" w:eastAsia="黑体" w:cs="黑体"/>
                <w:b/>
                <w:bCs/>
                <w:sz w:val="36"/>
                <w:szCs w:val="36"/>
              </w:rPr>
            </w:pPr>
            <w:r>
              <w:rPr>
                <w:rFonts w:ascii="黑体" w:hAnsi="黑体" w:eastAsia="黑体" w:cs="黑体"/>
                <w:b/>
                <w:bCs/>
                <w:sz w:val="36"/>
                <w:szCs w:val="36"/>
              </w:rPr>
              <w:t>2017</w:t>
            </w:r>
            <w:r>
              <w:rPr>
                <w:rFonts w:hint="eastAsia" w:ascii="黑体" w:hAnsi="黑体" w:eastAsia="黑体" w:cs="黑体"/>
                <w:b/>
                <w:bCs/>
                <w:sz w:val="36"/>
                <w:szCs w:val="36"/>
              </w:rPr>
              <w:t>年度教学仪器设备购置专项资金绩效评价报告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一、基本情况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（一）项目基本情况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教学仪器设备购置项目包括：为全区部分中小学音乐、美术、体育、理科实验教学，以及学校卫生室提供必要的设施、设备、器材和教学仪器。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本项目由区教育局计财股管理，由教育局勤管仪电站负责组织建设，项目资金拨付由区教育局计财股负责，资金由财政和审计监管。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/>
                <w:b/>
                <w:kern w:val="0"/>
                <w:sz w:val="28"/>
                <w:szCs w:val="28"/>
              </w:rPr>
            </w:pPr>
            <w:r>
              <w:rPr>
                <w:rFonts w:ascii="仿宋" w:hAnsi="仿宋" w:eastAsia="仿宋"/>
                <w:b/>
                <w:kern w:val="0"/>
                <w:sz w:val="28"/>
                <w:szCs w:val="28"/>
              </w:rPr>
              <w:t>(</w:t>
            </w:r>
            <w:r>
              <w:rPr>
                <w:rFonts w:hint="eastAsia" w:ascii="仿宋" w:hAnsi="仿宋" w:eastAsia="仿宋"/>
                <w:b/>
                <w:kern w:val="0"/>
                <w:sz w:val="28"/>
                <w:szCs w:val="28"/>
              </w:rPr>
              <w:t>二</w:t>
            </w:r>
            <w:r>
              <w:rPr>
                <w:rFonts w:ascii="仿宋" w:hAnsi="仿宋" w:eastAsia="仿宋"/>
                <w:b/>
                <w:kern w:val="0"/>
                <w:sz w:val="28"/>
                <w:szCs w:val="28"/>
              </w:rPr>
              <w:t>)</w:t>
            </w:r>
            <w:r>
              <w:rPr>
                <w:rFonts w:hint="eastAsia" w:ascii="仿宋" w:hAnsi="仿宋" w:eastAsia="仿宋"/>
                <w:b/>
                <w:kern w:val="0"/>
                <w:sz w:val="28"/>
                <w:szCs w:val="28"/>
              </w:rPr>
              <w:t>项目实施依据</w:t>
            </w:r>
          </w:p>
          <w:p>
            <w:pPr>
              <w:adjustRightInd w:val="0"/>
              <w:snapToGrid w:val="0"/>
              <w:spacing w:line="360" w:lineRule="auto"/>
              <w:ind w:left="638" w:leftChars="304"/>
              <w:rPr>
                <w:rFonts w:ascii="仿宋" w:hAnsi="仿宋" w:eastAsia="仿宋"/>
                <w:kern w:val="0"/>
                <w:sz w:val="28"/>
                <w:szCs w:val="28"/>
              </w:rPr>
            </w:pPr>
            <w:r>
              <w:rPr>
                <w:rFonts w:ascii="仿宋" w:hAnsi="仿宋" w:eastAsia="仿宋"/>
                <w:kern w:val="0"/>
                <w:sz w:val="28"/>
                <w:szCs w:val="28"/>
              </w:rPr>
              <w:t>1.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《湖南省义务教育学校办学标准化》。</w:t>
            </w:r>
          </w:p>
          <w:p>
            <w:pPr>
              <w:adjustRightInd w:val="0"/>
              <w:snapToGrid w:val="0"/>
              <w:spacing w:line="360" w:lineRule="auto"/>
              <w:ind w:left="638" w:leftChars="304"/>
              <w:rPr>
                <w:rFonts w:ascii="仿宋" w:hAnsi="仿宋" w:eastAsia="仿宋"/>
                <w:kern w:val="0"/>
                <w:sz w:val="28"/>
                <w:szCs w:val="28"/>
              </w:rPr>
            </w:pPr>
            <w:r>
              <w:rPr>
                <w:rFonts w:ascii="仿宋" w:hAnsi="仿宋" w:eastAsia="仿宋"/>
                <w:kern w:val="0"/>
                <w:sz w:val="28"/>
                <w:szCs w:val="28"/>
              </w:rPr>
              <w:t>2.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学校教学的实际需要。</w:t>
            </w:r>
          </w:p>
          <w:p>
            <w:pPr>
              <w:adjustRightInd w:val="0"/>
              <w:snapToGrid w:val="0"/>
              <w:spacing w:line="360" w:lineRule="auto"/>
              <w:ind w:left="638" w:leftChars="304"/>
              <w:rPr>
                <w:rFonts w:ascii="仿宋" w:hAnsi="仿宋" w:eastAsia="仿宋"/>
                <w:kern w:val="0"/>
                <w:sz w:val="28"/>
                <w:szCs w:val="28"/>
              </w:rPr>
            </w:pPr>
            <w:r>
              <w:rPr>
                <w:rFonts w:ascii="仿宋" w:hAnsi="仿宋" w:eastAsia="仿宋"/>
                <w:kern w:val="0"/>
                <w:sz w:val="28"/>
                <w:szCs w:val="28"/>
              </w:rPr>
              <w:t>3.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政府财政预算。</w:t>
            </w:r>
          </w:p>
          <w:p>
            <w:pPr>
              <w:adjustRightInd w:val="0"/>
              <w:snapToGrid w:val="0"/>
              <w:spacing w:line="360" w:lineRule="auto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  <w:t xml:space="preserve">    (</w:t>
            </w: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三</w:t>
            </w:r>
            <w:r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  <w:t>)</w:t>
            </w: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项目绩效目标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总目标：为全区部分中小学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音乐、美术、体育、理科实验教学和学校卫生室建设提供必要的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教学仪器和设备，达到改善学校办学条件，基本实现教育资源的合理配置，促进教育均衡发展的目标。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阶段性目标：普及全区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音乐、美术、体育和理科实验教学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，促进我区教育工作向前发展。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二、项目资金使用及管理情况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  <w:t>1.</w:t>
            </w: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项目资金到位情况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义务教育阶段教学设备项目资金为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80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万元，由区财政全额预算到位。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  <w:t>2.</w:t>
            </w: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项目资金使用情况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区教育局将收到的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义务教育阶段教学设备建设项目资金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80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万元，全部拔付到各项目建设学校，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全区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15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所小学支付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音乐、美术、体育和卫生室器材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54.9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万元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，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15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所小学和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所中学支付教学仪器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49.2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万元，共计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104.1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万元。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  <w:t>3.</w:t>
            </w: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项目资金管理情况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区教育局</w:t>
            </w: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计财股负责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管理项目资金的收付，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教育局勤管仪电站负责组织建设，各学校项目建设完成后，由教育局组织验收合格，计财股拔资金到校，学校与建设方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约定结算工程款。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三、项目组织实施情况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义务教育阶段教学仪器设备购置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项目是经教育局党委研究实施的重点工作，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2016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年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11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月至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2017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年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12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月，教育局完成全区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15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小学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音乐、美术、体育、卫生室器材配置，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15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所小学和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所初中理科实验教学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仪器添置。项目建设过程严格按照政府采购的要求，经过招投标程序确定施工单位和供货商，签订合同。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四、综合评价情况评价及结论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评价组认为，从整体上看，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义务教育阶段教学仪器设备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建设项目财政资金管理比较规范，项目实施到位，政策执行良好，所有的费用支出都按照合同执行。学校建成投入使用后，教学质量、办学水平得到了很大提高，促进了我区艺体教学和实验教学水平的提高，比较有效地发挥了财政资金的使用效率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五、项目主要绩效情况分析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义务教育阶段教学仪器设备购置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整体财政支出项目取得良好的成效。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  <w:t>1.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完成了预期目标任务</w:t>
            </w: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，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义务教育阶段教学设备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建设项目的实施，改善了我区部分学校的办学条件，提升了我区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音乐、美术、体育和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实验教学的水平，促进教育教学水平的提高。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2.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有利于增强教师艺体教学和实验教学的观念，通过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义务教育阶段教学仪器设备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建设项目的实施，我区广兴洲中学、良心堡中学和全区大部分小学各类教学都得到了加强。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3.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教学质量得到明显提升，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义务教育阶教学设备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建设项目的实施，师生的能手能力和创新能力得到了强化，师生的综合素质、教育教学质量都得到了很大提高。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六、主要经验及做法、存在问题和建议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（一）主要经验及做法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一是项目投要多调研。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义务教育阶段教学仪器设备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建设项目是经我局多次调查和反复研究，是关乎教育快速发展的民生工程。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二是项目要按程序进行。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项目预算先报财政评审中心评审，设备采购报采购办审批，按招标程序进行采购，工程完工后，及时组织验收。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三是资金管理严格。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项目资金有专门股室负责管理，严格按工作程序拔付，做到专款专用。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（二）存在问题及建议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一是要做到部门联动，资金管理部门、组织建设部门和学校要及时联系，对资金的拔付，工程进展以及质量监控要相互告知，一同管理。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二是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验收要及时，要做到有问题及时发现，及时整改，对工程质量要严把关。</w:t>
            </w:r>
          </w:p>
          <w:p>
            <w:pPr>
              <w:adjustRightInd w:val="0"/>
              <w:snapToGrid w:val="0"/>
              <w:spacing w:line="360" w:lineRule="auto"/>
              <w:ind w:firstLine="562" w:firstLineChars="2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b/>
                <w:kern w:val="0"/>
                <w:sz w:val="28"/>
                <w:szCs w:val="28"/>
              </w:rPr>
              <w:t>三是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建立一套完整的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义务教育阶段教学设备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建设项目财务记录，汇总项目档案，统一管理。</w:t>
            </w:r>
          </w:p>
          <w:p>
            <w:pPr>
              <w:adjustRightInd w:val="0"/>
              <w:snapToGrid w:val="0"/>
              <w:spacing w:line="360" w:lineRule="auto"/>
              <w:ind w:firstLine="5320" w:firstLineChars="19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360" w:lineRule="auto"/>
              <w:ind w:firstLine="5600" w:firstLineChars="2000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君山区教育局</w:t>
            </w:r>
          </w:p>
          <w:p>
            <w:pPr>
              <w:adjustRightInd w:val="0"/>
              <w:snapToGrid w:val="0"/>
              <w:spacing w:line="360" w:lineRule="auto"/>
              <w:ind w:right="26" w:firstLine="560" w:firstLineChars="200"/>
              <w:jc w:val="center"/>
              <w:rPr>
                <w:rFonts w:ascii="仿宋" w:hAnsi="仿宋" w:eastAsia="仿宋" w:cs="Arial"/>
                <w:kern w:val="0"/>
                <w:sz w:val="28"/>
                <w:szCs w:val="28"/>
              </w:rPr>
            </w:pP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 xml:space="preserve">                    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 xml:space="preserve">  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 xml:space="preserve"> 2018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年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7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月</w:t>
            </w:r>
            <w:r>
              <w:rPr>
                <w:rFonts w:ascii="仿宋" w:hAnsi="仿宋" w:eastAsia="仿宋" w:cs="Arial"/>
                <w:kern w:val="0"/>
                <w:sz w:val="28"/>
                <w:szCs w:val="28"/>
              </w:rPr>
              <w:t>12</w:t>
            </w:r>
            <w:r>
              <w:rPr>
                <w:rFonts w:hint="eastAsia" w:ascii="仿宋" w:hAnsi="仿宋" w:eastAsia="仿宋" w:cs="Arial"/>
                <w:kern w:val="0"/>
                <w:sz w:val="28"/>
                <w:szCs w:val="28"/>
              </w:rPr>
              <w:t>日</w:t>
            </w: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</w:tc>
      </w:tr>
    </w:tbl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5C0E9D"/>
    <w:rsid w:val="00063926"/>
    <w:rsid w:val="00145022"/>
    <w:rsid w:val="00636189"/>
    <w:rsid w:val="007B0C2A"/>
    <w:rsid w:val="00892240"/>
    <w:rsid w:val="009D432C"/>
    <w:rsid w:val="00BF4CC9"/>
    <w:rsid w:val="00D528DD"/>
    <w:rsid w:val="00D81CB9"/>
    <w:rsid w:val="00EE3A7D"/>
    <w:rsid w:val="00EF1F1E"/>
    <w:rsid w:val="031E19DC"/>
    <w:rsid w:val="05FC5F02"/>
    <w:rsid w:val="08692B3D"/>
    <w:rsid w:val="0F120F6E"/>
    <w:rsid w:val="14B02328"/>
    <w:rsid w:val="17346326"/>
    <w:rsid w:val="207B4739"/>
    <w:rsid w:val="2F446F48"/>
    <w:rsid w:val="47E922AE"/>
    <w:rsid w:val="4CC466AD"/>
    <w:rsid w:val="549A34BB"/>
    <w:rsid w:val="54FE518F"/>
    <w:rsid w:val="5F9279A9"/>
    <w:rsid w:val="64EF77F1"/>
    <w:rsid w:val="660F704B"/>
    <w:rsid w:val="675C0E9D"/>
    <w:rsid w:val="6D535020"/>
    <w:rsid w:val="730E6971"/>
    <w:rsid w:val="79D20670"/>
    <w:rsid w:val="7C987C0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qFormat/>
    <w:uiPriority w:val="99"/>
    <w:rPr>
      <w:rFonts w:cs="Times New Roman"/>
    </w:rPr>
  </w:style>
  <w:style w:type="character" w:customStyle="1" w:styleId="7">
    <w:name w:val="页脚 Char"/>
    <w:basedOn w:val="4"/>
    <w:link w:val="2"/>
    <w:semiHidden/>
    <w:qFormat/>
    <w:uiPriority w:val="99"/>
    <w:rPr>
      <w:sz w:val="18"/>
      <w:szCs w:val="18"/>
    </w:rPr>
  </w:style>
  <w:style w:type="character" w:customStyle="1" w:styleId="8">
    <w:name w:val="页眉 Char"/>
    <w:basedOn w:val="4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Company>岳阳市君山区教育局</Company>
  <Pages>7</Pages>
  <Words>4209</Words>
  <Characters>752</Characters>
  <Lines>6</Lines>
  <Paragraphs>9</Paragraphs>
  <TotalTime>50</TotalTime>
  <ScaleCrop>false</ScaleCrop>
  <LinksUpToDate>false</LinksUpToDate>
  <CharactersWithSpaces>4952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2018-05-23T03:37:00Z</dcterms:created>
  <dc:creator>Administrator</dc:creator>
  <cp:lastModifiedBy>Administrator</cp:lastModifiedBy>
  <cp:lastPrinted>2018-08-06T02:32:00Z</cp:lastPrinted>
  <dcterms:modified xsi:type="dcterms:W3CDTF">2018-08-08T08:27:16Z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