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sz w:val="32"/>
          <w:szCs w:val="32"/>
        </w:rPr>
      </w:pPr>
      <w:r>
        <w:rPr>
          <w:rFonts w:hint="eastAsia" w:ascii="黑体" w:hAnsi="黑体" w:eastAsia="黑体" w:cs="黑体"/>
          <w:sz w:val="32"/>
          <w:szCs w:val="32"/>
        </w:rPr>
        <w:t>附件</w:t>
      </w:r>
      <w:r>
        <w:rPr>
          <w:rFonts w:ascii="黑体" w:hAnsi="黑体" w:eastAsia="黑体" w:cs="黑体"/>
          <w:sz w:val="32"/>
          <w:szCs w:val="32"/>
        </w:rPr>
        <w:t>3-1</w:t>
      </w:r>
    </w:p>
    <w:p>
      <w:pPr>
        <w:spacing w:line="348" w:lineRule="auto"/>
        <w:jc w:val="center"/>
        <w:rPr>
          <w:rFonts w:eastAsia="方正小标宋简体"/>
          <w:sz w:val="42"/>
          <w:szCs w:val="42"/>
        </w:rPr>
      </w:pPr>
    </w:p>
    <w:p>
      <w:pPr>
        <w:spacing w:line="800" w:lineRule="exact"/>
        <w:jc w:val="center"/>
        <w:rPr>
          <w:rFonts w:eastAsia="方正小标宋简体"/>
          <w:sz w:val="46"/>
          <w:szCs w:val="46"/>
        </w:rPr>
      </w:pPr>
      <w:r>
        <w:rPr>
          <w:rFonts w:hint="eastAsia" w:eastAsia="方正小标宋简体" w:cs="方正小标宋简体"/>
          <w:sz w:val="46"/>
          <w:szCs w:val="46"/>
        </w:rPr>
        <w:t>岳阳区</w:t>
      </w:r>
      <w:r>
        <w:rPr>
          <w:rFonts w:eastAsia="方正小标宋简体"/>
          <w:sz w:val="46"/>
          <w:szCs w:val="46"/>
          <w:u w:val="single"/>
        </w:rPr>
        <w:t>2017</w:t>
      </w:r>
      <w:r>
        <w:rPr>
          <w:rFonts w:hint="eastAsia" w:eastAsia="方正小标宋简体" w:cs="方正小标宋简体"/>
          <w:sz w:val="46"/>
          <w:szCs w:val="46"/>
        </w:rPr>
        <w:t>年度君山区</w:t>
      </w:r>
      <w:r>
        <w:rPr>
          <w:rFonts w:hint="eastAsia" w:eastAsia="方正小标宋简体" w:cs="方正小标宋简体"/>
          <w:sz w:val="46"/>
          <w:szCs w:val="46"/>
          <w:lang w:eastAsia="zh-CN"/>
        </w:rPr>
        <w:t>许市</w:t>
      </w:r>
      <w:r>
        <w:rPr>
          <w:rFonts w:hint="eastAsia" w:eastAsia="方正小标宋简体" w:cs="方正小标宋简体"/>
          <w:sz w:val="46"/>
          <w:szCs w:val="46"/>
        </w:rPr>
        <w:t>镇整体支出</w:t>
      </w:r>
    </w:p>
    <w:p>
      <w:pPr>
        <w:spacing w:line="800" w:lineRule="exact"/>
        <w:jc w:val="center"/>
        <w:rPr>
          <w:rFonts w:eastAsia="方正小标宋简体"/>
          <w:sz w:val="46"/>
          <w:szCs w:val="46"/>
        </w:rPr>
      </w:pPr>
      <w:r>
        <w:rPr>
          <w:rFonts w:hint="eastAsia" w:eastAsia="方正小标宋简体" w:cs="方正小标宋简体"/>
          <w:sz w:val="46"/>
          <w:szCs w:val="46"/>
        </w:rPr>
        <w:t>绩效评价自评报告</w:t>
      </w:r>
    </w:p>
    <w:p>
      <w:pPr>
        <w:rPr>
          <w:rFonts w:eastAsia="仿宋_GB2312"/>
          <w:b/>
          <w:bCs/>
          <w:sz w:val="32"/>
          <w:szCs w:val="32"/>
        </w:rPr>
      </w:pPr>
    </w:p>
    <w:p>
      <w:pPr>
        <w:rPr>
          <w:rFonts w:eastAsia="仿宋_GB2312"/>
          <w:b/>
          <w:bCs/>
          <w:sz w:val="32"/>
          <w:szCs w:val="32"/>
        </w:rPr>
      </w:pPr>
    </w:p>
    <w:p>
      <w:pPr>
        <w:rPr>
          <w:rFonts w:eastAsia="仿宋_GB2312"/>
          <w:b/>
          <w:bCs/>
          <w:sz w:val="32"/>
          <w:szCs w:val="32"/>
        </w:rPr>
      </w:pPr>
    </w:p>
    <w:p>
      <w:pPr>
        <w:spacing w:beforeLines="50" w:line="348" w:lineRule="auto"/>
        <w:ind w:firstLine="476" w:firstLineChars="150"/>
        <w:rPr>
          <w:rFonts w:eastAsia="仿宋_GB2312"/>
          <w:sz w:val="32"/>
          <w:szCs w:val="32"/>
          <w:u w:val="single"/>
        </w:rPr>
      </w:pPr>
      <w:r>
        <w:rPr>
          <w:rFonts w:hint="eastAsia" w:eastAsia="仿宋_GB2312" w:cs="仿宋_GB2312"/>
          <w:sz w:val="32"/>
          <w:szCs w:val="32"/>
        </w:rPr>
        <w:t>部门</w:t>
      </w:r>
      <w:r>
        <w:rPr>
          <w:rFonts w:eastAsia="仿宋_GB2312"/>
          <w:sz w:val="32"/>
          <w:szCs w:val="32"/>
        </w:rPr>
        <w:t>(</w:t>
      </w:r>
      <w:r>
        <w:rPr>
          <w:rFonts w:hint="eastAsia" w:eastAsia="仿宋_GB2312" w:cs="仿宋_GB2312"/>
          <w:sz w:val="32"/>
          <w:szCs w:val="32"/>
        </w:rPr>
        <w:t>单位</w:t>
      </w:r>
      <w:r>
        <w:rPr>
          <w:rFonts w:eastAsia="仿宋_GB2312"/>
          <w:sz w:val="32"/>
          <w:szCs w:val="32"/>
        </w:rPr>
        <w:t>)</w:t>
      </w:r>
      <w:r>
        <w:rPr>
          <w:rFonts w:hint="eastAsia" w:eastAsia="仿宋_GB2312" w:cs="仿宋_GB2312"/>
          <w:sz w:val="32"/>
          <w:szCs w:val="32"/>
        </w:rPr>
        <w:t>名称：</w:t>
      </w:r>
      <w:r>
        <w:rPr>
          <w:rFonts w:eastAsia="仿宋_GB2312"/>
          <w:sz w:val="32"/>
          <w:szCs w:val="32"/>
          <w:u w:val="single"/>
        </w:rPr>
        <w:t xml:space="preserve">  </w:t>
      </w:r>
      <w:r>
        <w:rPr>
          <w:rFonts w:hint="eastAsia" w:eastAsia="仿宋_GB2312" w:cs="仿宋_GB2312"/>
          <w:sz w:val="32"/>
          <w:szCs w:val="32"/>
          <w:u w:val="single"/>
        </w:rPr>
        <w:t>君山区</w:t>
      </w:r>
      <w:r>
        <w:rPr>
          <w:rFonts w:hint="eastAsia" w:eastAsia="仿宋_GB2312" w:cs="仿宋_GB2312"/>
          <w:sz w:val="32"/>
          <w:szCs w:val="32"/>
          <w:u w:val="single"/>
          <w:lang w:eastAsia="zh-CN"/>
        </w:rPr>
        <w:t>许市</w:t>
      </w:r>
      <w:r>
        <w:rPr>
          <w:rFonts w:hint="eastAsia" w:eastAsia="仿宋_GB2312" w:cs="仿宋_GB2312"/>
          <w:sz w:val="32"/>
          <w:szCs w:val="32"/>
          <w:u w:val="single"/>
        </w:rPr>
        <w:t>镇人民政府</w:t>
      </w:r>
      <w:r>
        <w:rPr>
          <w:rFonts w:eastAsia="仿宋_GB2312"/>
          <w:sz w:val="32"/>
          <w:szCs w:val="32"/>
          <w:u w:val="single"/>
        </w:rPr>
        <w:t xml:space="preserve">        </w:t>
      </w:r>
    </w:p>
    <w:p>
      <w:pPr>
        <w:spacing w:beforeLines="50" w:line="348" w:lineRule="auto"/>
        <w:ind w:firstLine="476" w:firstLineChars="150"/>
        <w:rPr>
          <w:rFonts w:eastAsia="仿宋_GB2312"/>
          <w:spacing w:val="20"/>
          <w:sz w:val="32"/>
          <w:szCs w:val="32"/>
        </w:rPr>
      </w:pPr>
      <w:r>
        <w:rPr>
          <w:rFonts w:hint="eastAsia" w:eastAsia="仿宋_GB2312" w:cs="仿宋_GB2312"/>
          <w:sz w:val="32"/>
          <w:szCs w:val="32"/>
        </w:rPr>
        <w:t>预</w:t>
      </w:r>
      <w:r>
        <w:rPr>
          <w:rFonts w:eastAsia="仿宋_GB2312"/>
          <w:spacing w:val="30"/>
          <w:sz w:val="32"/>
          <w:szCs w:val="32"/>
        </w:rPr>
        <w:t xml:space="preserve"> </w:t>
      </w:r>
      <w:r>
        <w:rPr>
          <w:rFonts w:hint="eastAsia" w:eastAsia="仿宋_GB2312" w:cs="仿宋_GB2312"/>
          <w:spacing w:val="30"/>
          <w:sz w:val="32"/>
          <w:szCs w:val="32"/>
        </w:rPr>
        <w:t>算</w:t>
      </w:r>
      <w:r>
        <w:rPr>
          <w:rFonts w:eastAsia="仿宋_GB2312"/>
          <w:spacing w:val="30"/>
          <w:sz w:val="32"/>
          <w:szCs w:val="32"/>
        </w:rPr>
        <w:t xml:space="preserve"> </w:t>
      </w:r>
      <w:r>
        <w:rPr>
          <w:rFonts w:hint="eastAsia" w:eastAsia="仿宋_GB2312" w:cs="仿宋_GB2312"/>
          <w:spacing w:val="30"/>
          <w:sz w:val="32"/>
          <w:szCs w:val="32"/>
        </w:rPr>
        <w:t>编</w:t>
      </w:r>
      <w:r>
        <w:rPr>
          <w:rFonts w:eastAsia="仿宋_GB2312"/>
          <w:spacing w:val="30"/>
          <w:sz w:val="32"/>
          <w:szCs w:val="32"/>
        </w:rPr>
        <w:t xml:space="preserve"> </w:t>
      </w:r>
      <w:r>
        <w:rPr>
          <w:rFonts w:hint="eastAsia" w:eastAsia="仿宋_GB2312" w:cs="仿宋_GB2312"/>
          <w:spacing w:val="30"/>
          <w:sz w:val="32"/>
          <w:szCs w:val="32"/>
        </w:rPr>
        <w:t>码：</w:t>
      </w:r>
      <w:r>
        <w:rPr>
          <w:rFonts w:eastAsia="仿宋_GB2312"/>
          <w:spacing w:val="20"/>
          <w:sz w:val="32"/>
          <w:szCs w:val="32"/>
          <w:u w:val="single"/>
        </w:rPr>
        <w:t xml:space="preserve">                            </w:t>
      </w:r>
    </w:p>
    <w:p>
      <w:pPr>
        <w:spacing w:beforeLines="50" w:line="348" w:lineRule="auto"/>
        <w:ind w:firstLine="476" w:firstLineChars="150"/>
        <w:rPr>
          <w:rFonts w:eastAsia="仿宋_GB2312"/>
          <w:sz w:val="32"/>
          <w:szCs w:val="32"/>
        </w:rPr>
      </w:pPr>
      <w:r>
        <w:rPr>
          <w:rFonts w:hint="eastAsia" w:eastAsia="仿宋_GB2312" w:cs="仿宋_GB2312"/>
          <w:sz w:val="32"/>
          <w:szCs w:val="32"/>
        </w:rPr>
        <w:t>评价方式：君山区</w:t>
      </w:r>
      <w:r>
        <w:rPr>
          <w:rFonts w:hint="eastAsia" w:eastAsia="仿宋_GB2312" w:cs="仿宋_GB2312"/>
          <w:sz w:val="32"/>
          <w:szCs w:val="32"/>
          <w:lang w:eastAsia="zh-CN"/>
        </w:rPr>
        <w:t>许市</w:t>
      </w:r>
      <w:r>
        <w:rPr>
          <w:rFonts w:hint="eastAsia" w:eastAsia="仿宋_GB2312" w:cs="仿宋_GB2312"/>
          <w:sz w:val="32"/>
          <w:szCs w:val="32"/>
        </w:rPr>
        <w:t>镇绩效自评</w:t>
      </w:r>
    </w:p>
    <w:p>
      <w:pPr>
        <w:spacing w:beforeLines="50" w:line="348" w:lineRule="auto"/>
        <w:ind w:firstLine="476" w:firstLineChars="150"/>
        <w:rPr>
          <w:rFonts w:eastAsia="仿宋_GB2312"/>
          <w:sz w:val="32"/>
          <w:szCs w:val="32"/>
        </w:rPr>
      </w:pPr>
      <w:r>
        <w:rPr>
          <w:rFonts w:hint="eastAsia" w:eastAsia="仿宋_GB2312" w:cs="仿宋_GB2312"/>
          <w:sz w:val="32"/>
          <w:szCs w:val="32"/>
        </w:rPr>
        <w:t>评价机构：君山区</w:t>
      </w:r>
      <w:r>
        <w:rPr>
          <w:rFonts w:hint="eastAsia" w:eastAsia="仿宋_GB2312" w:cs="仿宋_GB2312"/>
          <w:sz w:val="32"/>
          <w:szCs w:val="32"/>
          <w:lang w:eastAsia="zh-CN"/>
        </w:rPr>
        <w:t>许市</w:t>
      </w:r>
      <w:r>
        <w:rPr>
          <w:rFonts w:hint="eastAsia" w:eastAsia="仿宋_GB2312" w:cs="仿宋_GB2312"/>
          <w:sz w:val="32"/>
          <w:szCs w:val="32"/>
        </w:rPr>
        <w:t>镇评价组</w:t>
      </w:r>
      <w:r>
        <w:rPr>
          <w:rFonts w:eastAsia="仿宋_GB2312"/>
          <w:sz w:val="32"/>
          <w:szCs w:val="32"/>
        </w:rPr>
        <w:t xml:space="preserve">   </w:t>
      </w:r>
    </w:p>
    <w:p>
      <w:pPr>
        <w:spacing w:line="348" w:lineRule="auto"/>
        <w:ind w:firstLine="2188" w:firstLineChars="690"/>
        <w:rPr>
          <w:rFonts w:eastAsia="仿宋_GB2312"/>
          <w:sz w:val="32"/>
          <w:szCs w:val="32"/>
        </w:rPr>
      </w:pPr>
    </w:p>
    <w:p>
      <w:pPr>
        <w:spacing w:line="348" w:lineRule="auto"/>
        <w:jc w:val="center"/>
        <w:rPr>
          <w:rFonts w:eastAsia="仿宋_GB2312"/>
          <w:sz w:val="32"/>
          <w:szCs w:val="32"/>
        </w:rPr>
      </w:pPr>
      <w:r>
        <w:rPr>
          <w:rFonts w:hint="eastAsia" w:eastAsia="仿宋_GB2312" w:cs="仿宋_GB2312"/>
          <w:sz w:val="32"/>
          <w:szCs w:val="32"/>
        </w:rPr>
        <w:t>报告日期：</w:t>
      </w:r>
      <w:r>
        <w:rPr>
          <w:rFonts w:eastAsia="仿宋_GB2312"/>
          <w:sz w:val="32"/>
          <w:szCs w:val="32"/>
        </w:rPr>
        <w:t>2018</w:t>
      </w:r>
      <w:r>
        <w:rPr>
          <w:rFonts w:hint="eastAsia" w:eastAsia="仿宋_GB2312" w:cs="仿宋_GB2312"/>
          <w:sz w:val="32"/>
          <w:szCs w:val="32"/>
        </w:rPr>
        <w:t>年</w:t>
      </w:r>
      <w:r>
        <w:rPr>
          <w:rFonts w:eastAsia="仿宋_GB2312"/>
          <w:sz w:val="32"/>
          <w:szCs w:val="32"/>
        </w:rPr>
        <w:t>7</w:t>
      </w:r>
      <w:r>
        <w:rPr>
          <w:rFonts w:hint="eastAsia" w:eastAsia="仿宋_GB2312" w:cs="仿宋_GB2312"/>
          <w:sz w:val="32"/>
          <w:szCs w:val="32"/>
        </w:rPr>
        <w:t>月</w:t>
      </w:r>
      <w:r>
        <w:rPr>
          <w:rFonts w:eastAsia="仿宋_GB2312"/>
          <w:sz w:val="32"/>
          <w:szCs w:val="32"/>
        </w:rPr>
        <w:t>2</w:t>
      </w:r>
      <w:r>
        <w:rPr>
          <w:rFonts w:hint="eastAsia" w:eastAsia="仿宋_GB2312"/>
          <w:sz w:val="32"/>
          <w:szCs w:val="32"/>
          <w:lang w:val="en-US" w:eastAsia="zh-CN"/>
        </w:rPr>
        <w:t>6</w:t>
      </w:r>
      <w:r>
        <w:rPr>
          <w:rFonts w:hint="eastAsia" w:eastAsia="仿宋_GB2312" w:cs="仿宋_GB2312"/>
          <w:sz w:val="32"/>
          <w:szCs w:val="32"/>
        </w:rPr>
        <w:t>日</w:t>
      </w:r>
    </w:p>
    <w:p>
      <w:pPr>
        <w:autoSpaceDN w:val="0"/>
        <w:jc w:val="center"/>
        <w:textAlignment w:val="center"/>
        <w:rPr>
          <w:rFonts w:eastAsia="仿宋_GB2312"/>
          <w:sz w:val="32"/>
          <w:szCs w:val="32"/>
        </w:rPr>
        <w:sectPr>
          <w:footerReference r:id="rId3" w:type="default"/>
          <w:pgSz w:w="11906" w:h="16838"/>
          <w:pgMar w:top="1588" w:right="1588" w:bottom="1588" w:left="1588" w:header="851" w:footer="992" w:gutter="0"/>
          <w:pgNumType w:start="1"/>
          <w:cols w:space="720" w:num="1"/>
          <w:docGrid w:type="linesAndChars" w:linePitch="602" w:charSpace="-782"/>
        </w:sectPr>
      </w:pPr>
      <w:r>
        <w:rPr>
          <w:rFonts w:hint="eastAsia" w:eastAsia="仿宋_GB2312" w:cs="仿宋_GB2312"/>
          <w:sz w:val="32"/>
          <w:szCs w:val="32"/>
        </w:rPr>
        <w:t>君山区</w:t>
      </w:r>
      <w:r>
        <w:rPr>
          <w:rFonts w:hint="eastAsia" w:eastAsia="仿宋_GB2312" w:cs="仿宋_GB2312"/>
          <w:sz w:val="32"/>
          <w:szCs w:val="32"/>
          <w:lang w:eastAsia="zh-CN"/>
        </w:rPr>
        <w:t>许市</w:t>
      </w:r>
      <w:r>
        <w:rPr>
          <w:rFonts w:hint="eastAsia" w:eastAsia="仿宋_GB2312" w:cs="仿宋_GB2312"/>
          <w:sz w:val="32"/>
          <w:szCs w:val="32"/>
        </w:rPr>
        <w:t>镇人民政府（制）</w:t>
      </w:r>
    </w:p>
    <w:tbl>
      <w:tblPr>
        <w:tblStyle w:val="6"/>
        <w:tblW w:w="1075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550"/>
        <w:gridCol w:w="232"/>
        <w:gridCol w:w="52"/>
        <w:gridCol w:w="1187"/>
        <w:gridCol w:w="232"/>
        <w:gridCol w:w="1258"/>
        <w:gridCol w:w="299"/>
        <w:gridCol w:w="897"/>
        <w:gridCol w:w="1623"/>
        <w:gridCol w:w="250"/>
        <w:gridCol w:w="206"/>
        <w:gridCol w:w="292"/>
        <w:gridCol w:w="1187"/>
        <w:gridCol w:w="290"/>
        <w:gridCol w:w="156"/>
        <w:gridCol w:w="345"/>
        <w:gridCol w:w="69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01" w:hRule="atLeast"/>
          <w:jc w:val="center"/>
        </w:trPr>
        <w:tc>
          <w:tcPr>
            <w:tcW w:w="10750" w:type="dxa"/>
            <w:gridSpan w:val="17"/>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黑体" w:hAnsi="黑体" w:eastAsia="黑体" w:cs="黑体"/>
                <w:color w:val="000000"/>
                <w:sz w:val="28"/>
                <w:szCs w:val="28"/>
              </w:rPr>
              <w:t>一、</w:t>
            </w:r>
            <w:r>
              <w:rPr>
                <w:rFonts w:hint="eastAsia" w:eastAsia="仿宋_GB2312" w:cs="仿宋_GB2312"/>
                <w:b/>
                <w:bCs/>
                <w:sz w:val="32"/>
                <w:szCs w:val="32"/>
              </w:rPr>
              <w:t>君山区</w:t>
            </w:r>
            <w:r>
              <w:rPr>
                <w:rFonts w:hint="eastAsia" w:eastAsia="仿宋_GB2312" w:cs="仿宋_GB2312"/>
                <w:b/>
                <w:bCs/>
                <w:sz w:val="32"/>
                <w:szCs w:val="32"/>
                <w:lang w:eastAsia="zh-CN"/>
              </w:rPr>
              <w:t>许市</w:t>
            </w:r>
            <w:r>
              <w:rPr>
                <w:rFonts w:hint="eastAsia" w:eastAsia="仿宋_GB2312" w:cs="仿宋_GB2312"/>
                <w:b/>
                <w:bCs/>
                <w:sz w:val="32"/>
                <w:szCs w:val="32"/>
              </w:rPr>
              <w:t>镇</w:t>
            </w:r>
            <w:r>
              <w:rPr>
                <w:rFonts w:hint="eastAsia" w:ascii="黑体" w:hAnsi="黑体" w:eastAsia="黑体" w:cs="黑体"/>
                <w:color w:val="000000"/>
                <w:sz w:val="28"/>
                <w:szCs w:val="28"/>
              </w:rPr>
              <w:t>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52" w:hRule="atLeast"/>
          <w:jc w:val="center"/>
        </w:trPr>
        <w:tc>
          <w:tcPr>
            <w:tcW w:w="1782"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联系人</w:t>
            </w:r>
          </w:p>
        </w:tc>
        <w:tc>
          <w:tcPr>
            <w:tcW w:w="3925" w:type="dxa"/>
            <w:gridSpan w:val="6"/>
            <w:vAlign w:val="center"/>
          </w:tcPr>
          <w:p>
            <w:pPr>
              <w:autoSpaceDN w:val="0"/>
              <w:spacing w:line="320" w:lineRule="exact"/>
              <w:jc w:val="center"/>
              <w:textAlignment w:val="center"/>
              <w:rPr>
                <w:rFonts w:hint="eastAsia" w:ascii="仿宋_GB2312" w:hAnsi="仿宋_GB2312" w:eastAsia="仿宋_GB2312"/>
                <w:color w:val="000000"/>
                <w:sz w:val="24"/>
                <w:szCs w:val="24"/>
                <w:lang w:eastAsia="zh-CN"/>
              </w:rPr>
            </w:pPr>
            <w:r>
              <w:rPr>
                <w:rFonts w:hint="eastAsia" w:ascii="仿宋_GB2312" w:hAnsi="仿宋_GB2312" w:eastAsia="仿宋_GB2312" w:cs="仿宋_GB2312"/>
                <w:color w:val="000000"/>
                <w:sz w:val="24"/>
                <w:szCs w:val="24"/>
                <w:lang w:eastAsia="zh-CN"/>
              </w:rPr>
              <w:t>杨艳芳</w:t>
            </w:r>
          </w:p>
        </w:tc>
        <w:tc>
          <w:tcPr>
            <w:tcW w:w="1623" w:type="dxa"/>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联络电话</w:t>
            </w:r>
          </w:p>
        </w:tc>
        <w:tc>
          <w:tcPr>
            <w:tcW w:w="3420" w:type="dxa"/>
            <w:gridSpan w:val="8"/>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13873057973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88" w:hRule="atLeast"/>
          <w:jc w:val="center"/>
        </w:trPr>
        <w:tc>
          <w:tcPr>
            <w:tcW w:w="1782"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人员编制</w:t>
            </w:r>
          </w:p>
        </w:tc>
        <w:tc>
          <w:tcPr>
            <w:tcW w:w="3925" w:type="dxa"/>
            <w:gridSpan w:val="6"/>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59</w:t>
            </w:r>
          </w:p>
        </w:tc>
        <w:tc>
          <w:tcPr>
            <w:tcW w:w="1623" w:type="dxa"/>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实有人数</w:t>
            </w:r>
          </w:p>
        </w:tc>
        <w:tc>
          <w:tcPr>
            <w:tcW w:w="3420" w:type="dxa"/>
            <w:gridSpan w:val="8"/>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51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53" w:hRule="atLeast"/>
          <w:jc w:val="center"/>
        </w:trPr>
        <w:tc>
          <w:tcPr>
            <w:tcW w:w="1782"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职能职责概述</w:t>
            </w:r>
          </w:p>
        </w:tc>
        <w:tc>
          <w:tcPr>
            <w:tcW w:w="8968" w:type="dxa"/>
            <w:gridSpan w:val="15"/>
            <w:vAlign w:val="center"/>
          </w:tcPr>
          <w:p>
            <w:pPr>
              <w:autoSpaceDN w:val="0"/>
              <w:spacing w:line="320" w:lineRule="exact"/>
              <w:ind w:firstLine="480" w:firstLineChars="200"/>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乡镇政府是国家基层行政机关，乡镇财政所是最基层的职能部门，主要承担乡镇一般预算资金的收支管理、部门综合预算管理、非税收入的征收和管理、国有资产使用和维护、财政补贴资金发放与信息化管理、行使财政监管、贯彻和落实国家财政方针政府等其他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5" w:hRule="atLeast"/>
          <w:jc w:val="center"/>
        </w:trPr>
        <w:tc>
          <w:tcPr>
            <w:tcW w:w="1782"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年度主要</w:t>
            </w:r>
          </w:p>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工作内容</w:t>
            </w:r>
          </w:p>
        </w:tc>
        <w:tc>
          <w:tcPr>
            <w:tcW w:w="8968" w:type="dxa"/>
            <w:gridSpan w:val="15"/>
            <w:vAlign w:val="center"/>
          </w:tcPr>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、狠抓收入征管，保障地方财力。</w:t>
            </w: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2</w:t>
            </w:r>
            <w:r>
              <w:rPr>
                <w:rFonts w:hint="eastAsia" w:ascii="仿宋_GB2312" w:hAnsi="仿宋_GB2312" w:eastAsia="仿宋_GB2312" w:cs="仿宋_GB2312"/>
                <w:color w:val="000000"/>
                <w:sz w:val="24"/>
                <w:szCs w:val="24"/>
              </w:rPr>
              <w:t>、向外争资争项，强化基层行政职能。</w:t>
            </w: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3</w:t>
            </w:r>
            <w:r>
              <w:rPr>
                <w:rFonts w:hint="eastAsia" w:ascii="仿宋_GB2312" w:hAnsi="仿宋_GB2312" w:eastAsia="仿宋_GB2312" w:cs="仿宋_GB2312"/>
                <w:color w:val="000000"/>
                <w:sz w:val="24"/>
                <w:szCs w:val="24"/>
              </w:rPr>
              <w:t>、搞好信访维稳，安全生产、环境卫生、人口和计划生育工作。</w:t>
            </w: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4</w:t>
            </w:r>
            <w:r>
              <w:rPr>
                <w:rFonts w:hint="eastAsia" w:ascii="仿宋_GB2312" w:hAnsi="仿宋_GB2312" w:eastAsia="仿宋_GB2312" w:cs="仿宋_GB2312"/>
                <w:color w:val="000000"/>
                <w:sz w:val="24"/>
                <w:szCs w:val="24"/>
              </w:rPr>
              <w:t>、搞好河长制、“空心房”整治等工作。</w:t>
            </w: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5</w:t>
            </w:r>
            <w:r>
              <w:rPr>
                <w:rFonts w:hint="eastAsia" w:ascii="仿宋_GB2312" w:hAnsi="仿宋_GB2312" w:eastAsia="仿宋_GB2312" w:cs="仿宋_GB2312"/>
                <w:color w:val="000000"/>
                <w:sz w:val="24"/>
                <w:szCs w:val="24"/>
              </w:rPr>
              <w:t>、搞好脱贫攻坚、重大项目建设等工作。</w:t>
            </w: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6</w:t>
            </w:r>
            <w:r>
              <w:rPr>
                <w:rFonts w:hint="eastAsia" w:ascii="仿宋_GB2312" w:hAnsi="仿宋_GB2312" w:eastAsia="仿宋_GB2312" w:cs="仿宋_GB2312"/>
                <w:color w:val="000000"/>
                <w:sz w:val="24"/>
                <w:szCs w:val="24"/>
              </w:rPr>
              <w:t>、保民生，促发展，大力搞好基础设施建设。</w:t>
            </w: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7</w:t>
            </w:r>
            <w:r>
              <w:rPr>
                <w:rFonts w:hint="eastAsia" w:ascii="仿宋_GB2312" w:hAnsi="仿宋_GB2312" w:eastAsia="仿宋_GB2312" w:cs="仿宋_GB2312"/>
                <w:color w:val="000000"/>
                <w:sz w:val="24"/>
                <w:szCs w:val="24"/>
              </w:rPr>
              <w:t>、环境整治大力推进，改善人居环境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82" w:hRule="atLeast"/>
          <w:jc w:val="center"/>
        </w:trPr>
        <w:tc>
          <w:tcPr>
            <w:tcW w:w="1782" w:type="dxa"/>
            <w:gridSpan w:val="2"/>
            <w:vAlign w:val="center"/>
          </w:tcPr>
          <w:p>
            <w:pPr>
              <w:autoSpaceDN w:val="0"/>
              <w:spacing w:line="320" w:lineRule="exact"/>
              <w:jc w:val="center"/>
              <w:textAlignment w:val="center"/>
              <w:rPr>
                <w:rFonts w:ascii="仿宋_GB2312" w:hAnsi="仿宋_GB2312" w:eastAsia="仿宋_GB2312"/>
                <w:color w:val="000000"/>
                <w:spacing w:val="-6"/>
                <w:sz w:val="24"/>
                <w:szCs w:val="24"/>
              </w:rPr>
            </w:pPr>
            <w:r>
              <w:rPr>
                <w:rFonts w:hint="eastAsia" w:ascii="仿宋_GB2312" w:hAnsi="仿宋_GB2312" w:eastAsia="仿宋_GB2312" w:cs="仿宋_GB2312"/>
                <w:color w:val="000000"/>
                <w:spacing w:val="-6"/>
                <w:sz w:val="24"/>
                <w:szCs w:val="24"/>
              </w:rPr>
              <w:t>年度部门（单位）总体运行情况及取得的成绩</w:t>
            </w:r>
          </w:p>
        </w:tc>
        <w:tc>
          <w:tcPr>
            <w:tcW w:w="8968" w:type="dxa"/>
            <w:gridSpan w:val="15"/>
            <w:vAlign w:val="center"/>
          </w:tcPr>
          <w:p>
            <w:pPr>
              <w:autoSpaceDN w:val="0"/>
              <w:spacing w:line="320" w:lineRule="exact"/>
              <w:ind w:firstLine="360" w:firstLineChars="150"/>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通过全镇镇村两级及各部门的共同努力和密切配合。我镇工作得以有条不紊地开展，已圆满完成上级交给我镇的各项目标任务，多项工作在市、区获得了荣誉，受到上级高度好评。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58" w:hRule="atLeast"/>
          <w:jc w:val="center"/>
        </w:trPr>
        <w:tc>
          <w:tcPr>
            <w:tcW w:w="10750" w:type="dxa"/>
            <w:gridSpan w:val="17"/>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黑体" w:hAnsi="黑体" w:eastAsia="黑体" w:cs="黑体"/>
                <w:color w:val="000000"/>
                <w:sz w:val="28"/>
                <w:szCs w:val="28"/>
              </w:rPr>
              <w:t>二、</w:t>
            </w:r>
            <w:r>
              <w:rPr>
                <w:rFonts w:hint="eastAsia" w:eastAsia="仿宋_GB2312" w:cs="仿宋_GB2312"/>
                <w:b/>
                <w:bCs/>
                <w:sz w:val="32"/>
                <w:szCs w:val="32"/>
              </w:rPr>
              <w:t>君山区</w:t>
            </w:r>
            <w:r>
              <w:rPr>
                <w:rFonts w:hint="eastAsia" w:eastAsia="仿宋_GB2312" w:cs="仿宋_GB2312"/>
                <w:b/>
                <w:bCs/>
                <w:sz w:val="32"/>
                <w:szCs w:val="32"/>
                <w:lang w:eastAsia="zh-CN"/>
              </w:rPr>
              <w:t>许市</w:t>
            </w:r>
            <w:r>
              <w:rPr>
                <w:rFonts w:hint="eastAsia" w:eastAsia="仿宋_GB2312" w:cs="仿宋_GB2312"/>
                <w:b/>
                <w:bCs/>
                <w:sz w:val="32"/>
                <w:szCs w:val="32"/>
              </w:rPr>
              <w:t>镇</w:t>
            </w:r>
            <w:r>
              <w:rPr>
                <w:rFonts w:hint="eastAsia" w:ascii="黑体" w:hAnsi="黑体" w:eastAsia="黑体" w:cs="黑体"/>
                <w:color w:val="000000"/>
                <w:sz w:val="28"/>
                <w:szCs w:val="28"/>
              </w:rPr>
              <w:t>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00" w:hRule="atLeast"/>
          <w:jc w:val="center"/>
        </w:trPr>
        <w:tc>
          <w:tcPr>
            <w:tcW w:w="10750" w:type="dxa"/>
            <w:gridSpan w:val="17"/>
            <w:vAlign w:val="center"/>
          </w:tcPr>
          <w:p>
            <w:pPr>
              <w:autoSpaceDN w:val="0"/>
              <w:spacing w:line="320" w:lineRule="exact"/>
              <w:jc w:val="center"/>
              <w:textAlignment w:val="center"/>
              <w:rPr>
                <w:rFonts w:ascii="仿宋_GB2312" w:hAnsi="仿宋_GB2312" w:eastAsia="仿宋_GB2312"/>
                <w:color w:val="000000"/>
                <w:sz w:val="24"/>
                <w:szCs w:val="24"/>
              </w:rPr>
            </w:pPr>
            <w:r>
              <w:rPr>
                <w:rFonts w:ascii="仿宋_GB2312" w:hAnsi="仿宋_GB2312" w:eastAsia="仿宋_GB2312" w:cs="仿宋_GB2312"/>
                <w:b/>
                <w:bCs/>
                <w:color w:val="000000"/>
                <w:sz w:val="24"/>
                <w:szCs w:val="24"/>
              </w:rPr>
              <w:t>2017</w:t>
            </w:r>
            <w:r>
              <w:rPr>
                <w:rFonts w:hint="eastAsia" w:ascii="仿宋_GB2312" w:hAnsi="仿宋_GB2312" w:eastAsia="仿宋_GB2312" w:cs="仿宋_GB2312"/>
                <w:b/>
                <w:bCs/>
                <w:color w:val="000000"/>
                <w:sz w:val="24"/>
                <w:szCs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01" w:hRule="atLeast"/>
          <w:jc w:val="center"/>
        </w:trPr>
        <w:tc>
          <w:tcPr>
            <w:tcW w:w="1834" w:type="dxa"/>
            <w:gridSpan w:val="3"/>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机构名称</w:t>
            </w:r>
          </w:p>
        </w:tc>
        <w:tc>
          <w:tcPr>
            <w:tcW w:w="1187"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收入合计</w:t>
            </w:r>
          </w:p>
        </w:tc>
        <w:tc>
          <w:tcPr>
            <w:tcW w:w="7729"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71" w:hRule="atLeast"/>
          <w:jc w:val="center"/>
        </w:trPr>
        <w:tc>
          <w:tcPr>
            <w:tcW w:w="1834" w:type="dxa"/>
            <w:gridSpan w:val="3"/>
            <w:vMerge w:val="continue"/>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87"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上年结转</w:t>
            </w: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公共财</w:t>
            </w:r>
          </w:p>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政拨款</w:t>
            </w:r>
          </w:p>
        </w:tc>
        <w:tc>
          <w:tcPr>
            <w:tcW w:w="1873"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政府基金拨款</w:t>
            </w:r>
          </w:p>
        </w:tc>
        <w:tc>
          <w:tcPr>
            <w:tcW w:w="1975"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纳入专户管理的非税收入拨款</w:t>
            </w:r>
          </w:p>
        </w:tc>
        <w:tc>
          <w:tcPr>
            <w:tcW w:w="1195" w:type="dxa"/>
            <w:gridSpan w:val="3"/>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其他</w:t>
            </w:r>
          </w:p>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31" w:hRule="atLeast"/>
          <w:jc w:val="center"/>
        </w:trPr>
        <w:tc>
          <w:tcPr>
            <w:tcW w:w="1834" w:type="dxa"/>
            <w:gridSpan w:val="3"/>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局机关及二级机构汇总</w:t>
            </w:r>
          </w:p>
        </w:tc>
        <w:tc>
          <w:tcPr>
            <w:tcW w:w="1187" w:type="dxa"/>
            <w:tcBorders>
              <w:right w:val="single" w:color="auto" w:sz="4" w:space="0"/>
            </w:tcBorders>
            <w:vAlign w:val="center"/>
          </w:tcPr>
          <w:p>
            <w:pPr>
              <w:autoSpaceDN w:val="0"/>
              <w:spacing w:line="320" w:lineRule="exact"/>
              <w:jc w:val="left"/>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left"/>
              <w:textAlignment w:val="center"/>
              <w:rPr>
                <w:rFonts w:ascii="仿宋_GB2312" w:hAnsi="仿宋_GB2312" w:eastAsia="仿宋_GB2312"/>
                <w:color w:val="000000"/>
                <w:sz w:val="24"/>
                <w:szCs w:val="24"/>
              </w:rPr>
            </w:pPr>
          </w:p>
        </w:tc>
        <w:tc>
          <w:tcPr>
            <w:tcW w:w="1873" w:type="dxa"/>
            <w:gridSpan w:val="2"/>
            <w:vAlign w:val="center"/>
          </w:tcPr>
          <w:p>
            <w:pPr>
              <w:autoSpaceDN w:val="0"/>
              <w:spacing w:line="320" w:lineRule="exact"/>
              <w:jc w:val="left"/>
              <w:textAlignment w:val="center"/>
              <w:rPr>
                <w:rFonts w:ascii="仿宋_GB2312" w:hAnsi="仿宋_GB2312" w:eastAsia="仿宋_GB2312"/>
                <w:color w:val="000000"/>
                <w:sz w:val="24"/>
                <w:szCs w:val="24"/>
              </w:rPr>
            </w:pPr>
          </w:p>
        </w:tc>
        <w:tc>
          <w:tcPr>
            <w:tcW w:w="1975"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5" w:type="dxa"/>
            <w:gridSpan w:val="3"/>
            <w:vAlign w:val="center"/>
          </w:tcPr>
          <w:p>
            <w:pPr>
              <w:autoSpaceDN w:val="0"/>
              <w:spacing w:line="320" w:lineRule="exact"/>
              <w:jc w:val="left"/>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82" w:hRule="atLeast"/>
          <w:jc w:val="center"/>
        </w:trPr>
        <w:tc>
          <w:tcPr>
            <w:tcW w:w="1834" w:type="dxa"/>
            <w:gridSpan w:val="3"/>
            <w:vAlign w:val="center"/>
          </w:tcPr>
          <w:p>
            <w:pPr>
              <w:spacing w:line="320" w:lineRule="exact"/>
              <w:rPr>
                <w:rFonts w:ascii="仿宋_GB2312" w:hAnsi="仿宋_GB2312" w:eastAsia="仿宋_GB2312"/>
                <w:sz w:val="24"/>
                <w:szCs w:val="24"/>
              </w:rPr>
            </w:pPr>
            <w:r>
              <w:rPr>
                <w:rFonts w:ascii="仿宋_GB2312" w:hAnsi="仿宋_GB2312" w:eastAsia="仿宋_GB2312" w:cs="仿宋_GB2312"/>
                <w:sz w:val="24"/>
                <w:szCs w:val="24"/>
              </w:rPr>
              <w:t>1</w:t>
            </w:r>
            <w:r>
              <w:rPr>
                <w:rFonts w:hint="eastAsia" w:ascii="仿宋_GB2312" w:hAnsi="仿宋_GB2312" w:eastAsia="仿宋_GB2312" w:cs="仿宋_GB2312"/>
                <w:sz w:val="24"/>
                <w:szCs w:val="24"/>
              </w:rPr>
              <w:t>、镇机关</w:t>
            </w:r>
          </w:p>
        </w:tc>
        <w:tc>
          <w:tcPr>
            <w:tcW w:w="1187"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1424.9</w:t>
            </w:r>
          </w:p>
        </w:tc>
        <w:tc>
          <w:tcPr>
            <w:tcW w:w="1490"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left"/>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olor w:val="000000"/>
                <w:sz w:val="24"/>
                <w:szCs w:val="24"/>
                <w:lang w:val="en-US" w:eastAsia="zh-CN"/>
              </w:rPr>
              <w:t>1424.9</w:t>
            </w:r>
          </w:p>
        </w:tc>
        <w:tc>
          <w:tcPr>
            <w:tcW w:w="1873" w:type="dxa"/>
            <w:gridSpan w:val="2"/>
            <w:vAlign w:val="center"/>
          </w:tcPr>
          <w:p>
            <w:pPr>
              <w:autoSpaceDN w:val="0"/>
              <w:spacing w:line="320" w:lineRule="exact"/>
              <w:jc w:val="left"/>
              <w:textAlignment w:val="center"/>
              <w:rPr>
                <w:rFonts w:ascii="仿宋_GB2312" w:hAnsi="仿宋_GB2312" w:eastAsia="仿宋_GB2312"/>
                <w:color w:val="000000"/>
                <w:sz w:val="24"/>
                <w:szCs w:val="24"/>
              </w:rPr>
            </w:pPr>
          </w:p>
        </w:tc>
        <w:tc>
          <w:tcPr>
            <w:tcW w:w="1975"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5" w:type="dxa"/>
            <w:gridSpan w:val="3"/>
            <w:vAlign w:val="center"/>
          </w:tcPr>
          <w:p>
            <w:pPr>
              <w:autoSpaceDN w:val="0"/>
              <w:spacing w:line="320" w:lineRule="exact"/>
              <w:jc w:val="left"/>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36" w:hRule="atLeast"/>
          <w:jc w:val="center"/>
        </w:trPr>
        <w:tc>
          <w:tcPr>
            <w:tcW w:w="1834" w:type="dxa"/>
            <w:gridSpan w:val="3"/>
            <w:vAlign w:val="center"/>
          </w:tcPr>
          <w:p>
            <w:pPr>
              <w:spacing w:line="320" w:lineRule="exac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、二级机构</w:t>
            </w:r>
            <w:r>
              <w:rPr>
                <w:rFonts w:ascii="仿宋_GB2312" w:hAnsi="仿宋_GB2312" w:eastAsia="仿宋_GB2312" w:cs="仿宋_GB2312"/>
                <w:sz w:val="24"/>
                <w:szCs w:val="24"/>
              </w:rPr>
              <w:t>1</w:t>
            </w:r>
          </w:p>
        </w:tc>
        <w:tc>
          <w:tcPr>
            <w:tcW w:w="1187" w:type="dxa"/>
            <w:tcBorders>
              <w:right w:val="single" w:color="auto" w:sz="4" w:space="0"/>
            </w:tcBorders>
            <w:vAlign w:val="center"/>
          </w:tcPr>
          <w:p>
            <w:pPr>
              <w:autoSpaceDN w:val="0"/>
              <w:spacing w:line="320" w:lineRule="exact"/>
              <w:jc w:val="left"/>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left"/>
              <w:textAlignment w:val="center"/>
              <w:rPr>
                <w:rFonts w:ascii="仿宋_GB2312" w:hAnsi="仿宋_GB2312" w:eastAsia="仿宋_GB2312"/>
                <w:color w:val="000000"/>
                <w:sz w:val="24"/>
                <w:szCs w:val="24"/>
              </w:rPr>
            </w:pPr>
          </w:p>
        </w:tc>
        <w:tc>
          <w:tcPr>
            <w:tcW w:w="1873" w:type="dxa"/>
            <w:gridSpan w:val="2"/>
            <w:vAlign w:val="center"/>
          </w:tcPr>
          <w:p>
            <w:pPr>
              <w:autoSpaceDN w:val="0"/>
              <w:spacing w:line="320" w:lineRule="exact"/>
              <w:jc w:val="left"/>
              <w:textAlignment w:val="center"/>
              <w:rPr>
                <w:rFonts w:ascii="仿宋_GB2312" w:hAnsi="仿宋_GB2312" w:eastAsia="仿宋_GB2312"/>
                <w:color w:val="000000"/>
                <w:sz w:val="24"/>
                <w:szCs w:val="24"/>
              </w:rPr>
            </w:pPr>
          </w:p>
        </w:tc>
        <w:tc>
          <w:tcPr>
            <w:tcW w:w="1975"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5" w:type="dxa"/>
            <w:gridSpan w:val="3"/>
            <w:vAlign w:val="center"/>
          </w:tcPr>
          <w:p>
            <w:pPr>
              <w:autoSpaceDN w:val="0"/>
              <w:spacing w:line="320" w:lineRule="exact"/>
              <w:jc w:val="left"/>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90" w:hRule="atLeast"/>
          <w:jc w:val="center"/>
        </w:trPr>
        <w:tc>
          <w:tcPr>
            <w:tcW w:w="1834" w:type="dxa"/>
            <w:gridSpan w:val="3"/>
            <w:vAlign w:val="center"/>
          </w:tcPr>
          <w:p>
            <w:pPr>
              <w:spacing w:line="320" w:lineRule="exac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、二级机构</w:t>
            </w:r>
            <w:r>
              <w:rPr>
                <w:rFonts w:ascii="仿宋_GB2312" w:hAnsi="仿宋_GB2312" w:eastAsia="仿宋_GB2312" w:cs="仿宋_GB2312"/>
                <w:sz w:val="24"/>
                <w:szCs w:val="24"/>
              </w:rPr>
              <w:t>2</w:t>
            </w:r>
          </w:p>
        </w:tc>
        <w:tc>
          <w:tcPr>
            <w:tcW w:w="1187" w:type="dxa"/>
            <w:tcBorders>
              <w:right w:val="single" w:color="auto" w:sz="4" w:space="0"/>
            </w:tcBorders>
            <w:vAlign w:val="center"/>
          </w:tcPr>
          <w:p>
            <w:pPr>
              <w:autoSpaceDN w:val="0"/>
              <w:spacing w:line="320" w:lineRule="exact"/>
              <w:jc w:val="left"/>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left"/>
              <w:textAlignment w:val="center"/>
              <w:rPr>
                <w:rFonts w:ascii="仿宋_GB2312" w:hAnsi="仿宋_GB2312" w:eastAsia="仿宋_GB2312"/>
                <w:color w:val="000000"/>
                <w:sz w:val="24"/>
                <w:szCs w:val="24"/>
              </w:rPr>
            </w:pPr>
          </w:p>
        </w:tc>
        <w:tc>
          <w:tcPr>
            <w:tcW w:w="1873" w:type="dxa"/>
            <w:gridSpan w:val="2"/>
            <w:vAlign w:val="center"/>
          </w:tcPr>
          <w:p>
            <w:pPr>
              <w:autoSpaceDN w:val="0"/>
              <w:spacing w:line="320" w:lineRule="exact"/>
              <w:jc w:val="left"/>
              <w:textAlignment w:val="center"/>
              <w:rPr>
                <w:rFonts w:ascii="仿宋_GB2312" w:hAnsi="仿宋_GB2312" w:eastAsia="仿宋_GB2312"/>
                <w:color w:val="000000"/>
                <w:sz w:val="24"/>
                <w:szCs w:val="24"/>
              </w:rPr>
            </w:pPr>
          </w:p>
        </w:tc>
        <w:tc>
          <w:tcPr>
            <w:tcW w:w="1975"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5" w:type="dxa"/>
            <w:gridSpan w:val="3"/>
            <w:vAlign w:val="center"/>
          </w:tcPr>
          <w:p>
            <w:pPr>
              <w:autoSpaceDN w:val="0"/>
              <w:spacing w:line="320" w:lineRule="exact"/>
              <w:jc w:val="left"/>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09" w:hRule="atLeast"/>
          <w:jc w:val="center"/>
        </w:trPr>
        <w:tc>
          <w:tcPr>
            <w:tcW w:w="10750" w:type="dxa"/>
            <w:gridSpan w:val="17"/>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eastAsia="仿宋_GB2312" w:cs="仿宋_GB2312"/>
                <w:b/>
                <w:bCs/>
                <w:sz w:val="24"/>
                <w:szCs w:val="24"/>
              </w:rPr>
              <w:t>君山区</w:t>
            </w:r>
            <w:r>
              <w:rPr>
                <w:rFonts w:hint="eastAsia" w:eastAsia="仿宋_GB2312" w:cs="仿宋_GB2312"/>
                <w:b/>
                <w:bCs/>
                <w:sz w:val="24"/>
                <w:szCs w:val="24"/>
                <w:lang w:eastAsia="zh-CN"/>
              </w:rPr>
              <w:t>许市</w:t>
            </w:r>
            <w:r>
              <w:rPr>
                <w:rFonts w:hint="eastAsia" w:eastAsia="仿宋_GB2312" w:cs="仿宋_GB2312"/>
                <w:b/>
                <w:bCs/>
                <w:sz w:val="24"/>
                <w:szCs w:val="24"/>
              </w:rPr>
              <w:t>镇</w:t>
            </w:r>
            <w:r>
              <w:rPr>
                <w:rFonts w:hint="eastAsia" w:ascii="仿宋_GB2312" w:hAnsi="仿宋_GB2312" w:eastAsia="仿宋_GB2312" w:cs="仿宋_GB2312"/>
                <w:b/>
                <w:bCs/>
                <w:color w:val="000000"/>
                <w:sz w:val="24"/>
                <w:szCs w:val="24"/>
              </w:rPr>
              <w:t>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46" w:hRule="atLeast"/>
          <w:jc w:val="center"/>
        </w:trPr>
        <w:tc>
          <w:tcPr>
            <w:tcW w:w="1834" w:type="dxa"/>
            <w:gridSpan w:val="3"/>
            <w:vMerge w:val="restart"/>
            <w:vAlign w:val="center"/>
          </w:tcPr>
          <w:p>
            <w:pPr>
              <w:snapToGrid w:val="0"/>
              <w:spacing w:line="320" w:lineRule="exact"/>
              <w:jc w:val="center"/>
              <w:rPr>
                <w:rFonts w:ascii="仿宋_GB2312" w:hAnsi="仿宋_GB2312" w:eastAsia="仿宋_GB2312"/>
                <w:sz w:val="24"/>
                <w:szCs w:val="24"/>
              </w:rPr>
            </w:pPr>
            <w:r>
              <w:rPr>
                <w:rFonts w:hint="eastAsia" w:ascii="仿宋_GB2312" w:hAnsi="仿宋_GB2312" w:eastAsia="仿宋_GB2312" w:cs="仿宋_GB2312"/>
                <w:sz w:val="24"/>
                <w:szCs w:val="24"/>
              </w:rPr>
              <w:t>机构名称</w:t>
            </w:r>
          </w:p>
        </w:tc>
        <w:tc>
          <w:tcPr>
            <w:tcW w:w="1187"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支出合计</w:t>
            </w:r>
          </w:p>
        </w:tc>
        <w:tc>
          <w:tcPr>
            <w:tcW w:w="6244"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其中：</w:t>
            </w:r>
          </w:p>
        </w:tc>
        <w:tc>
          <w:tcPr>
            <w:tcW w:w="148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42" w:hRule="atLeast"/>
          <w:jc w:val="center"/>
        </w:trPr>
        <w:tc>
          <w:tcPr>
            <w:tcW w:w="1834" w:type="dxa"/>
            <w:gridSpan w:val="3"/>
            <w:vMerge w:val="continue"/>
            <w:vAlign w:val="center"/>
          </w:tcPr>
          <w:p>
            <w:pPr>
              <w:spacing w:line="320" w:lineRule="exact"/>
              <w:jc w:val="center"/>
              <w:rPr>
                <w:rFonts w:ascii="仿宋_GB2312" w:hAnsi="仿宋_GB2312" w:eastAsia="仿宋_GB2312"/>
                <w:sz w:val="24"/>
                <w:szCs w:val="24"/>
              </w:rPr>
            </w:pPr>
          </w:p>
        </w:tc>
        <w:tc>
          <w:tcPr>
            <w:tcW w:w="1187"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基本支出</w:t>
            </w:r>
          </w:p>
        </w:tc>
        <w:tc>
          <w:tcPr>
            <w:tcW w:w="3567"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其中：</w:t>
            </w:r>
          </w:p>
        </w:tc>
        <w:tc>
          <w:tcPr>
            <w:tcW w:w="1187"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项目支出</w:t>
            </w:r>
          </w:p>
        </w:tc>
        <w:tc>
          <w:tcPr>
            <w:tcW w:w="791"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当年结余</w:t>
            </w:r>
          </w:p>
        </w:tc>
        <w:tc>
          <w:tcPr>
            <w:tcW w:w="694"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93" w:hRule="atLeast"/>
          <w:jc w:val="center"/>
        </w:trPr>
        <w:tc>
          <w:tcPr>
            <w:tcW w:w="1834" w:type="dxa"/>
            <w:gridSpan w:val="3"/>
            <w:vMerge w:val="continue"/>
            <w:vAlign w:val="center"/>
          </w:tcPr>
          <w:p>
            <w:pPr>
              <w:spacing w:line="320" w:lineRule="exact"/>
              <w:jc w:val="center"/>
              <w:rPr>
                <w:rFonts w:ascii="仿宋_GB2312" w:hAnsi="仿宋_GB2312" w:eastAsia="仿宋_GB2312"/>
                <w:sz w:val="24"/>
                <w:szCs w:val="24"/>
              </w:rPr>
            </w:pPr>
          </w:p>
        </w:tc>
        <w:tc>
          <w:tcPr>
            <w:tcW w:w="1187"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人员支出</w:t>
            </w: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公用支出</w:t>
            </w:r>
          </w:p>
        </w:tc>
        <w:tc>
          <w:tcPr>
            <w:tcW w:w="1187"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791"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694"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48" w:hRule="atLeast"/>
          <w:jc w:val="center"/>
        </w:trPr>
        <w:tc>
          <w:tcPr>
            <w:tcW w:w="1834" w:type="dxa"/>
            <w:gridSpan w:val="3"/>
            <w:vAlign w:val="center"/>
          </w:tcPr>
          <w:p>
            <w:pPr>
              <w:spacing w:line="320" w:lineRule="exact"/>
              <w:jc w:val="left"/>
              <w:rPr>
                <w:rFonts w:ascii="仿宋_GB2312" w:hAnsi="仿宋_GB2312" w:eastAsia="仿宋_GB2312"/>
                <w:sz w:val="24"/>
                <w:szCs w:val="24"/>
              </w:rPr>
            </w:pPr>
            <w:r>
              <w:rPr>
                <w:rFonts w:hint="eastAsia" w:ascii="仿宋_GB2312" w:hAnsi="仿宋_GB2312" w:eastAsia="仿宋_GB2312" w:cs="仿宋_GB2312"/>
                <w:color w:val="000000"/>
                <w:sz w:val="24"/>
                <w:szCs w:val="24"/>
              </w:rPr>
              <w:t>局机关及二级机构汇总</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87" w:type="dxa"/>
            <w:vAlign w:val="center"/>
          </w:tcPr>
          <w:p>
            <w:pPr>
              <w:autoSpaceDN w:val="0"/>
              <w:spacing w:line="320" w:lineRule="exact"/>
              <w:jc w:val="center"/>
              <w:textAlignment w:val="center"/>
              <w:rPr>
                <w:rFonts w:ascii="仿宋_GB2312" w:hAnsi="仿宋_GB2312" w:eastAsia="仿宋_GB2312"/>
                <w:color w:val="000000"/>
                <w:sz w:val="24"/>
                <w:szCs w:val="24"/>
              </w:rPr>
            </w:pPr>
          </w:p>
        </w:tc>
        <w:tc>
          <w:tcPr>
            <w:tcW w:w="791"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694" w:type="dxa"/>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29" w:hRule="atLeast"/>
          <w:jc w:val="center"/>
        </w:trPr>
        <w:tc>
          <w:tcPr>
            <w:tcW w:w="1834" w:type="dxa"/>
            <w:gridSpan w:val="3"/>
            <w:vAlign w:val="center"/>
          </w:tcPr>
          <w:p>
            <w:pPr>
              <w:spacing w:line="320" w:lineRule="exact"/>
              <w:jc w:val="left"/>
              <w:rPr>
                <w:rFonts w:ascii="仿宋_GB2312" w:hAnsi="仿宋_GB2312" w:eastAsia="仿宋_GB2312"/>
                <w:color w:val="000000"/>
                <w:sz w:val="24"/>
                <w:szCs w:val="24"/>
              </w:rPr>
            </w:pPr>
            <w:r>
              <w:rPr>
                <w:rFonts w:ascii="仿宋_GB2312" w:hAnsi="仿宋_GB2312" w:eastAsia="仿宋_GB2312" w:cs="仿宋_GB2312"/>
                <w:sz w:val="24"/>
                <w:szCs w:val="24"/>
              </w:rPr>
              <w:t>1</w:t>
            </w:r>
            <w:r>
              <w:rPr>
                <w:rFonts w:hint="eastAsia" w:ascii="仿宋_GB2312" w:hAnsi="仿宋_GB2312" w:eastAsia="仿宋_GB2312" w:cs="仿宋_GB2312"/>
                <w:sz w:val="24"/>
                <w:szCs w:val="24"/>
              </w:rPr>
              <w:t>、镇机关</w:t>
            </w:r>
          </w:p>
        </w:tc>
        <w:tc>
          <w:tcPr>
            <w:tcW w:w="1187"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1424.9</w:t>
            </w:r>
          </w:p>
        </w:tc>
        <w:tc>
          <w:tcPr>
            <w:tcW w:w="1490"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1195.9</w:t>
            </w:r>
          </w:p>
        </w:tc>
        <w:tc>
          <w:tcPr>
            <w:tcW w:w="1196" w:type="dxa"/>
            <w:gridSpan w:val="2"/>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1020.1</w:t>
            </w:r>
          </w:p>
        </w:tc>
        <w:tc>
          <w:tcPr>
            <w:tcW w:w="2371" w:type="dxa"/>
            <w:gridSpan w:val="4"/>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175.8</w:t>
            </w:r>
          </w:p>
        </w:tc>
        <w:tc>
          <w:tcPr>
            <w:tcW w:w="1187" w:type="dxa"/>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229</w:t>
            </w:r>
          </w:p>
        </w:tc>
        <w:tc>
          <w:tcPr>
            <w:tcW w:w="791"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694" w:type="dxa"/>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64" w:hRule="atLeast"/>
          <w:jc w:val="center"/>
        </w:trPr>
        <w:tc>
          <w:tcPr>
            <w:tcW w:w="1834" w:type="dxa"/>
            <w:gridSpan w:val="3"/>
            <w:vAlign w:val="center"/>
          </w:tcPr>
          <w:p>
            <w:pPr>
              <w:spacing w:line="320" w:lineRule="exact"/>
              <w:jc w:val="left"/>
              <w:rPr>
                <w:rFonts w:ascii="仿宋_GB2312" w:hAnsi="仿宋_GB2312" w:eastAsia="仿宋_GB2312"/>
                <w:color w:val="000000"/>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、二级机构</w:t>
            </w:r>
            <w:r>
              <w:rPr>
                <w:rFonts w:ascii="仿宋_GB2312" w:hAnsi="仿宋_GB2312" w:eastAsia="仿宋_GB2312" w:cs="仿宋_GB2312"/>
                <w:sz w:val="24"/>
                <w:szCs w:val="24"/>
              </w:rPr>
              <w:t>1</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87" w:type="dxa"/>
            <w:vAlign w:val="center"/>
          </w:tcPr>
          <w:p>
            <w:pPr>
              <w:autoSpaceDN w:val="0"/>
              <w:spacing w:line="320" w:lineRule="exact"/>
              <w:jc w:val="center"/>
              <w:textAlignment w:val="center"/>
              <w:rPr>
                <w:rFonts w:ascii="仿宋_GB2312" w:hAnsi="仿宋_GB2312" w:eastAsia="仿宋_GB2312"/>
                <w:color w:val="000000"/>
                <w:sz w:val="24"/>
                <w:szCs w:val="24"/>
              </w:rPr>
            </w:pPr>
          </w:p>
        </w:tc>
        <w:tc>
          <w:tcPr>
            <w:tcW w:w="791"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694" w:type="dxa"/>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5" w:hRule="atLeast"/>
          <w:jc w:val="center"/>
        </w:trPr>
        <w:tc>
          <w:tcPr>
            <w:tcW w:w="1834" w:type="dxa"/>
            <w:gridSpan w:val="3"/>
            <w:vAlign w:val="center"/>
          </w:tcPr>
          <w:p>
            <w:pPr>
              <w:spacing w:line="320" w:lineRule="exact"/>
              <w:jc w:val="left"/>
              <w:rPr>
                <w:rFonts w:ascii="仿宋_GB2312" w:hAnsi="仿宋_GB2312" w:eastAsia="仿宋_GB2312"/>
                <w:color w:val="000000"/>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、二级机构</w:t>
            </w:r>
            <w:r>
              <w:rPr>
                <w:rFonts w:ascii="仿宋_GB2312" w:hAnsi="仿宋_GB2312" w:eastAsia="仿宋_GB2312" w:cs="仿宋_GB2312"/>
                <w:sz w:val="24"/>
                <w:szCs w:val="24"/>
              </w:rPr>
              <w:t>2</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87" w:type="dxa"/>
            <w:vAlign w:val="center"/>
          </w:tcPr>
          <w:p>
            <w:pPr>
              <w:autoSpaceDN w:val="0"/>
              <w:spacing w:line="320" w:lineRule="exact"/>
              <w:jc w:val="center"/>
              <w:textAlignment w:val="center"/>
              <w:rPr>
                <w:rFonts w:ascii="仿宋_GB2312" w:hAnsi="仿宋_GB2312" w:eastAsia="仿宋_GB2312"/>
                <w:color w:val="000000"/>
                <w:sz w:val="24"/>
                <w:szCs w:val="24"/>
              </w:rPr>
            </w:pPr>
          </w:p>
        </w:tc>
        <w:tc>
          <w:tcPr>
            <w:tcW w:w="791"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694" w:type="dxa"/>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 w:hRule="atLeast"/>
          <w:jc w:val="center"/>
        </w:trPr>
        <w:tc>
          <w:tcPr>
            <w:tcW w:w="1834" w:type="dxa"/>
            <w:gridSpan w:val="3"/>
            <w:vMerge w:val="restart"/>
            <w:vAlign w:val="center"/>
          </w:tcPr>
          <w:p>
            <w:pPr>
              <w:spacing w:line="320" w:lineRule="exact"/>
              <w:jc w:val="center"/>
              <w:rPr>
                <w:rFonts w:ascii="仿宋_GB2312" w:hAnsi="仿宋_GB2312" w:eastAsia="仿宋_GB2312"/>
                <w:sz w:val="24"/>
                <w:szCs w:val="24"/>
              </w:rPr>
            </w:pPr>
            <w:r>
              <w:rPr>
                <w:rFonts w:hint="eastAsia" w:ascii="仿宋_GB2312" w:hAnsi="仿宋_GB2312" w:eastAsia="仿宋_GB2312" w:cs="仿宋_GB2312"/>
                <w:sz w:val="24"/>
                <w:szCs w:val="24"/>
              </w:rPr>
              <w:t>机构名称</w:t>
            </w:r>
          </w:p>
        </w:tc>
        <w:tc>
          <w:tcPr>
            <w:tcW w:w="1187"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三公经费</w:t>
            </w:r>
          </w:p>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合计</w:t>
            </w:r>
          </w:p>
        </w:tc>
        <w:tc>
          <w:tcPr>
            <w:tcW w:w="7729"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5" w:hRule="atLeast"/>
          <w:jc w:val="center"/>
        </w:trPr>
        <w:tc>
          <w:tcPr>
            <w:tcW w:w="1834" w:type="dxa"/>
            <w:gridSpan w:val="3"/>
            <w:vMerge w:val="continue"/>
            <w:vAlign w:val="center"/>
          </w:tcPr>
          <w:p>
            <w:pPr>
              <w:spacing w:line="320" w:lineRule="exact"/>
              <w:jc w:val="center"/>
              <w:rPr>
                <w:rFonts w:ascii="仿宋_GB2312" w:hAnsi="仿宋_GB2312" w:eastAsia="仿宋_GB2312"/>
                <w:sz w:val="24"/>
                <w:szCs w:val="24"/>
              </w:rPr>
            </w:pPr>
          </w:p>
        </w:tc>
        <w:tc>
          <w:tcPr>
            <w:tcW w:w="1187"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公务接待费</w:t>
            </w: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公务用车运维费</w:t>
            </w: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公务用车购置费</w:t>
            </w:r>
          </w:p>
        </w:tc>
        <w:tc>
          <w:tcPr>
            <w:tcW w:w="2672" w:type="dxa"/>
            <w:gridSpan w:val="5"/>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8" w:hRule="atLeast"/>
          <w:jc w:val="center"/>
        </w:trPr>
        <w:tc>
          <w:tcPr>
            <w:tcW w:w="1834" w:type="dxa"/>
            <w:gridSpan w:val="3"/>
            <w:vAlign w:val="center"/>
          </w:tcPr>
          <w:p>
            <w:pPr>
              <w:spacing w:line="320" w:lineRule="exact"/>
              <w:jc w:val="left"/>
              <w:rPr>
                <w:rFonts w:ascii="仿宋_GB2312" w:hAnsi="仿宋_GB2312" w:eastAsia="仿宋_GB2312"/>
                <w:sz w:val="24"/>
                <w:szCs w:val="24"/>
              </w:rPr>
            </w:pPr>
            <w:r>
              <w:rPr>
                <w:rFonts w:hint="eastAsia" w:ascii="仿宋_GB2312" w:hAnsi="仿宋_GB2312" w:eastAsia="仿宋_GB2312" w:cs="仿宋_GB2312"/>
                <w:color w:val="000000"/>
                <w:sz w:val="24"/>
                <w:szCs w:val="24"/>
              </w:rPr>
              <w:t>局机关及二级机构汇总</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672" w:type="dxa"/>
            <w:gridSpan w:val="5"/>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5" w:hRule="atLeast"/>
          <w:jc w:val="center"/>
        </w:trPr>
        <w:tc>
          <w:tcPr>
            <w:tcW w:w="1834" w:type="dxa"/>
            <w:gridSpan w:val="3"/>
            <w:vAlign w:val="center"/>
          </w:tcPr>
          <w:p>
            <w:pPr>
              <w:spacing w:line="320" w:lineRule="exact"/>
              <w:jc w:val="left"/>
              <w:rPr>
                <w:rFonts w:ascii="仿宋_GB2312" w:hAnsi="仿宋_GB2312" w:eastAsia="仿宋_GB2312"/>
                <w:sz w:val="24"/>
                <w:szCs w:val="24"/>
              </w:rPr>
            </w:pPr>
            <w:r>
              <w:rPr>
                <w:rFonts w:ascii="仿宋_GB2312" w:hAnsi="仿宋_GB2312" w:eastAsia="仿宋_GB2312" w:cs="仿宋_GB2312"/>
                <w:sz w:val="24"/>
                <w:szCs w:val="24"/>
              </w:rPr>
              <w:t>1</w:t>
            </w:r>
            <w:r>
              <w:rPr>
                <w:rFonts w:hint="eastAsia" w:ascii="仿宋_GB2312" w:hAnsi="仿宋_GB2312" w:eastAsia="仿宋_GB2312" w:cs="仿宋_GB2312"/>
                <w:sz w:val="24"/>
                <w:szCs w:val="24"/>
              </w:rPr>
              <w:t>、镇机关</w:t>
            </w:r>
          </w:p>
        </w:tc>
        <w:tc>
          <w:tcPr>
            <w:tcW w:w="1187"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olor w:val="000000"/>
                <w:sz w:val="24"/>
                <w:szCs w:val="24"/>
                <w:lang w:val="en-US" w:eastAsia="zh-CN"/>
              </w:rPr>
              <w:t>54.37</w:t>
            </w:r>
          </w:p>
        </w:tc>
        <w:tc>
          <w:tcPr>
            <w:tcW w:w="1490"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38.8</w:t>
            </w:r>
          </w:p>
        </w:tc>
        <w:tc>
          <w:tcPr>
            <w:tcW w:w="1196" w:type="dxa"/>
            <w:gridSpan w:val="2"/>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15.57</w:t>
            </w: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672" w:type="dxa"/>
            <w:gridSpan w:val="5"/>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4" w:hRule="atLeast"/>
          <w:jc w:val="center"/>
        </w:trPr>
        <w:tc>
          <w:tcPr>
            <w:tcW w:w="1834" w:type="dxa"/>
            <w:gridSpan w:val="3"/>
            <w:vAlign w:val="center"/>
          </w:tcPr>
          <w:p>
            <w:pPr>
              <w:spacing w:line="320" w:lineRule="exact"/>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、二级机构</w:t>
            </w:r>
            <w:r>
              <w:rPr>
                <w:rFonts w:ascii="仿宋_GB2312" w:hAnsi="仿宋_GB2312" w:eastAsia="仿宋_GB2312" w:cs="仿宋_GB2312"/>
                <w:sz w:val="24"/>
                <w:szCs w:val="24"/>
              </w:rPr>
              <w:t>1</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672" w:type="dxa"/>
            <w:gridSpan w:val="5"/>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5" w:hRule="atLeast"/>
          <w:jc w:val="center"/>
        </w:trPr>
        <w:tc>
          <w:tcPr>
            <w:tcW w:w="1834" w:type="dxa"/>
            <w:gridSpan w:val="3"/>
            <w:vAlign w:val="center"/>
          </w:tcPr>
          <w:p>
            <w:pPr>
              <w:spacing w:line="320" w:lineRule="exact"/>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、二级机构</w:t>
            </w:r>
            <w:r>
              <w:rPr>
                <w:rFonts w:ascii="仿宋_GB2312" w:hAnsi="仿宋_GB2312" w:eastAsia="仿宋_GB2312" w:cs="仿宋_GB2312"/>
                <w:sz w:val="24"/>
                <w:szCs w:val="24"/>
              </w:rPr>
              <w:t>2</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490"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196"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371"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672" w:type="dxa"/>
            <w:gridSpan w:val="5"/>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5" w:hRule="atLeast"/>
          <w:jc w:val="center"/>
        </w:trPr>
        <w:tc>
          <w:tcPr>
            <w:tcW w:w="1834" w:type="dxa"/>
            <w:gridSpan w:val="3"/>
            <w:vMerge w:val="restart"/>
            <w:vAlign w:val="center"/>
          </w:tcPr>
          <w:p>
            <w:pPr>
              <w:spacing w:line="320" w:lineRule="exact"/>
              <w:jc w:val="center"/>
              <w:rPr>
                <w:rFonts w:ascii="仿宋_GB2312" w:hAnsi="仿宋_GB2312" w:eastAsia="仿宋_GB2312"/>
                <w:sz w:val="24"/>
                <w:szCs w:val="24"/>
              </w:rPr>
            </w:pPr>
            <w:r>
              <w:rPr>
                <w:rFonts w:hint="eastAsia" w:ascii="仿宋_GB2312" w:hAnsi="仿宋_GB2312" w:eastAsia="仿宋_GB2312" w:cs="仿宋_GB2312"/>
                <w:sz w:val="24"/>
                <w:szCs w:val="24"/>
              </w:rPr>
              <w:t>机构名称</w:t>
            </w:r>
          </w:p>
        </w:tc>
        <w:tc>
          <w:tcPr>
            <w:tcW w:w="1187"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固定资产</w:t>
            </w:r>
          </w:p>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合计</w:t>
            </w:r>
          </w:p>
        </w:tc>
        <w:tc>
          <w:tcPr>
            <w:tcW w:w="6690"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其中：</w:t>
            </w:r>
          </w:p>
        </w:tc>
        <w:tc>
          <w:tcPr>
            <w:tcW w:w="1039"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8" w:hRule="atLeast"/>
          <w:jc w:val="center"/>
        </w:trPr>
        <w:tc>
          <w:tcPr>
            <w:tcW w:w="1834" w:type="dxa"/>
            <w:gridSpan w:val="3"/>
            <w:vMerge w:val="continue"/>
            <w:vAlign w:val="center"/>
          </w:tcPr>
          <w:p>
            <w:pPr>
              <w:spacing w:line="320" w:lineRule="exact"/>
              <w:jc w:val="center"/>
              <w:rPr>
                <w:rFonts w:ascii="仿宋_GB2312" w:hAnsi="仿宋_GB2312" w:eastAsia="仿宋_GB2312"/>
                <w:sz w:val="24"/>
                <w:szCs w:val="24"/>
              </w:rPr>
            </w:pPr>
          </w:p>
        </w:tc>
        <w:tc>
          <w:tcPr>
            <w:tcW w:w="1187"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686"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在用固定资产</w:t>
            </w:r>
          </w:p>
        </w:tc>
        <w:tc>
          <w:tcPr>
            <w:tcW w:w="400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出租固定资产</w:t>
            </w:r>
          </w:p>
        </w:tc>
        <w:tc>
          <w:tcPr>
            <w:tcW w:w="1039"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9" w:hRule="atLeast"/>
          <w:jc w:val="center"/>
        </w:trPr>
        <w:tc>
          <w:tcPr>
            <w:tcW w:w="1834" w:type="dxa"/>
            <w:gridSpan w:val="3"/>
            <w:vAlign w:val="center"/>
          </w:tcPr>
          <w:p>
            <w:pPr>
              <w:spacing w:line="320" w:lineRule="exact"/>
              <w:jc w:val="left"/>
              <w:rPr>
                <w:rFonts w:ascii="仿宋_GB2312" w:hAnsi="仿宋_GB2312" w:eastAsia="仿宋_GB2312"/>
                <w:sz w:val="24"/>
                <w:szCs w:val="24"/>
              </w:rPr>
            </w:pPr>
            <w:r>
              <w:rPr>
                <w:rFonts w:hint="eastAsia" w:ascii="仿宋_GB2312" w:hAnsi="仿宋_GB2312" w:eastAsia="仿宋_GB2312" w:cs="仿宋_GB2312"/>
                <w:color w:val="000000"/>
                <w:sz w:val="24"/>
                <w:szCs w:val="24"/>
              </w:rPr>
              <w:t>局机关及二级机构汇总</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686"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4004" w:type="dxa"/>
            <w:gridSpan w:val="7"/>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039"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 w:hRule="atLeast"/>
          <w:jc w:val="center"/>
        </w:trPr>
        <w:tc>
          <w:tcPr>
            <w:tcW w:w="1834" w:type="dxa"/>
            <w:gridSpan w:val="3"/>
            <w:vAlign w:val="center"/>
          </w:tcPr>
          <w:p>
            <w:pPr>
              <w:spacing w:line="320" w:lineRule="exact"/>
              <w:jc w:val="left"/>
              <w:rPr>
                <w:rFonts w:ascii="仿宋_GB2312" w:hAnsi="仿宋_GB2312" w:eastAsia="仿宋_GB2312"/>
                <w:sz w:val="24"/>
                <w:szCs w:val="24"/>
              </w:rPr>
            </w:pPr>
            <w:r>
              <w:rPr>
                <w:rFonts w:ascii="仿宋_GB2312" w:hAnsi="仿宋_GB2312" w:eastAsia="仿宋_GB2312" w:cs="仿宋_GB2312"/>
                <w:sz w:val="24"/>
                <w:szCs w:val="24"/>
              </w:rPr>
              <w:t>1</w:t>
            </w:r>
            <w:r>
              <w:rPr>
                <w:rFonts w:hint="eastAsia" w:ascii="仿宋_GB2312" w:hAnsi="仿宋_GB2312" w:eastAsia="仿宋_GB2312" w:cs="仿宋_GB2312"/>
                <w:sz w:val="24"/>
                <w:szCs w:val="24"/>
              </w:rPr>
              <w:t>镇机关</w:t>
            </w:r>
          </w:p>
        </w:tc>
        <w:tc>
          <w:tcPr>
            <w:tcW w:w="1187"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olor w:val="000000"/>
                <w:sz w:val="24"/>
                <w:szCs w:val="24"/>
                <w:lang w:val="en-US" w:eastAsia="zh-CN"/>
              </w:rPr>
              <w:t>411.9</w:t>
            </w:r>
          </w:p>
        </w:tc>
        <w:tc>
          <w:tcPr>
            <w:tcW w:w="2686"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olor w:val="000000"/>
                <w:sz w:val="24"/>
                <w:szCs w:val="24"/>
                <w:lang w:val="en-US" w:eastAsia="zh-CN"/>
              </w:rPr>
            </w:pPr>
            <w:r>
              <w:rPr>
                <w:rFonts w:hint="eastAsia" w:ascii="仿宋_GB2312" w:hAnsi="仿宋_GB2312" w:eastAsia="仿宋_GB2312"/>
                <w:color w:val="000000"/>
                <w:sz w:val="24"/>
                <w:szCs w:val="24"/>
                <w:lang w:val="en-US" w:eastAsia="zh-CN"/>
              </w:rPr>
              <w:t>411.9</w:t>
            </w:r>
          </w:p>
        </w:tc>
        <w:tc>
          <w:tcPr>
            <w:tcW w:w="4004" w:type="dxa"/>
            <w:gridSpan w:val="7"/>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039"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5" w:hRule="atLeast"/>
          <w:jc w:val="center"/>
        </w:trPr>
        <w:tc>
          <w:tcPr>
            <w:tcW w:w="1834" w:type="dxa"/>
            <w:gridSpan w:val="3"/>
            <w:vAlign w:val="center"/>
          </w:tcPr>
          <w:p>
            <w:pPr>
              <w:spacing w:line="320" w:lineRule="exact"/>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、二级机构</w:t>
            </w:r>
            <w:r>
              <w:rPr>
                <w:rFonts w:ascii="仿宋_GB2312" w:hAnsi="仿宋_GB2312" w:eastAsia="仿宋_GB2312" w:cs="仿宋_GB2312"/>
                <w:sz w:val="24"/>
                <w:szCs w:val="24"/>
              </w:rPr>
              <w:t>1</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686"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4004" w:type="dxa"/>
            <w:gridSpan w:val="7"/>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039"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26" w:hRule="atLeast"/>
          <w:jc w:val="center"/>
        </w:trPr>
        <w:tc>
          <w:tcPr>
            <w:tcW w:w="1834" w:type="dxa"/>
            <w:gridSpan w:val="3"/>
            <w:vAlign w:val="center"/>
          </w:tcPr>
          <w:p>
            <w:pPr>
              <w:spacing w:line="320" w:lineRule="exact"/>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、二级机构</w:t>
            </w:r>
            <w:r>
              <w:rPr>
                <w:rFonts w:ascii="仿宋_GB2312" w:hAnsi="仿宋_GB2312" w:eastAsia="仿宋_GB2312" w:cs="仿宋_GB2312"/>
                <w:sz w:val="24"/>
                <w:szCs w:val="24"/>
              </w:rPr>
              <w:t>2</w:t>
            </w:r>
          </w:p>
        </w:tc>
        <w:tc>
          <w:tcPr>
            <w:tcW w:w="1187" w:type="dxa"/>
            <w:tcBorders>
              <w:righ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686"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olor w:val="000000"/>
                <w:sz w:val="24"/>
                <w:szCs w:val="24"/>
              </w:rPr>
            </w:pPr>
          </w:p>
        </w:tc>
        <w:tc>
          <w:tcPr>
            <w:tcW w:w="4004" w:type="dxa"/>
            <w:gridSpan w:val="7"/>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039"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80" w:hRule="atLeast"/>
          <w:jc w:val="center"/>
        </w:trPr>
        <w:tc>
          <w:tcPr>
            <w:tcW w:w="10750" w:type="dxa"/>
            <w:gridSpan w:val="17"/>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黑体" w:hAnsi="黑体" w:eastAsia="黑体" w:cs="黑体"/>
                <w:color w:val="000000"/>
                <w:sz w:val="28"/>
                <w:szCs w:val="28"/>
              </w:rPr>
              <w:t>三、</w:t>
            </w:r>
            <w:r>
              <w:rPr>
                <w:rFonts w:hint="eastAsia" w:eastAsia="仿宋_GB2312" w:cs="仿宋_GB2312"/>
                <w:b/>
                <w:bCs/>
                <w:sz w:val="32"/>
                <w:szCs w:val="32"/>
              </w:rPr>
              <w:t>君山区</w:t>
            </w:r>
            <w:r>
              <w:rPr>
                <w:rFonts w:hint="eastAsia" w:eastAsia="仿宋_GB2312" w:cs="仿宋_GB2312"/>
                <w:b/>
                <w:bCs/>
                <w:sz w:val="32"/>
                <w:szCs w:val="32"/>
                <w:lang w:eastAsia="zh-CN"/>
              </w:rPr>
              <w:t>许市</w:t>
            </w:r>
            <w:r>
              <w:rPr>
                <w:rFonts w:hint="eastAsia" w:eastAsia="仿宋_GB2312" w:cs="仿宋_GB2312"/>
                <w:b/>
                <w:bCs/>
                <w:sz w:val="32"/>
                <w:szCs w:val="32"/>
              </w:rPr>
              <w:t>镇</w:t>
            </w:r>
            <w:r>
              <w:rPr>
                <w:rFonts w:hint="eastAsia" w:ascii="黑体" w:hAnsi="黑体" w:eastAsia="黑体" w:cs="黑体"/>
                <w:color w:val="000000"/>
                <w:sz w:val="28"/>
                <w:szCs w:val="28"/>
              </w:rPr>
              <w:t>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49" w:hRule="atLeast"/>
          <w:jc w:val="center"/>
        </w:trPr>
        <w:tc>
          <w:tcPr>
            <w:tcW w:w="1550" w:type="dxa"/>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整体支出绩效定性目标及实施计划完成情况</w:t>
            </w:r>
          </w:p>
        </w:tc>
        <w:tc>
          <w:tcPr>
            <w:tcW w:w="4157" w:type="dxa"/>
            <w:gridSpan w:val="7"/>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预期目标</w:t>
            </w:r>
          </w:p>
        </w:tc>
        <w:tc>
          <w:tcPr>
            <w:tcW w:w="5043" w:type="dxa"/>
            <w:gridSpan w:val="9"/>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0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4157" w:type="dxa"/>
            <w:gridSpan w:val="7"/>
            <w:vAlign w:val="center"/>
          </w:tcPr>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2017</w:t>
            </w:r>
            <w:r>
              <w:rPr>
                <w:rFonts w:hint="eastAsia" w:ascii="仿宋_GB2312" w:hAnsi="仿宋_GB2312" w:eastAsia="仿宋_GB2312" w:cs="仿宋_GB2312"/>
                <w:color w:val="000000"/>
                <w:sz w:val="24"/>
                <w:szCs w:val="24"/>
              </w:rPr>
              <w:t>年预期要完成的目标工作任务工：税收征管工作；争资争项工作；信访维稳，安全生产、环境卫生、人口和计划生育工作；</w:t>
            </w:r>
            <w:r>
              <w:rPr>
                <w:rFonts w:ascii="仿宋_GB2312" w:hAnsi="仿宋_GB2312" w:eastAsia="仿宋_GB2312" w:cs="仿宋_GB2312"/>
                <w:color w:val="000000"/>
                <w:sz w:val="24"/>
                <w:szCs w:val="24"/>
              </w:rPr>
              <w:t xml:space="preserve"> </w:t>
            </w:r>
            <w:r>
              <w:rPr>
                <w:rFonts w:hint="eastAsia" w:ascii="仿宋_GB2312" w:hAnsi="仿宋_GB2312" w:eastAsia="仿宋_GB2312" w:cs="仿宋_GB2312"/>
                <w:color w:val="000000"/>
                <w:sz w:val="24"/>
                <w:szCs w:val="24"/>
              </w:rPr>
              <w:t>“河长制”、“空心房”整治等工作；搞好脱贫攻坚、重大项目建设等工作；保民生，促发展，大力搞好基础设施建设；环境整治大力推进，改善人居环境。</w:t>
            </w:r>
          </w:p>
        </w:tc>
        <w:tc>
          <w:tcPr>
            <w:tcW w:w="5043" w:type="dxa"/>
            <w:gridSpan w:val="9"/>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按时间截点有序推进，全部完成既定目标任务。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5" w:hRule="atLeast"/>
          <w:jc w:val="center"/>
        </w:trPr>
        <w:tc>
          <w:tcPr>
            <w:tcW w:w="1550" w:type="dxa"/>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整体支出</w:t>
            </w:r>
          </w:p>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绩效定量目标及实施计划完成情况</w:t>
            </w:r>
          </w:p>
        </w:tc>
        <w:tc>
          <w:tcPr>
            <w:tcW w:w="3260" w:type="dxa"/>
            <w:gridSpan w:val="6"/>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评价内容</w:t>
            </w:r>
          </w:p>
        </w:tc>
        <w:tc>
          <w:tcPr>
            <w:tcW w:w="2976" w:type="dxa"/>
            <w:gridSpan w:val="4"/>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绩效目标</w:t>
            </w:r>
          </w:p>
        </w:tc>
        <w:tc>
          <w:tcPr>
            <w:tcW w:w="2964" w:type="dxa"/>
            <w:gridSpan w:val="6"/>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产出目标</w:t>
            </w:r>
          </w:p>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（部门工作实绩，包含上级部门和区委区政府布置的重点工作、实事任务等，根据部门实际进行调整细化）</w:t>
            </w:r>
          </w:p>
        </w:tc>
        <w:tc>
          <w:tcPr>
            <w:tcW w:w="1557" w:type="dxa"/>
            <w:gridSpan w:val="2"/>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质量指标</w:t>
            </w: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：帮扶对象满意度</w:t>
            </w:r>
            <w:r>
              <w:rPr>
                <w:rFonts w:ascii="仿宋_GB2312" w:hAnsi="仿宋_GB2312" w:eastAsia="仿宋_GB2312" w:cs="仿宋_GB2312"/>
                <w:color w:val="000000"/>
                <w:sz w:val="24"/>
                <w:szCs w:val="24"/>
              </w:rPr>
              <w:t>100%</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按上级要求如期完成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continue"/>
            <w:vAlign w:val="center"/>
          </w:tcPr>
          <w:p>
            <w:pPr>
              <w:spacing w:line="320" w:lineRule="exact"/>
              <w:rPr>
                <w:rFonts w:ascii="仿宋_GB2312" w:hAnsi="仿宋_GB2312" w:eastAsia="仿宋_GB2312"/>
                <w:sz w:val="24"/>
                <w:szCs w:val="24"/>
              </w:rPr>
            </w:pP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2</w:t>
            </w:r>
            <w:r>
              <w:rPr>
                <w:rFonts w:hint="eastAsia" w:ascii="仿宋_GB2312" w:hAnsi="仿宋_GB2312" w:eastAsia="仿宋_GB2312" w:cs="仿宋_GB2312"/>
                <w:color w:val="000000"/>
                <w:sz w:val="24"/>
                <w:szCs w:val="24"/>
              </w:rPr>
              <w:t>：帮扶事项完成</w:t>
            </w:r>
            <w:r>
              <w:rPr>
                <w:rFonts w:ascii="仿宋_GB2312" w:hAnsi="仿宋_GB2312" w:eastAsia="仿宋_GB2312" w:cs="仿宋_GB2312"/>
                <w:color w:val="000000"/>
                <w:sz w:val="24"/>
                <w:szCs w:val="24"/>
              </w:rPr>
              <w:t>98%</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完成率</w:t>
            </w:r>
            <w:r>
              <w:rPr>
                <w:rFonts w:ascii="仿宋_GB2312" w:hAnsi="仿宋_GB2312" w:eastAsia="仿宋_GB2312" w:cs="仿宋_GB2312"/>
                <w:b/>
                <w:bCs/>
                <w:color w:val="000000"/>
                <w:sz w:val="24"/>
                <w:szCs w:val="24"/>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continue"/>
            <w:vAlign w:val="center"/>
          </w:tcPr>
          <w:p>
            <w:pPr>
              <w:spacing w:line="320" w:lineRule="exact"/>
              <w:rPr>
                <w:rFonts w:ascii="仿宋_GB2312" w:hAnsi="仿宋_GB2312" w:eastAsia="仿宋_GB2312"/>
                <w:sz w:val="24"/>
                <w:szCs w:val="24"/>
              </w:rPr>
            </w:pP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数量指标</w:t>
            </w: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：金秋助学活动帮扶学生</w:t>
            </w:r>
            <w:r>
              <w:rPr>
                <w:rFonts w:hint="eastAsia" w:ascii="仿宋_GB2312" w:hAnsi="仿宋_GB2312" w:eastAsia="仿宋_GB2312" w:cs="仿宋_GB2312"/>
                <w:color w:val="000000"/>
                <w:sz w:val="24"/>
                <w:szCs w:val="24"/>
                <w:lang w:val="en-US" w:eastAsia="zh-CN"/>
              </w:rPr>
              <w:t>22</w:t>
            </w:r>
            <w:r>
              <w:rPr>
                <w:rFonts w:hint="eastAsia" w:ascii="仿宋_GB2312" w:hAnsi="仿宋_GB2312" w:eastAsia="仿宋_GB2312" w:cs="仿宋_GB2312"/>
                <w:color w:val="000000"/>
                <w:sz w:val="24"/>
                <w:szCs w:val="24"/>
              </w:rPr>
              <w:t>人次</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共计帮扶学生</w:t>
            </w:r>
            <w:r>
              <w:rPr>
                <w:rFonts w:hint="eastAsia" w:ascii="仿宋_GB2312" w:hAnsi="仿宋_GB2312" w:eastAsia="仿宋_GB2312" w:cs="仿宋_GB2312"/>
                <w:b/>
                <w:bCs/>
                <w:color w:val="000000"/>
                <w:sz w:val="24"/>
                <w:szCs w:val="24"/>
                <w:lang w:val="en-US" w:eastAsia="zh-CN"/>
              </w:rPr>
              <w:t>22</w:t>
            </w:r>
            <w:r>
              <w:rPr>
                <w:rFonts w:hint="eastAsia" w:ascii="仿宋_GB2312" w:hAnsi="仿宋_GB2312" w:eastAsia="仿宋_GB2312" w:cs="仿宋_GB2312"/>
                <w:b/>
                <w:bCs/>
                <w:color w:val="000000"/>
                <w:sz w:val="24"/>
                <w:szCs w:val="24"/>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8"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continue"/>
            <w:vAlign w:val="center"/>
          </w:tcPr>
          <w:p>
            <w:pPr>
              <w:autoSpaceDN w:val="0"/>
              <w:spacing w:line="320" w:lineRule="exact"/>
              <w:jc w:val="center"/>
              <w:textAlignment w:val="center"/>
              <w:rPr>
                <w:rFonts w:ascii="仿宋_GB2312" w:hAnsi="仿宋_GB2312" w:eastAsia="仿宋_GB2312"/>
                <w:sz w:val="24"/>
                <w:szCs w:val="24"/>
              </w:rPr>
            </w:pP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2</w:t>
            </w:r>
            <w:r>
              <w:rPr>
                <w:rFonts w:hint="eastAsia" w:ascii="仿宋_GB2312" w:hAnsi="仿宋_GB2312" w:eastAsia="仿宋_GB2312" w:cs="仿宋_GB2312"/>
                <w:color w:val="000000"/>
                <w:sz w:val="24"/>
                <w:szCs w:val="24"/>
              </w:rPr>
              <w:t>：落实农村低保户</w:t>
            </w:r>
            <w:r>
              <w:rPr>
                <w:rFonts w:hint="eastAsia" w:ascii="仿宋_GB2312" w:hAnsi="仿宋_GB2312" w:eastAsia="仿宋_GB2312" w:cs="仿宋_GB2312"/>
                <w:color w:val="000000"/>
                <w:sz w:val="24"/>
                <w:szCs w:val="24"/>
                <w:lang w:val="en-US" w:eastAsia="zh-CN"/>
              </w:rPr>
              <w:t>581</w:t>
            </w:r>
            <w:r>
              <w:rPr>
                <w:rFonts w:hint="eastAsia" w:ascii="仿宋_GB2312" w:hAnsi="仿宋_GB2312" w:eastAsia="仿宋_GB2312" w:cs="仿宋_GB2312"/>
                <w:color w:val="000000"/>
                <w:sz w:val="24"/>
                <w:szCs w:val="24"/>
              </w:rPr>
              <w:t>户；城镇低保户</w:t>
            </w:r>
            <w:r>
              <w:rPr>
                <w:rFonts w:hint="eastAsia" w:ascii="仿宋_GB2312" w:hAnsi="仿宋_GB2312" w:eastAsia="仿宋_GB2312" w:cs="仿宋_GB2312"/>
                <w:color w:val="000000"/>
                <w:sz w:val="24"/>
                <w:szCs w:val="24"/>
                <w:lang w:val="en-US" w:eastAsia="zh-CN"/>
              </w:rPr>
              <w:t>179</w:t>
            </w:r>
            <w:r>
              <w:rPr>
                <w:rFonts w:hint="eastAsia" w:ascii="仿宋_GB2312" w:hAnsi="仿宋_GB2312" w:eastAsia="仿宋_GB2312" w:cs="仿宋_GB2312"/>
                <w:color w:val="000000"/>
                <w:sz w:val="24"/>
                <w:szCs w:val="24"/>
              </w:rPr>
              <w:t>户</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落实农村低保人数</w:t>
            </w:r>
            <w:r>
              <w:rPr>
                <w:rFonts w:hint="eastAsia" w:ascii="仿宋_GB2312" w:hAnsi="仿宋_GB2312" w:eastAsia="仿宋_GB2312" w:cs="仿宋_GB2312"/>
                <w:b/>
                <w:bCs/>
                <w:color w:val="000000"/>
                <w:sz w:val="24"/>
                <w:szCs w:val="24"/>
                <w:lang w:val="en-US" w:eastAsia="zh-CN"/>
              </w:rPr>
              <w:t>1292</w:t>
            </w:r>
            <w:r>
              <w:rPr>
                <w:rFonts w:hint="eastAsia" w:ascii="仿宋_GB2312" w:hAnsi="仿宋_GB2312" w:eastAsia="仿宋_GB2312" w:cs="仿宋_GB2312"/>
                <w:b/>
                <w:bCs/>
                <w:color w:val="000000"/>
                <w:sz w:val="24"/>
                <w:szCs w:val="24"/>
              </w:rPr>
              <w:t>人；城镇低保人数</w:t>
            </w:r>
            <w:r>
              <w:rPr>
                <w:rFonts w:hint="eastAsia" w:ascii="仿宋_GB2312" w:hAnsi="仿宋_GB2312" w:eastAsia="仿宋_GB2312" w:cs="仿宋_GB2312"/>
                <w:b/>
                <w:bCs/>
                <w:color w:val="000000"/>
                <w:sz w:val="24"/>
                <w:szCs w:val="24"/>
                <w:lang w:val="en-US" w:eastAsia="zh-CN"/>
              </w:rPr>
              <w:t>195</w:t>
            </w:r>
            <w:r>
              <w:rPr>
                <w:rFonts w:hint="eastAsia" w:ascii="仿宋_GB2312" w:hAnsi="仿宋_GB2312" w:eastAsia="仿宋_GB2312" w:cs="仿宋_GB2312"/>
                <w:b/>
                <w:bCs/>
                <w:color w:val="000000"/>
                <w:sz w:val="24"/>
                <w:szCs w:val="24"/>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1"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continue"/>
            <w:vAlign w:val="center"/>
          </w:tcPr>
          <w:p>
            <w:pPr>
              <w:autoSpaceDN w:val="0"/>
              <w:spacing w:line="320" w:lineRule="exact"/>
              <w:jc w:val="center"/>
              <w:textAlignment w:val="center"/>
              <w:rPr>
                <w:rFonts w:ascii="仿宋_GB2312" w:hAnsi="仿宋_GB2312" w:eastAsia="仿宋_GB2312"/>
                <w:sz w:val="24"/>
                <w:szCs w:val="24"/>
              </w:rPr>
            </w:pP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指标三：两个省级扶贫村摘帽</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完成率</w:t>
            </w:r>
            <w:r>
              <w:rPr>
                <w:rFonts w:ascii="仿宋_GB2312" w:hAnsi="仿宋_GB2312" w:eastAsia="仿宋_GB2312" w:cs="仿宋_GB2312"/>
                <w:b/>
                <w:bCs/>
                <w:color w:val="000000"/>
                <w:sz w:val="24"/>
                <w:szCs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时效指标</w:t>
            </w: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：惠民资金打卡发放完成</w:t>
            </w:r>
            <w:r>
              <w:rPr>
                <w:rFonts w:ascii="仿宋_GB2312" w:hAnsi="仿宋_GB2312" w:eastAsia="仿宋_GB2312" w:cs="仿宋_GB2312"/>
                <w:color w:val="000000"/>
                <w:sz w:val="24"/>
                <w:szCs w:val="24"/>
              </w:rPr>
              <w:t>100%</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已全部完成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continue"/>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2</w:t>
            </w:r>
            <w:r>
              <w:rPr>
                <w:rFonts w:hint="eastAsia" w:ascii="仿宋_GB2312" w:hAnsi="仿宋_GB2312" w:eastAsia="仿宋_GB2312" w:cs="仿宋_GB2312"/>
                <w:color w:val="000000"/>
                <w:sz w:val="24"/>
                <w:szCs w:val="24"/>
              </w:rPr>
              <w:t>：民生实事项目完成</w:t>
            </w:r>
            <w:r>
              <w:rPr>
                <w:rFonts w:ascii="仿宋_GB2312" w:hAnsi="仿宋_GB2312" w:eastAsia="仿宋_GB2312" w:cs="仿宋_GB2312"/>
                <w:color w:val="000000"/>
                <w:sz w:val="24"/>
                <w:szCs w:val="24"/>
              </w:rPr>
              <w:t>95%</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已完成</w:t>
            </w:r>
            <w:r>
              <w:rPr>
                <w:rFonts w:ascii="仿宋_GB2312" w:hAnsi="仿宋_GB2312" w:eastAsia="仿宋_GB2312" w:cs="仿宋_GB2312"/>
                <w:b/>
                <w:bCs/>
                <w:color w:val="000000"/>
                <w:sz w:val="24"/>
                <w:szCs w:val="24"/>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continue"/>
            <w:vAlign w:val="center"/>
          </w:tcPr>
          <w:p>
            <w:pPr>
              <w:autoSpaceDN w:val="0"/>
              <w:spacing w:line="320" w:lineRule="exact"/>
              <w:jc w:val="center"/>
              <w:textAlignment w:val="center"/>
              <w:rPr>
                <w:rFonts w:ascii="仿宋_GB2312" w:hAnsi="仿宋_GB2312" w:eastAsia="仿宋_GB2312"/>
                <w:sz w:val="24"/>
                <w:szCs w:val="24"/>
              </w:rPr>
            </w:pP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成本指标</w:t>
            </w: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：支出严格按年初预算执行</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执行率</w:t>
            </w:r>
            <w:r>
              <w:rPr>
                <w:rFonts w:ascii="仿宋_GB2312" w:hAnsi="仿宋_GB2312" w:eastAsia="仿宋_GB2312" w:cs="仿宋_GB2312"/>
                <w:b/>
                <w:bCs/>
                <w:color w:val="000000"/>
                <w:sz w:val="24"/>
                <w:szCs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46"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continue"/>
            <w:vAlign w:val="center"/>
          </w:tcPr>
          <w:p>
            <w:pPr>
              <w:autoSpaceDN w:val="0"/>
              <w:spacing w:line="320" w:lineRule="exact"/>
              <w:jc w:val="center"/>
              <w:textAlignment w:val="center"/>
              <w:rPr>
                <w:rFonts w:ascii="仿宋_GB2312" w:hAnsi="仿宋_GB2312" w:eastAsia="仿宋_GB2312"/>
                <w:color w:val="000000"/>
                <w:sz w:val="24"/>
                <w:szCs w:val="24"/>
              </w:rPr>
            </w:pP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2</w:t>
            </w:r>
            <w:r>
              <w:rPr>
                <w:rFonts w:hint="eastAsia" w:ascii="仿宋_GB2312" w:hAnsi="仿宋_GB2312" w:eastAsia="仿宋_GB2312" w:cs="仿宋_GB2312"/>
                <w:color w:val="000000"/>
                <w:sz w:val="24"/>
                <w:szCs w:val="24"/>
              </w:rPr>
              <w:t>：三公经费严控范围之内</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控制率</w:t>
            </w:r>
            <w:r>
              <w:rPr>
                <w:rFonts w:ascii="仿宋_GB2312" w:hAnsi="仿宋_GB2312" w:eastAsia="仿宋_GB2312" w:cs="仿宋_GB2312"/>
                <w:b/>
                <w:bCs/>
                <w:color w:val="000000"/>
                <w:sz w:val="24"/>
                <w:szCs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2"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Merge w:val="continue"/>
            <w:vAlign w:val="center"/>
          </w:tcPr>
          <w:p>
            <w:pPr>
              <w:autoSpaceDN w:val="0"/>
              <w:spacing w:line="320" w:lineRule="exact"/>
              <w:jc w:val="center"/>
              <w:textAlignment w:val="center"/>
              <w:rPr>
                <w:rFonts w:ascii="仿宋_GB2312" w:hAnsi="仿宋_GB2312" w:eastAsia="仿宋_GB2312"/>
                <w:sz w:val="24"/>
                <w:szCs w:val="24"/>
              </w:rPr>
            </w:pP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p>
        </w:tc>
        <w:tc>
          <w:tcPr>
            <w:tcW w:w="2964" w:type="dxa"/>
            <w:gridSpan w:val="6"/>
            <w:vAlign w:val="center"/>
          </w:tcPr>
          <w:p>
            <w:pPr>
              <w:autoSpaceDN w:val="0"/>
              <w:spacing w:line="320" w:lineRule="exact"/>
              <w:textAlignment w:val="center"/>
              <w:rPr>
                <w:rFonts w:ascii="仿宋_GB2312" w:hAnsi="仿宋_GB2312" w:eastAsia="仿宋_GB2312"/>
                <w:b/>
                <w:bCs/>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restart"/>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效益目标</w:t>
            </w:r>
          </w:p>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（预期实现的效益）</w:t>
            </w:r>
          </w:p>
        </w:tc>
        <w:tc>
          <w:tcPr>
            <w:tcW w:w="1557"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社会效益</w:t>
            </w: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：全面推进环境卫生整治，改善人居环境。</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人居环境改善率达</w:t>
            </w:r>
            <w:r>
              <w:rPr>
                <w:rFonts w:ascii="仿宋_GB2312" w:hAnsi="仿宋_GB2312" w:eastAsia="仿宋_GB2312" w:cs="仿宋_GB2312"/>
                <w:b/>
                <w:bCs/>
                <w:color w:val="000000"/>
                <w:sz w:val="24"/>
                <w:szCs w:val="24"/>
              </w:rPr>
              <w:t>95%</w:t>
            </w:r>
            <w:r>
              <w:rPr>
                <w:rFonts w:hint="eastAsia" w:ascii="仿宋_GB2312" w:hAnsi="仿宋_GB2312" w:eastAsia="仿宋_GB2312" w:cs="仿宋_GB2312"/>
                <w:b/>
                <w:bCs/>
                <w:color w:val="000000"/>
                <w:sz w:val="24"/>
                <w:szCs w:val="24"/>
              </w:rPr>
              <w:t>以上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经济效益</w:t>
            </w: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：全面推进“空心房”整治，大力推进土地复垦项目。</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“空心房”整治率达</w:t>
            </w:r>
            <w:r>
              <w:rPr>
                <w:rFonts w:ascii="仿宋_GB2312" w:hAnsi="仿宋_GB2312" w:eastAsia="仿宋_GB2312" w:cs="仿宋_GB2312"/>
                <w:b/>
                <w:bCs/>
                <w:color w:val="000000"/>
                <w:sz w:val="24"/>
                <w:szCs w:val="24"/>
              </w:rPr>
              <w:t>100%</w:t>
            </w:r>
            <w:r>
              <w:rPr>
                <w:rFonts w:hint="eastAsia" w:ascii="仿宋_GB2312" w:hAnsi="仿宋_GB2312" w:eastAsia="仿宋_GB2312" w:cs="仿宋_GB2312"/>
                <w:b/>
                <w:bCs/>
                <w:color w:val="000000"/>
                <w:sz w:val="24"/>
                <w:szCs w:val="24"/>
              </w:rPr>
              <w:t>，土地复垦项目烣复率达</w:t>
            </w:r>
            <w:r>
              <w:rPr>
                <w:rFonts w:ascii="仿宋_GB2312" w:hAnsi="仿宋_GB2312" w:eastAsia="仿宋_GB2312" w:cs="仿宋_GB2312"/>
                <w:b/>
                <w:bCs/>
                <w:color w:val="000000"/>
                <w:sz w:val="24"/>
                <w:szCs w:val="24"/>
              </w:rPr>
              <w:t>98%</w:t>
            </w:r>
            <w:r>
              <w:rPr>
                <w:rFonts w:hint="eastAsia" w:ascii="仿宋_GB2312" w:hAnsi="仿宋_GB2312" w:eastAsia="仿宋_GB2312" w:cs="仿宋_GB2312"/>
                <w:b/>
                <w:bCs/>
                <w:color w:val="000000"/>
                <w:sz w:val="24"/>
                <w:szCs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32"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生态效益</w:t>
            </w: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：全面实行“河长制”，改善人居生态环境。</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ascii="仿宋_GB2312" w:hAnsi="仿宋_GB2312" w:eastAsia="仿宋_GB2312" w:cs="仿宋_GB2312"/>
                <w:b/>
                <w:bCs/>
                <w:color w:val="000000"/>
                <w:sz w:val="24"/>
                <w:szCs w:val="24"/>
              </w:rPr>
              <w:t xml:space="preserve">  </w:t>
            </w:r>
            <w:r>
              <w:rPr>
                <w:rFonts w:hint="eastAsia" w:ascii="仿宋_GB2312" w:hAnsi="仿宋_GB2312" w:eastAsia="仿宋_GB2312" w:cs="仿宋_GB2312"/>
                <w:b/>
                <w:bCs/>
                <w:color w:val="000000"/>
                <w:sz w:val="24"/>
                <w:szCs w:val="24"/>
              </w:rPr>
              <w:t>全面清理了沿河垃圾、般只、鱼网，全面禁止投资投饵，改善率达</w:t>
            </w:r>
            <w:r>
              <w:rPr>
                <w:rFonts w:ascii="仿宋_GB2312" w:hAnsi="仿宋_GB2312" w:eastAsia="仿宋_GB2312" w:cs="仿宋_GB2312"/>
                <w:b/>
                <w:bCs/>
                <w:color w:val="000000"/>
                <w:sz w:val="24"/>
                <w:szCs w:val="24"/>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25" w:hRule="atLeast"/>
          <w:jc w:val="center"/>
        </w:trPr>
        <w:tc>
          <w:tcPr>
            <w:tcW w:w="1550" w:type="dxa"/>
            <w:vMerge w:val="continue"/>
            <w:vAlign w:val="center"/>
          </w:tcPr>
          <w:p>
            <w:pPr>
              <w:spacing w:line="320" w:lineRule="exact"/>
              <w:rPr>
                <w:rFonts w:ascii="仿宋_GB2312" w:hAnsi="仿宋_GB2312" w:eastAsia="仿宋_GB2312"/>
                <w:sz w:val="24"/>
                <w:szCs w:val="24"/>
              </w:rPr>
            </w:pPr>
          </w:p>
        </w:tc>
        <w:tc>
          <w:tcPr>
            <w:tcW w:w="1703" w:type="dxa"/>
            <w:gridSpan w:val="4"/>
            <w:vMerge w:val="continue"/>
            <w:vAlign w:val="center"/>
          </w:tcPr>
          <w:p>
            <w:pPr>
              <w:autoSpaceDN w:val="0"/>
              <w:spacing w:line="320" w:lineRule="exact"/>
              <w:rPr>
                <w:rFonts w:ascii="仿宋_GB2312" w:hAnsi="仿宋_GB2312" w:eastAsia="仿宋_GB2312"/>
                <w:sz w:val="24"/>
                <w:szCs w:val="24"/>
              </w:rPr>
            </w:pPr>
          </w:p>
        </w:tc>
        <w:tc>
          <w:tcPr>
            <w:tcW w:w="1557"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社会公众或服务对象满意度</w:t>
            </w:r>
          </w:p>
        </w:tc>
        <w:tc>
          <w:tcPr>
            <w:tcW w:w="2976" w:type="dxa"/>
            <w:gridSpan w:val="4"/>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指标</w:t>
            </w:r>
            <w:r>
              <w:rPr>
                <w:rFonts w:ascii="仿宋_GB2312" w:hAnsi="仿宋_GB2312" w:eastAsia="仿宋_GB2312" w:cs="仿宋_GB2312"/>
                <w:color w:val="000000"/>
                <w:sz w:val="24"/>
                <w:szCs w:val="24"/>
              </w:rPr>
              <w:t>1</w:t>
            </w:r>
            <w:r>
              <w:rPr>
                <w:rFonts w:hint="eastAsia" w:ascii="仿宋_GB2312" w:hAnsi="仿宋_GB2312" w:eastAsia="仿宋_GB2312" w:cs="仿宋_GB2312"/>
                <w:color w:val="000000"/>
                <w:sz w:val="24"/>
                <w:szCs w:val="24"/>
              </w:rPr>
              <w:t>：帮扶对象满意度达到</w:t>
            </w:r>
            <w:r>
              <w:rPr>
                <w:rFonts w:ascii="仿宋_GB2312" w:hAnsi="仿宋_GB2312" w:eastAsia="仿宋_GB2312" w:cs="仿宋_GB2312"/>
                <w:color w:val="000000"/>
                <w:sz w:val="24"/>
                <w:szCs w:val="24"/>
              </w:rPr>
              <w:t>99%</w:t>
            </w:r>
          </w:p>
        </w:tc>
        <w:tc>
          <w:tcPr>
            <w:tcW w:w="2964" w:type="dxa"/>
            <w:gridSpan w:val="6"/>
            <w:vAlign w:val="center"/>
          </w:tcPr>
          <w:p>
            <w:pPr>
              <w:autoSpaceDN w:val="0"/>
              <w:spacing w:line="320" w:lineRule="exact"/>
              <w:jc w:val="center"/>
              <w:textAlignment w:val="center"/>
              <w:rPr>
                <w:rFonts w:ascii="仿宋_GB2312" w:hAnsi="仿宋_GB2312" w:eastAsia="仿宋_GB2312"/>
                <w:b/>
                <w:bCs/>
                <w:color w:val="000000"/>
                <w:sz w:val="24"/>
                <w:szCs w:val="24"/>
              </w:rPr>
            </w:pPr>
            <w:r>
              <w:rPr>
                <w:rFonts w:hint="eastAsia" w:ascii="仿宋_GB2312" w:hAnsi="仿宋_GB2312" w:eastAsia="仿宋_GB2312" w:cs="仿宋_GB2312"/>
                <w:b/>
                <w:bCs/>
                <w:color w:val="000000"/>
                <w:sz w:val="24"/>
                <w:szCs w:val="24"/>
              </w:rPr>
              <w:t>满意率</w:t>
            </w:r>
            <w:r>
              <w:rPr>
                <w:rFonts w:ascii="仿宋_GB2312" w:hAnsi="仿宋_GB2312" w:eastAsia="仿宋_GB2312" w:cs="仿宋_GB2312"/>
                <w:b/>
                <w:bCs/>
                <w:color w:val="000000"/>
                <w:sz w:val="24"/>
                <w:szCs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5" w:hRule="atLeast"/>
          <w:jc w:val="center"/>
        </w:trPr>
        <w:tc>
          <w:tcPr>
            <w:tcW w:w="3253" w:type="dxa"/>
            <w:gridSpan w:val="5"/>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绩效自评综合得分</w:t>
            </w:r>
          </w:p>
        </w:tc>
        <w:tc>
          <w:tcPr>
            <w:tcW w:w="7497" w:type="dxa"/>
            <w:gridSpan w:val="12"/>
            <w:vAlign w:val="center"/>
          </w:tcPr>
          <w:p>
            <w:pPr>
              <w:autoSpaceDN w:val="0"/>
              <w:spacing w:line="320" w:lineRule="exact"/>
              <w:jc w:val="center"/>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6" w:hRule="atLeast"/>
          <w:jc w:val="center"/>
        </w:trPr>
        <w:tc>
          <w:tcPr>
            <w:tcW w:w="3253" w:type="dxa"/>
            <w:gridSpan w:val="5"/>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评价等次</w:t>
            </w:r>
          </w:p>
        </w:tc>
        <w:tc>
          <w:tcPr>
            <w:tcW w:w="7497" w:type="dxa"/>
            <w:gridSpan w:val="1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4" w:hRule="atLeast"/>
          <w:jc w:val="center"/>
        </w:trPr>
        <w:tc>
          <w:tcPr>
            <w:tcW w:w="10750" w:type="dxa"/>
            <w:gridSpan w:val="17"/>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5" w:hRule="atLeast"/>
          <w:jc w:val="center"/>
        </w:trPr>
        <w:tc>
          <w:tcPr>
            <w:tcW w:w="1782"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姓</w:t>
            </w:r>
            <w:r>
              <w:rPr>
                <w:rFonts w:ascii="仿宋_GB2312" w:hAnsi="仿宋_GB2312" w:eastAsia="仿宋_GB2312" w:cs="仿宋_GB2312"/>
                <w:color w:val="000000"/>
                <w:sz w:val="24"/>
                <w:szCs w:val="24"/>
              </w:rPr>
              <w:t xml:space="preserve">  </w:t>
            </w:r>
            <w:r>
              <w:rPr>
                <w:rFonts w:hint="eastAsia" w:ascii="仿宋_GB2312" w:hAnsi="仿宋_GB2312" w:eastAsia="仿宋_GB2312" w:cs="仿宋_GB2312"/>
                <w:color w:val="000000"/>
                <w:sz w:val="24"/>
                <w:szCs w:val="24"/>
              </w:rPr>
              <w:t>名</w:t>
            </w:r>
          </w:p>
        </w:tc>
        <w:tc>
          <w:tcPr>
            <w:tcW w:w="3925" w:type="dxa"/>
            <w:gridSpan w:val="6"/>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职务</w:t>
            </w:r>
            <w:r>
              <w:rPr>
                <w:rFonts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rPr>
              <w:t>职称</w:t>
            </w:r>
          </w:p>
        </w:tc>
        <w:tc>
          <w:tcPr>
            <w:tcW w:w="1623" w:type="dxa"/>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单</w:t>
            </w:r>
            <w:r>
              <w:rPr>
                <w:rFonts w:ascii="仿宋_GB2312" w:hAnsi="仿宋_GB2312" w:eastAsia="仿宋_GB2312" w:cs="仿宋_GB2312"/>
                <w:color w:val="000000"/>
                <w:sz w:val="24"/>
                <w:szCs w:val="24"/>
              </w:rPr>
              <w:t xml:space="preserve">  </w:t>
            </w:r>
            <w:r>
              <w:rPr>
                <w:rFonts w:hint="eastAsia" w:ascii="仿宋_GB2312" w:hAnsi="仿宋_GB2312" w:eastAsia="仿宋_GB2312" w:cs="仿宋_GB2312"/>
                <w:color w:val="000000"/>
                <w:sz w:val="24"/>
                <w:szCs w:val="24"/>
              </w:rPr>
              <w:t>位</w:t>
            </w:r>
          </w:p>
        </w:tc>
        <w:tc>
          <w:tcPr>
            <w:tcW w:w="3420" w:type="dxa"/>
            <w:gridSpan w:val="8"/>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签</w:t>
            </w:r>
            <w:r>
              <w:rPr>
                <w:rFonts w:ascii="仿宋_GB2312" w:hAnsi="仿宋_GB2312" w:eastAsia="仿宋_GB2312" w:cs="仿宋_GB2312"/>
                <w:color w:val="000000"/>
                <w:sz w:val="24"/>
                <w:szCs w:val="24"/>
              </w:rPr>
              <w:t xml:space="preserve">  </w:t>
            </w:r>
            <w:r>
              <w:rPr>
                <w:rFonts w:hint="eastAsia" w:ascii="仿宋_GB2312" w:hAnsi="仿宋_GB2312" w:eastAsia="仿宋_GB2312" w:cs="仿宋_GB2312"/>
                <w:color w:val="000000"/>
                <w:sz w:val="24"/>
                <w:szCs w:val="24"/>
              </w:rPr>
              <w:t>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4" w:hRule="atLeast"/>
          <w:jc w:val="center"/>
        </w:trPr>
        <w:tc>
          <w:tcPr>
            <w:tcW w:w="1782" w:type="dxa"/>
            <w:gridSpan w:val="2"/>
            <w:vAlign w:val="center"/>
          </w:tcPr>
          <w:p>
            <w:pPr>
              <w:autoSpaceDN w:val="0"/>
              <w:spacing w:line="320" w:lineRule="exact"/>
              <w:jc w:val="center"/>
              <w:textAlignment w:val="center"/>
              <w:rPr>
                <w:rFonts w:hint="eastAsia" w:ascii="仿宋_GB2312" w:hAnsi="仿宋_GB2312" w:eastAsia="仿宋_GB2312"/>
                <w:color w:val="000000"/>
                <w:sz w:val="24"/>
                <w:szCs w:val="24"/>
                <w:lang w:eastAsia="zh-CN"/>
              </w:rPr>
            </w:pPr>
            <w:r>
              <w:rPr>
                <w:rFonts w:hint="eastAsia" w:ascii="仿宋_GB2312" w:hAnsi="仿宋_GB2312" w:eastAsia="仿宋_GB2312" w:cs="仿宋_GB2312"/>
                <w:color w:val="000000"/>
                <w:sz w:val="24"/>
                <w:szCs w:val="24"/>
                <w:lang w:eastAsia="zh-CN"/>
              </w:rPr>
              <w:t>瞿强民</w:t>
            </w:r>
          </w:p>
        </w:tc>
        <w:tc>
          <w:tcPr>
            <w:tcW w:w="3925" w:type="dxa"/>
            <w:gridSpan w:val="6"/>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常务副镇长</w:t>
            </w:r>
          </w:p>
        </w:tc>
        <w:tc>
          <w:tcPr>
            <w:tcW w:w="1623" w:type="dxa"/>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君山区</w:t>
            </w:r>
            <w:r>
              <w:rPr>
                <w:rFonts w:hint="eastAsia" w:ascii="仿宋_GB2312" w:hAnsi="仿宋_GB2312" w:eastAsia="仿宋_GB2312" w:cs="仿宋_GB2312"/>
                <w:color w:val="000000"/>
                <w:sz w:val="24"/>
                <w:szCs w:val="24"/>
                <w:lang w:eastAsia="zh-CN"/>
              </w:rPr>
              <w:t>许市</w:t>
            </w:r>
            <w:r>
              <w:rPr>
                <w:rFonts w:hint="eastAsia" w:ascii="仿宋_GB2312" w:hAnsi="仿宋_GB2312" w:eastAsia="仿宋_GB2312" w:cs="仿宋_GB2312"/>
                <w:color w:val="000000"/>
                <w:sz w:val="24"/>
                <w:szCs w:val="24"/>
              </w:rPr>
              <w:t>镇人民政府</w:t>
            </w:r>
          </w:p>
        </w:tc>
        <w:tc>
          <w:tcPr>
            <w:tcW w:w="3420" w:type="dxa"/>
            <w:gridSpan w:val="8"/>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4" w:hRule="atLeast"/>
          <w:jc w:val="center"/>
        </w:trPr>
        <w:tc>
          <w:tcPr>
            <w:tcW w:w="1782" w:type="dxa"/>
            <w:gridSpan w:val="2"/>
            <w:vAlign w:val="center"/>
          </w:tcPr>
          <w:p>
            <w:pPr>
              <w:autoSpaceDN w:val="0"/>
              <w:spacing w:line="320" w:lineRule="exact"/>
              <w:jc w:val="center"/>
              <w:textAlignment w:val="center"/>
              <w:rPr>
                <w:rFonts w:hint="eastAsia" w:ascii="仿宋_GB2312" w:hAnsi="仿宋_GB2312" w:eastAsia="仿宋_GB2312"/>
                <w:color w:val="000000"/>
                <w:sz w:val="24"/>
                <w:szCs w:val="24"/>
                <w:lang w:eastAsia="zh-CN"/>
              </w:rPr>
            </w:pPr>
            <w:r>
              <w:rPr>
                <w:rFonts w:hint="eastAsia" w:ascii="仿宋_GB2312" w:hAnsi="仿宋_GB2312" w:eastAsia="仿宋_GB2312" w:cs="仿宋_GB2312"/>
                <w:color w:val="000000"/>
                <w:sz w:val="24"/>
                <w:szCs w:val="24"/>
                <w:lang w:eastAsia="zh-CN"/>
              </w:rPr>
              <w:t>罗然军</w:t>
            </w:r>
          </w:p>
        </w:tc>
        <w:tc>
          <w:tcPr>
            <w:tcW w:w="3925" w:type="dxa"/>
            <w:gridSpan w:val="6"/>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纪委书记</w:t>
            </w:r>
          </w:p>
        </w:tc>
        <w:tc>
          <w:tcPr>
            <w:tcW w:w="1623" w:type="dxa"/>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君山区</w:t>
            </w:r>
            <w:r>
              <w:rPr>
                <w:rFonts w:hint="eastAsia" w:ascii="仿宋_GB2312" w:hAnsi="仿宋_GB2312" w:eastAsia="仿宋_GB2312" w:cs="仿宋_GB2312"/>
                <w:color w:val="000000"/>
                <w:sz w:val="24"/>
                <w:szCs w:val="24"/>
                <w:lang w:eastAsia="zh-CN"/>
              </w:rPr>
              <w:t>许市</w:t>
            </w:r>
            <w:r>
              <w:rPr>
                <w:rFonts w:hint="eastAsia" w:ascii="仿宋_GB2312" w:hAnsi="仿宋_GB2312" w:eastAsia="仿宋_GB2312" w:cs="仿宋_GB2312"/>
                <w:color w:val="000000"/>
                <w:sz w:val="24"/>
                <w:szCs w:val="24"/>
              </w:rPr>
              <w:t>镇人民政府</w:t>
            </w:r>
          </w:p>
        </w:tc>
        <w:tc>
          <w:tcPr>
            <w:tcW w:w="3420" w:type="dxa"/>
            <w:gridSpan w:val="8"/>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4" w:hRule="atLeast"/>
          <w:jc w:val="center"/>
        </w:trPr>
        <w:tc>
          <w:tcPr>
            <w:tcW w:w="1782" w:type="dxa"/>
            <w:gridSpan w:val="2"/>
            <w:vAlign w:val="center"/>
          </w:tcPr>
          <w:p>
            <w:pPr>
              <w:autoSpaceDN w:val="0"/>
              <w:spacing w:line="320" w:lineRule="exact"/>
              <w:jc w:val="center"/>
              <w:textAlignment w:val="center"/>
              <w:rPr>
                <w:rFonts w:hint="eastAsia" w:ascii="仿宋_GB2312" w:hAnsi="仿宋_GB2312" w:eastAsia="仿宋_GB2312"/>
                <w:color w:val="000000"/>
                <w:sz w:val="24"/>
                <w:szCs w:val="24"/>
                <w:lang w:eastAsia="zh-CN"/>
              </w:rPr>
            </w:pPr>
            <w:r>
              <w:rPr>
                <w:rFonts w:hint="eastAsia" w:ascii="仿宋_GB2312" w:hAnsi="仿宋_GB2312" w:eastAsia="仿宋_GB2312" w:cs="仿宋_GB2312"/>
                <w:color w:val="000000"/>
                <w:sz w:val="24"/>
                <w:szCs w:val="24"/>
                <w:lang w:eastAsia="zh-CN"/>
              </w:rPr>
              <w:t>杨艳芳</w:t>
            </w:r>
          </w:p>
        </w:tc>
        <w:tc>
          <w:tcPr>
            <w:tcW w:w="3925" w:type="dxa"/>
            <w:gridSpan w:val="6"/>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镇机关会计</w:t>
            </w:r>
          </w:p>
        </w:tc>
        <w:tc>
          <w:tcPr>
            <w:tcW w:w="1623" w:type="dxa"/>
            <w:vAlign w:val="center"/>
          </w:tcPr>
          <w:p>
            <w:pPr>
              <w:autoSpaceDN w:val="0"/>
              <w:spacing w:line="320" w:lineRule="exact"/>
              <w:jc w:val="center"/>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君山区</w:t>
            </w:r>
            <w:r>
              <w:rPr>
                <w:rFonts w:hint="eastAsia" w:ascii="仿宋_GB2312" w:hAnsi="仿宋_GB2312" w:eastAsia="仿宋_GB2312" w:cs="仿宋_GB2312"/>
                <w:color w:val="000000"/>
                <w:sz w:val="24"/>
                <w:szCs w:val="24"/>
                <w:lang w:eastAsia="zh-CN"/>
              </w:rPr>
              <w:t>许市</w:t>
            </w:r>
            <w:r>
              <w:rPr>
                <w:rFonts w:hint="eastAsia" w:ascii="仿宋_GB2312" w:hAnsi="仿宋_GB2312" w:eastAsia="仿宋_GB2312" w:cs="仿宋_GB2312"/>
                <w:color w:val="000000"/>
                <w:sz w:val="24"/>
                <w:szCs w:val="24"/>
              </w:rPr>
              <w:t>镇财政所</w:t>
            </w:r>
          </w:p>
        </w:tc>
        <w:tc>
          <w:tcPr>
            <w:tcW w:w="3420" w:type="dxa"/>
            <w:gridSpan w:val="8"/>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4" w:hRule="atLeast"/>
          <w:jc w:val="center"/>
        </w:trPr>
        <w:tc>
          <w:tcPr>
            <w:tcW w:w="1782" w:type="dxa"/>
            <w:gridSpan w:val="2"/>
            <w:vAlign w:val="center"/>
          </w:tcPr>
          <w:p>
            <w:pPr>
              <w:autoSpaceDN w:val="0"/>
              <w:spacing w:line="320" w:lineRule="exact"/>
              <w:jc w:val="center"/>
              <w:textAlignment w:val="center"/>
              <w:rPr>
                <w:rFonts w:ascii="仿宋_GB2312" w:hAnsi="仿宋_GB2312" w:eastAsia="仿宋_GB2312"/>
                <w:color w:val="000000"/>
                <w:sz w:val="24"/>
                <w:szCs w:val="24"/>
              </w:rPr>
            </w:pPr>
          </w:p>
        </w:tc>
        <w:tc>
          <w:tcPr>
            <w:tcW w:w="3925" w:type="dxa"/>
            <w:gridSpan w:val="6"/>
            <w:vAlign w:val="center"/>
          </w:tcPr>
          <w:p>
            <w:pPr>
              <w:autoSpaceDN w:val="0"/>
              <w:spacing w:line="320" w:lineRule="exact"/>
              <w:jc w:val="center"/>
              <w:textAlignment w:val="center"/>
              <w:rPr>
                <w:rFonts w:ascii="仿宋_GB2312" w:hAnsi="仿宋_GB2312" w:eastAsia="仿宋_GB2312"/>
                <w:color w:val="000000"/>
                <w:sz w:val="24"/>
                <w:szCs w:val="24"/>
              </w:rPr>
            </w:pPr>
          </w:p>
        </w:tc>
        <w:tc>
          <w:tcPr>
            <w:tcW w:w="1623" w:type="dxa"/>
            <w:vAlign w:val="center"/>
          </w:tcPr>
          <w:p>
            <w:pPr>
              <w:autoSpaceDN w:val="0"/>
              <w:spacing w:line="320" w:lineRule="exact"/>
              <w:jc w:val="center"/>
              <w:textAlignment w:val="center"/>
              <w:rPr>
                <w:rFonts w:ascii="仿宋_GB2312" w:hAnsi="仿宋_GB2312" w:eastAsia="仿宋_GB2312"/>
                <w:color w:val="000000"/>
                <w:sz w:val="24"/>
                <w:szCs w:val="24"/>
              </w:rPr>
            </w:pPr>
          </w:p>
        </w:tc>
        <w:tc>
          <w:tcPr>
            <w:tcW w:w="3420" w:type="dxa"/>
            <w:gridSpan w:val="8"/>
            <w:vAlign w:val="center"/>
          </w:tcPr>
          <w:p>
            <w:pPr>
              <w:autoSpaceDN w:val="0"/>
              <w:spacing w:line="320" w:lineRule="exact"/>
              <w:jc w:val="center"/>
              <w:textAlignment w:val="center"/>
              <w:rPr>
                <w:rFonts w:ascii="仿宋_GB2312" w:hAnsi="仿宋_GB2312" w:eastAsia="仿宋_GB2312"/>
                <w:color w:val="00000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12" w:hRule="atLeast"/>
          <w:jc w:val="center"/>
        </w:trPr>
        <w:tc>
          <w:tcPr>
            <w:tcW w:w="10750" w:type="dxa"/>
            <w:gridSpan w:val="17"/>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ascii="仿宋_GB2312" w:hAnsi="仿宋_GB2312" w:eastAsia="仿宋_GB2312" w:cs="仿宋_GB2312"/>
                <w:color w:val="000000"/>
                <w:sz w:val="24"/>
                <w:szCs w:val="24"/>
              </w:rPr>
              <w:t>评价组组长（签字）：</w:t>
            </w:r>
          </w:p>
          <w:p>
            <w:pPr>
              <w:autoSpaceDN w:val="0"/>
              <w:spacing w:line="320" w:lineRule="exact"/>
              <w:jc w:val="left"/>
              <w:textAlignment w:val="center"/>
              <w:rPr>
                <w:rFonts w:ascii="仿宋_GB2312" w:hAnsi="仿宋_GB2312" w:eastAsia="仿宋_GB2312"/>
                <w:color w:val="000000"/>
                <w:sz w:val="24"/>
                <w:szCs w:val="24"/>
              </w:rPr>
            </w:pPr>
          </w:p>
          <w:p>
            <w:pPr>
              <w:autoSpaceDN w:val="0"/>
              <w:spacing w:line="320" w:lineRule="exact"/>
              <w:jc w:val="left"/>
              <w:textAlignment w:val="center"/>
              <w:rPr>
                <w:rFonts w:ascii="仿宋_GB2312" w:hAnsi="仿宋_GB2312" w:eastAsia="仿宋_GB2312"/>
                <w:color w:val="000000"/>
                <w:sz w:val="24"/>
                <w:szCs w:val="24"/>
              </w:rPr>
            </w:pPr>
          </w:p>
          <w:p>
            <w:pPr>
              <w:autoSpaceDN w:val="0"/>
              <w:spacing w:line="320" w:lineRule="exact"/>
              <w:jc w:val="left"/>
              <w:textAlignment w:val="center"/>
              <w:rPr>
                <w:rFonts w:ascii="仿宋_GB2312" w:hAnsi="仿宋_GB2312" w:eastAsia="仿宋_GB2312"/>
                <w:color w:val="000000"/>
                <w:sz w:val="24"/>
                <w:szCs w:val="24"/>
              </w:rPr>
            </w:pP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 xml:space="preserve">                                                     2018 </w:t>
            </w:r>
            <w:r>
              <w:rPr>
                <w:rFonts w:hint="eastAsia" w:ascii="仿宋_GB2312" w:hAnsi="仿宋_GB2312" w:eastAsia="仿宋_GB2312" w:cs="仿宋_GB2312"/>
                <w:color w:val="000000"/>
                <w:sz w:val="24"/>
                <w:szCs w:val="24"/>
              </w:rPr>
              <w:t>年</w:t>
            </w:r>
            <w:r>
              <w:rPr>
                <w:rFonts w:ascii="仿宋_GB2312" w:hAnsi="仿宋_GB2312" w:eastAsia="仿宋_GB2312" w:cs="仿宋_GB2312"/>
                <w:color w:val="000000"/>
                <w:sz w:val="24"/>
                <w:szCs w:val="24"/>
              </w:rPr>
              <w:t>7</w:t>
            </w:r>
            <w:r>
              <w:rPr>
                <w:rFonts w:hint="eastAsia" w:ascii="仿宋_GB2312" w:hAnsi="仿宋_GB2312" w:eastAsia="仿宋_GB2312" w:cs="仿宋_GB2312"/>
                <w:color w:val="000000"/>
                <w:sz w:val="24"/>
                <w:szCs w:val="24"/>
              </w:rPr>
              <w:t>月</w:t>
            </w:r>
            <w:r>
              <w:rPr>
                <w:rFonts w:hint="eastAsia" w:ascii="仿宋_GB2312" w:hAnsi="仿宋_GB2312" w:eastAsia="仿宋_GB2312" w:cs="仿宋_GB2312"/>
                <w:color w:val="000000"/>
                <w:sz w:val="24"/>
                <w:szCs w:val="24"/>
                <w:lang w:val="en-US" w:eastAsia="zh-CN"/>
              </w:rPr>
              <w:t>26</w:t>
            </w:r>
            <w:r>
              <w:rPr>
                <w:rFonts w:hint="eastAsia" w:ascii="仿宋_GB2312" w:hAnsi="仿宋_GB2312" w:eastAsia="仿宋_GB2312" w:cs="仿宋_GB2312"/>
                <w:color w:val="000000"/>
                <w:sz w:val="24"/>
                <w:szCs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984" w:hRule="atLeast"/>
          <w:jc w:val="center"/>
        </w:trPr>
        <w:tc>
          <w:tcPr>
            <w:tcW w:w="10750" w:type="dxa"/>
            <w:gridSpan w:val="17"/>
            <w:vAlign w:val="center"/>
          </w:tcPr>
          <w:p>
            <w:pPr>
              <w:autoSpaceDN w:val="0"/>
              <w:spacing w:line="320" w:lineRule="exact"/>
              <w:jc w:val="left"/>
              <w:textAlignment w:val="center"/>
              <w:rPr>
                <w:rFonts w:ascii="仿宋_GB2312" w:hAnsi="仿宋_GB2312" w:eastAsia="仿宋_GB2312"/>
                <w:color w:val="000000"/>
                <w:sz w:val="24"/>
                <w:szCs w:val="24"/>
              </w:rPr>
            </w:pPr>
            <w:r>
              <w:rPr>
                <w:rFonts w:hint="eastAsia" w:eastAsia="仿宋_GB2312" w:cs="仿宋_GB2312"/>
                <w:sz w:val="24"/>
                <w:szCs w:val="24"/>
              </w:rPr>
              <w:t>君山区</w:t>
            </w:r>
            <w:r>
              <w:rPr>
                <w:rFonts w:hint="eastAsia" w:eastAsia="仿宋_GB2312" w:cs="仿宋_GB2312"/>
                <w:sz w:val="24"/>
                <w:szCs w:val="24"/>
                <w:lang w:eastAsia="zh-CN"/>
              </w:rPr>
              <w:t>许市</w:t>
            </w:r>
            <w:r>
              <w:rPr>
                <w:rFonts w:hint="eastAsia" w:eastAsia="仿宋_GB2312" w:cs="仿宋_GB2312"/>
                <w:sz w:val="24"/>
                <w:szCs w:val="24"/>
              </w:rPr>
              <w:t>镇</w:t>
            </w:r>
            <w:r>
              <w:rPr>
                <w:rFonts w:hint="eastAsia" w:ascii="仿宋_GB2312" w:hAnsi="仿宋_GB2312" w:eastAsia="仿宋_GB2312" w:cs="仿宋_GB2312"/>
                <w:color w:val="000000"/>
                <w:sz w:val="24"/>
                <w:szCs w:val="24"/>
              </w:rPr>
              <w:t>意见：</w:t>
            </w:r>
          </w:p>
          <w:p>
            <w:pPr>
              <w:autoSpaceDN w:val="0"/>
              <w:spacing w:line="320" w:lineRule="exact"/>
              <w:jc w:val="left"/>
              <w:textAlignment w:val="center"/>
              <w:rPr>
                <w:rFonts w:ascii="仿宋_GB2312" w:hAnsi="仿宋_GB2312" w:eastAsia="仿宋_GB2312"/>
                <w:color w:val="000000"/>
                <w:sz w:val="24"/>
                <w:szCs w:val="24"/>
              </w:rPr>
            </w:pPr>
          </w:p>
          <w:p>
            <w:pPr>
              <w:autoSpaceDN w:val="0"/>
              <w:spacing w:line="320" w:lineRule="exact"/>
              <w:jc w:val="left"/>
              <w:textAlignment w:val="center"/>
              <w:rPr>
                <w:rFonts w:ascii="仿宋_GB2312" w:hAnsi="仿宋_GB2312" w:eastAsia="仿宋_GB2312"/>
                <w:color w:val="000000"/>
                <w:sz w:val="24"/>
                <w:szCs w:val="24"/>
              </w:rPr>
            </w:pP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 xml:space="preserve">                                         </w:t>
            </w:r>
            <w:r>
              <w:rPr>
                <w:rFonts w:hint="eastAsia" w:eastAsia="仿宋_GB2312" w:cs="仿宋_GB2312"/>
                <w:sz w:val="24"/>
                <w:szCs w:val="24"/>
              </w:rPr>
              <w:t>君山区</w:t>
            </w:r>
            <w:r>
              <w:rPr>
                <w:rFonts w:hint="eastAsia" w:eastAsia="仿宋_GB2312" w:cs="仿宋_GB2312"/>
                <w:sz w:val="24"/>
                <w:szCs w:val="24"/>
                <w:lang w:eastAsia="zh-CN"/>
              </w:rPr>
              <w:t>许市</w:t>
            </w:r>
            <w:r>
              <w:rPr>
                <w:rFonts w:hint="eastAsia" w:eastAsia="仿宋_GB2312" w:cs="仿宋_GB2312"/>
                <w:sz w:val="24"/>
                <w:szCs w:val="24"/>
              </w:rPr>
              <w:t>镇</w:t>
            </w:r>
            <w:r>
              <w:rPr>
                <w:rFonts w:hint="eastAsia" w:ascii="仿宋_GB2312" w:hAnsi="仿宋_GB2312" w:eastAsia="仿宋_GB2312" w:cs="仿宋_GB2312"/>
                <w:color w:val="000000"/>
                <w:sz w:val="24"/>
                <w:szCs w:val="24"/>
              </w:rPr>
              <w:t>负责人（签章）：</w:t>
            </w:r>
          </w:p>
          <w:p>
            <w:pPr>
              <w:autoSpaceDN w:val="0"/>
              <w:spacing w:line="320" w:lineRule="exact"/>
              <w:jc w:val="left"/>
              <w:textAlignment w:val="center"/>
              <w:rPr>
                <w:rFonts w:ascii="仿宋_GB2312" w:hAnsi="仿宋_GB2312" w:eastAsia="仿宋_GB2312"/>
                <w:color w:val="000000"/>
                <w:sz w:val="24"/>
                <w:szCs w:val="24"/>
              </w:rPr>
            </w:pPr>
            <w:r>
              <w:rPr>
                <w:rFonts w:ascii="仿宋_GB2312" w:hAnsi="仿宋_GB2312" w:eastAsia="仿宋_GB2312" w:cs="仿宋_GB2312"/>
                <w:color w:val="000000"/>
                <w:sz w:val="24"/>
                <w:szCs w:val="24"/>
              </w:rPr>
              <w:t xml:space="preserve">                                                       2018</w:t>
            </w:r>
            <w:r>
              <w:rPr>
                <w:rFonts w:hint="eastAsia" w:ascii="仿宋_GB2312" w:hAnsi="仿宋_GB2312" w:eastAsia="仿宋_GB2312" w:cs="仿宋_GB2312"/>
                <w:color w:val="000000"/>
                <w:sz w:val="24"/>
                <w:szCs w:val="24"/>
              </w:rPr>
              <w:t>年</w:t>
            </w:r>
            <w:r>
              <w:rPr>
                <w:rFonts w:ascii="仿宋_GB2312" w:hAnsi="仿宋_GB2312" w:eastAsia="仿宋_GB2312" w:cs="仿宋_GB2312"/>
                <w:color w:val="000000"/>
                <w:sz w:val="24"/>
                <w:szCs w:val="24"/>
              </w:rPr>
              <w:t>7</w:t>
            </w:r>
            <w:r>
              <w:rPr>
                <w:rFonts w:hint="eastAsia" w:ascii="仿宋_GB2312" w:hAnsi="仿宋_GB2312" w:eastAsia="仿宋_GB2312" w:cs="仿宋_GB2312"/>
                <w:color w:val="000000"/>
                <w:sz w:val="24"/>
                <w:szCs w:val="24"/>
              </w:rPr>
              <w:t>月</w:t>
            </w:r>
            <w:r>
              <w:rPr>
                <w:rFonts w:hint="eastAsia" w:ascii="仿宋_GB2312" w:hAnsi="仿宋_GB2312" w:eastAsia="仿宋_GB2312" w:cs="仿宋_GB2312"/>
                <w:color w:val="000000"/>
                <w:sz w:val="24"/>
                <w:szCs w:val="24"/>
                <w:lang w:val="en-US" w:eastAsia="zh-CN"/>
              </w:rPr>
              <w:t>26</w:t>
            </w:r>
            <w:r>
              <w:rPr>
                <w:rFonts w:hint="eastAsia" w:ascii="仿宋_GB2312" w:hAnsi="仿宋_GB2312" w:eastAsia="仿宋_GB2312" w:cs="仿宋_GB2312"/>
                <w:color w:val="000000"/>
                <w:sz w:val="24"/>
                <w:szCs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04" w:hRule="atLeast"/>
          <w:jc w:val="center"/>
        </w:trPr>
        <w:tc>
          <w:tcPr>
            <w:tcW w:w="10750" w:type="dxa"/>
            <w:gridSpan w:val="17"/>
            <w:vAlign w:val="center"/>
          </w:tcPr>
          <w:p>
            <w:pPr>
              <w:spacing w:line="320" w:lineRule="exact"/>
              <w:rPr>
                <w:rFonts w:eastAsia="仿宋_GB2312"/>
                <w:sz w:val="24"/>
                <w:szCs w:val="24"/>
              </w:rPr>
            </w:pPr>
            <w:r>
              <w:rPr>
                <w:rFonts w:hint="eastAsia" w:eastAsia="仿宋_GB2312" w:cs="仿宋_GB2312"/>
                <w:sz w:val="24"/>
                <w:szCs w:val="24"/>
              </w:rPr>
              <w:t>财政部门归口业务科室意见：</w:t>
            </w:r>
          </w:p>
          <w:p>
            <w:pPr>
              <w:spacing w:line="320" w:lineRule="exact"/>
              <w:rPr>
                <w:rFonts w:eastAsia="仿宋_GB2312"/>
                <w:sz w:val="24"/>
                <w:szCs w:val="24"/>
              </w:rPr>
            </w:pPr>
          </w:p>
          <w:p>
            <w:pPr>
              <w:spacing w:line="320" w:lineRule="exact"/>
              <w:rPr>
                <w:rFonts w:eastAsia="仿宋_GB2312"/>
                <w:sz w:val="24"/>
                <w:szCs w:val="24"/>
              </w:rPr>
            </w:pPr>
          </w:p>
          <w:p>
            <w:pPr>
              <w:spacing w:line="320" w:lineRule="exact"/>
              <w:rPr>
                <w:rFonts w:eastAsia="仿宋_GB2312"/>
                <w:sz w:val="24"/>
                <w:szCs w:val="24"/>
              </w:rPr>
            </w:pPr>
            <w:r>
              <w:rPr>
                <w:rFonts w:eastAsia="仿宋_GB2312"/>
                <w:sz w:val="24"/>
                <w:szCs w:val="24"/>
              </w:rPr>
              <w:t xml:space="preserve">                                  </w:t>
            </w:r>
            <w:r>
              <w:rPr>
                <w:rFonts w:hint="eastAsia" w:eastAsia="仿宋_GB2312" w:cs="仿宋_GB2312"/>
                <w:sz w:val="24"/>
                <w:szCs w:val="24"/>
              </w:rPr>
              <w:t>财政部门归口业务科室负责人（签章）：</w:t>
            </w:r>
          </w:p>
          <w:p>
            <w:pPr>
              <w:autoSpaceDN w:val="0"/>
              <w:spacing w:line="320" w:lineRule="exact"/>
              <w:jc w:val="left"/>
              <w:textAlignment w:val="center"/>
              <w:rPr>
                <w:rFonts w:ascii="仿宋_GB2312" w:hAnsi="仿宋_GB2312" w:eastAsia="仿宋_GB2312"/>
                <w:color w:val="000000"/>
                <w:sz w:val="24"/>
                <w:szCs w:val="24"/>
              </w:rPr>
            </w:pPr>
            <w:r>
              <w:rPr>
                <w:rFonts w:eastAsia="仿宋_GB2312"/>
                <w:sz w:val="24"/>
                <w:szCs w:val="24"/>
              </w:rPr>
              <w:t xml:space="preserve">                                                          2018</w:t>
            </w:r>
            <w:r>
              <w:rPr>
                <w:rFonts w:hint="eastAsia" w:eastAsia="仿宋_GB2312" w:cs="仿宋_GB2312"/>
                <w:sz w:val="24"/>
                <w:szCs w:val="24"/>
              </w:rPr>
              <w:t>年</w:t>
            </w:r>
            <w:r>
              <w:rPr>
                <w:rFonts w:eastAsia="仿宋_GB2312"/>
                <w:sz w:val="24"/>
                <w:szCs w:val="24"/>
              </w:rPr>
              <w:t>7</w:t>
            </w:r>
            <w:r>
              <w:rPr>
                <w:rFonts w:hint="eastAsia" w:eastAsia="仿宋_GB2312" w:cs="仿宋_GB2312"/>
                <w:sz w:val="24"/>
                <w:szCs w:val="24"/>
              </w:rPr>
              <w:t>月</w:t>
            </w:r>
            <w:r>
              <w:rPr>
                <w:rFonts w:hint="eastAsia" w:eastAsia="仿宋_GB2312"/>
                <w:sz w:val="24"/>
                <w:szCs w:val="24"/>
                <w:lang w:val="en-US" w:eastAsia="zh-CN"/>
              </w:rPr>
              <w:t>26</w:t>
            </w:r>
            <w:r>
              <w:rPr>
                <w:rFonts w:hint="eastAsia" w:eastAsia="仿宋_GB2312" w:cs="仿宋_GB2312"/>
                <w:sz w:val="24"/>
                <w:szCs w:val="24"/>
              </w:rPr>
              <w:t>日</w:t>
            </w:r>
          </w:p>
        </w:tc>
      </w:tr>
    </w:tbl>
    <w:p>
      <w:pPr>
        <w:rPr>
          <w:rFonts w:hint="eastAsia" w:eastAsia="仿宋_GB2312"/>
          <w:sz w:val="28"/>
          <w:szCs w:val="28"/>
          <w:lang w:val="en-US" w:eastAsia="zh-CN"/>
        </w:rPr>
      </w:pPr>
      <w:r>
        <w:rPr>
          <w:rFonts w:hint="eastAsia" w:eastAsia="仿宋_GB2312" w:cs="仿宋_GB2312"/>
          <w:sz w:val="28"/>
          <w:szCs w:val="28"/>
        </w:rPr>
        <w:t>填报人（签名）：</w:t>
      </w:r>
      <w:r>
        <w:rPr>
          <w:rFonts w:eastAsia="仿宋_GB2312"/>
          <w:sz w:val="28"/>
          <w:szCs w:val="28"/>
        </w:rPr>
        <w:t xml:space="preserve"> </w:t>
      </w:r>
      <w:r>
        <w:rPr>
          <w:rFonts w:hint="eastAsia" w:eastAsia="仿宋_GB2312" w:cs="仿宋_GB2312"/>
          <w:sz w:val="28"/>
          <w:szCs w:val="28"/>
          <w:lang w:eastAsia="zh-CN"/>
        </w:rPr>
        <w:t>杨艳芳</w:t>
      </w:r>
      <w:r>
        <w:rPr>
          <w:rFonts w:eastAsia="仿宋_GB2312"/>
          <w:sz w:val="28"/>
          <w:szCs w:val="28"/>
        </w:rPr>
        <w:t xml:space="preserve">                   </w:t>
      </w:r>
      <w:r>
        <w:rPr>
          <w:rFonts w:hint="eastAsia" w:eastAsia="仿宋_GB2312" w:cs="仿宋_GB2312"/>
          <w:sz w:val="28"/>
          <w:szCs w:val="28"/>
        </w:rPr>
        <w:t>联系电话：</w:t>
      </w:r>
      <w:r>
        <w:rPr>
          <w:rFonts w:hint="eastAsia" w:eastAsia="仿宋_GB2312"/>
          <w:sz w:val="28"/>
          <w:szCs w:val="28"/>
          <w:lang w:val="en-US" w:eastAsia="zh-CN"/>
        </w:rPr>
        <w:t>13873057973</w:t>
      </w:r>
    </w:p>
    <w:p/>
    <w:p>
      <w:pPr>
        <w:spacing w:line="600" w:lineRule="exact"/>
        <w:jc w:val="center"/>
        <w:rPr>
          <w:rFonts w:ascii="方正小标宋简体" w:hAnsi="方正小标宋简体" w:eastAsia="方正小标宋简体"/>
          <w:sz w:val="44"/>
          <w:szCs w:val="44"/>
        </w:rPr>
      </w:pPr>
      <w:r>
        <w:rPr>
          <w:rFonts w:hint="eastAsia" w:ascii="方正小标宋简体" w:hAnsi="方正小标宋简体" w:eastAsia="方正小标宋简体" w:cs="方正小标宋简体"/>
          <w:sz w:val="44"/>
          <w:szCs w:val="44"/>
        </w:rPr>
        <w:t>君山区</w:t>
      </w:r>
      <w:r>
        <w:rPr>
          <w:rFonts w:hint="eastAsia" w:ascii="方正小标宋简体" w:hAnsi="方正小标宋简体" w:eastAsia="方正小标宋简体" w:cs="方正小标宋简体"/>
          <w:sz w:val="44"/>
          <w:szCs w:val="44"/>
          <w:lang w:eastAsia="zh-CN"/>
        </w:rPr>
        <w:t>许市</w:t>
      </w:r>
      <w:r>
        <w:rPr>
          <w:rFonts w:hint="eastAsia" w:ascii="方正小标宋简体" w:hAnsi="方正小标宋简体" w:eastAsia="方正小标宋简体" w:cs="方正小标宋简体"/>
          <w:sz w:val="44"/>
          <w:szCs w:val="44"/>
        </w:rPr>
        <w:t>镇</w:t>
      </w:r>
      <w:r>
        <w:rPr>
          <w:rFonts w:ascii="方正小标宋简体" w:hAnsi="方正小标宋简体" w:eastAsia="方正小标宋简体" w:cs="方正小标宋简体"/>
          <w:sz w:val="44"/>
          <w:szCs w:val="44"/>
        </w:rPr>
        <w:t>2017</w:t>
      </w:r>
      <w:r>
        <w:rPr>
          <w:rFonts w:hint="eastAsia" w:ascii="方正小标宋简体" w:hAnsi="方正小标宋简体" w:eastAsia="方正小标宋简体" w:cs="方正小标宋简体"/>
          <w:sz w:val="44"/>
          <w:szCs w:val="44"/>
        </w:rPr>
        <w:t>年整体支出绩效评价</w:t>
      </w:r>
    </w:p>
    <w:p>
      <w:pPr>
        <w:spacing w:line="600" w:lineRule="exact"/>
        <w:jc w:val="center"/>
        <w:rPr>
          <w:rFonts w:ascii="方正小标宋简体" w:hAnsi="方正小标宋简体" w:eastAsia="方正小标宋简体"/>
          <w:sz w:val="44"/>
          <w:szCs w:val="44"/>
        </w:rPr>
      </w:pPr>
      <w:r>
        <w:rPr>
          <w:rFonts w:hint="eastAsia" w:ascii="方正小标宋简体" w:hAnsi="方正小标宋简体" w:eastAsia="方正小标宋简体" w:cs="方正小标宋简体"/>
          <w:sz w:val="44"/>
          <w:szCs w:val="44"/>
        </w:rPr>
        <w:t>报</w:t>
      </w:r>
      <w:r>
        <w:rPr>
          <w:rFonts w:ascii="方正小标宋简体" w:hAnsi="方正小标宋简体" w:eastAsia="方正小标宋简体" w:cs="方正小标宋简体"/>
          <w:sz w:val="44"/>
          <w:szCs w:val="44"/>
        </w:rPr>
        <w:t xml:space="preserve">   </w:t>
      </w:r>
      <w:r>
        <w:rPr>
          <w:rFonts w:hint="eastAsia" w:ascii="方正小标宋简体" w:hAnsi="方正小标宋简体" w:eastAsia="方正小标宋简体" w:cs="方正小标宋简体"/>
          <w:sz w:val="44"/>
          <w:szCs w:val="44"/>
        </w:rPr>
        <w:t>告</w:t>
      </w:r>
    </w:p>
    <w:p>
      <w:pPr>
        <w:ind w:firstLine="440" w:firstLineChars="200"/>
        <w:rPr>
          <w:rFonts w:ascii="仿宋_GB2312" w:hAnsi="仿宋_GB2312" w:eastAsia="仿宋_GB2312"/>
          <w:sz w:val="22"/>
          <w:szCs w:val="22"/>
        </w:rPr>
      </w:pP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根据岳君财</w:t>
      </w:r>
      <w:r>
        <w:rPr>
          <w:rFonts w:ascii="仿宋_GB2312" w:hAnsi="仿宋_GB2312" w:eastAsia="仿宋_GB2312" w:cs="仿宋_GB2312"/>
          <w:sz w:val="32"/>
          <w:szCs w:val="32"/>
        </w:rPr>
        <w:t>[2018]18</w:t>
      </w:r>
      <w:r>
        <w:rPr>
          <w:rFonts w:hint="eastAsia" w:ascii="仿宋_GB2312" w:hAnsi="仿宋_GB2312" w:eastAsia="仿宋_GB2312" w:cs="仿宋_GB2312"/>
          <w:sz w:val="32"/>
          <w:szCs w:val="32"/>
        </w:rPr>
        <w:t>号文件要求，君山区</w:t>
      </w:r>
      <w:r>
        <w:rPr>
          <w:rFonts w:hint="eastAsia" w:ascii="仿宋_GB2312" w:hAnsi="仿宋_GB2312" w:eastAsia="仿宋_GB2312" w:cs="仿宋_GB2312"/>
          <w:sz w:val="32"/>
          <w:szCs w:val="32"/>
          <w:lang w:eastAsia="zh-CN"/>
        </w:rPr>
        <w:t>许市</w:t>
      </w:r>
      <w:r>
        <w:rPr>
          <w:rFonts w:hint="eastAsia" w:ascii="仿宋_GB2312" w:hAnsi="仿宋_GB2312" w:eastAsia="仿宋_GB2312" w:cs="仿宋_GB2312"/>
          <w:sz w:val="32"/>
          <w:szCs w:val="32"/>
        </w:rPr>
        <w:t>镇开展</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年度单位整体支出绩效自评，现将有关情况汇报如下：</w:t>
      </w:r>
    </w:p>
    <w:p>
      <w:pPr>
        <w:ind w:firstLine="640" w:firstLineChars="200"/>
        <w:rPr>
          <w:rFonts w:ascii="黑体" w:hAnsi="黑体" w:eastAsia="黑体"/>
          <w:sz w:val="32"/>
          <w:szCs w:val="32"/>
        </w:rPr>
      </w:pPr>
      <w:r>
        <w:rPr>
          <w:rFonts w:hint="eastAsia" w:ascii="黑体" w:hAnsi="黑体" w:eastAsia="黑体" w:cs="黑体"/>
          <w:sz w:val="32"/>
          <w:szCs w:val="32"/>
        </w:rPr>
        <w:t>一、单位基本情况</w:t>
      </w:r>
    </w:p>
    <w:p>
      <w:pPr>
        <w:ind w:firstLine="643" w:firstLineChars="200"/>
        <w:rPr>
          <w:rFonts w:ascii="楷体" w:hAnsi="楷体" w:eastAsia="楷体"/>
          <w:b/>
          <w:bCs/>
          <w:sz w:val="32"/>
          <w:szCs w:val="32"/>
        </w:rPr>
      </w:pPr>
      <w:r>
        <w:rPr>
          <w:rFonts w:ascii="楷体" w:hAnsi="楷体" w:eastAsia="楷体" w:cs="楷体"/>
          <w:b/>
          <w:bCs/>
          <w:sz w:val="32"/>
          <w:szCs w:val="32"/>
        </w:rPr>
        <w:t>1</w:t>
      </w:r>
      <w:r>
        <w:rPr>
          <w:rFonts w:hint="eastAsia" w:ascii="楷体" w:hAnsi="楷体" w:eastAsia="楷体" w:cs="楷体"/>
          <w:b/>
          <w:bCs/>
          <w:sz w:val="32"/>
          <w:szCs w:val="32"/>
        </w:rPr>
        <w:t>、职能职责</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乡镇政府是国家基层行政机关，乡镇财政所是最基层的职能部门，主要承担乡镇一般预算资金的收支管理部门综合预算管理，非税收入的征收和管理，国有资产使用和维护。财政补贴资金发放与信息化管理，行使财政监管，贯彻和落实国家财政方针政策等其他工作。</w:t>
      </w:r>
    </w:p>
    <w:p>
      <w:pPr>
        <w:ind w:firstLine="643" w:firstLineChars="200"/>
        <w:rPr>
          <w:rFonts w:ascii="仿宋_GB2312" w:hAnsi="仿宋_GB2312" w:eastAsia="仿宋_GB2312"/>
          <w:sz w:val="32"/>
          <w:szCs w:val="32"/>
        </w:rPr>
      </w:pPr>
      <w:r>
        <w:rPr>
          <w:rFonts w:ascii="楷体" w:hAnsi="楷体" w:eastAsia="楷体" w:cs="楷体"/>
          <w:b/>
          <w:bCs/>
          <w:sz w:val="32"/>
          <w:szCs w:val="32"/>
        </w:rPr>
        <w:t>2</w:t>
      </w:r>
      <w:r>
        <w:rPr>
          <w:rFonts w:hint="eastAsia" w:ascii="楷体" w:hAnsi="楷体" w:eastAsia="楷体" w:cs="楷体"/>
          <w:b/>
          <w:bCs/>
          <w:sz w:val="32"/>
          <w:szCs w:val="32"/>
        </w:rPr>
        <w:t>、机构设置</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君山区</w:t>
      </w:r>
      <w:r>
        <w:rPr>
          <w:rFonts w:hint="eastAsia" w:ascii="仿宋_GB2312" w:hAnsi="仿宋_GB2312" w:eastAsia="仿宋_GB2312" w:cs="仿宋_GB2312"/>
          <w:sz w:val="32"/>
          <w:szCs w:val="32"/>
          <w:lang w:eastAsia="zh-CN"/>
        </w:rPr>
        <w:t>许市</w:t>
      </w:r>
      <w:r>
        <w:rPr>
          <w:rFonts w:hint="eastAsia" w:ascii="仿宋_GB2312" w:hAnsi="仿宋_GB2312" w:eastAsia="仿宋_GB2312" w:cs="仿宋_GB2312"/>
          <w:sz w:val="32"/>
          <w:szCs w:val="32"/>
        </w:rPr>
        <w:t>镇政府机关机构设置为：党群办、党政办、扶贫办、司法所、项目办、</w:t>
      </w:r>
      <w:bookmarkStart w:id="0" w:name="_GoBack"/>
      <w:bookmarkEnd w:id="0"/>
      <w:r>
        <w:rPr>
          <w:rFonts w:hint="eastAsia" w:ascii="仿宋_GB2312" w:hAnsi="仿宋_GB2312" w:eastAsia="仿宋_GB2312" w:cs="仿宋_GB2312"/>
          <w:sz w:val="32"/>
          <w:szCs w:val="32"/>
        </w:rPr>
        <w:t>农</w:t>
      </w:r>
      <w:r>
        <w:rPr>
          <w:rFonts w:hint="eastAsia" w:ascii="仿宋_GB2312" w:hAnsi="仿宋_GB2312" w:eastAsia="仿宋_GB2312" w:cs="仿宋_GB2312"/>
          <w:sz w:val="32"/>
          <w:szCs w:val="32"/>
          <w:lang w:eastAsia="zh-CN"/>
        </w:rPr>
        <w:t>经中心、</w:t>
      </w:r>
      <w:r>
        <w:rPr>
          <w:rFonts w:hint="eastAsia" w:ascii="仿宋_GB2312" w:hAnsi="仿宋_GB2312" w:eastAsia="仿宋_GB2312" w:cs="仿宋_GB2312"/>
          <w:sz w:val="32"/>
          <w:szCs w:val="32"/>
        </w:rPr>
        <w:t>财政所、卫计办、社保站、民政所、</w:t>
      </w:r>
      <w:r>
        <w:rPr>
          <w:rFonts w:hint="eastAsia" w:ascii="仿宋_GB2312" w:hAnsi="仿宋_GB2312" w:eastAsia="仿宋_GB2312" w:cs="仿宋_GB2312"/>
          <w:sz w:val="32"/>
          <w:szCs w:val="32"/>
          <w:lang w:eastAsia="zh-CN"/>
        </w:rPr>
        <w:t>城建办</w:t>
      </w:r>
      <w:r>
        <w:rPr>
          <w:rFonts w:hint="eastAsia" w:ascii="仿宋_GB2312" w:hAnsi="仿宋_GB2312" w:eastAsia="仿宋_GB2312" w:cs="仿宋_GB2312"/>
          <w:sz w:val="32"/>
          <w:szCs w:val="32"/>
        </w:rPr>
        <w:t>、经管站、敬老院等，目前君山区</w:t>
      </w:r>
      <w:r>
        <w:rPr>
          <w:rFonts w:hint="eastAsia" w:ascii="仿宋_GB2312" w:hAnsi="仿宋_GB2312" w:eastAsia="仿宋_GB2312" w:cs="仿宋_GB2312"/>
          <w:sz w:val="32"/>
          <w:szCs w:val="32"/>
          <w:lang w:eastAsia="zh-CN"/>
        </w:rPr>
        <w:t>许市</w:t>
      </w:r>
      <w:r>
        <w:rPr>
          <w:rFonts w:hint="eastAsia" w:ascii="仿宋_GB2312" w:hAnsi="仿宋_GB2312" w:eastAsia="仿宋_GB2312" w:cs="仿宋_GB2312"/>
          <w:sz w:val="32"/>
          <w:szCs w:val="32"/>
        </w:rPr>
        <w:t>镇编制人数如下：行政编</w:t>
      </w:r>
      <w:r>
        <w:rPr>
          <w:rFonts w:hint="eastAsia" w:ascii="仿宋_GB2312" w:hAnsi="仿宋_GB2312" w:eastAsia="仿宋_GB2312" w:cs="仿宋_GB2312"/>
          <w:sz w:val="32"/>
          <w:szCs w:val="32"/>
          <w:lang w:val="en-US" w:eastAsia="zh-CN"/>
        </w:rPr>
        <w:t>27</w:t>
      </w:r>
      <w:r>
        <w:rPr>
          <w:rFonts w:hint="eastAsia" w:ascii="仿宋_GB2312" w:hAnsi="仿宋_GB2312" w:eastAsia="仿宋_GB2312" w:cs="仿宋_GB2312"/>
          <w:sz w:val="32"/>
          <w:szCs w:val="32"/>
        </w:rPr>
        <w:t>人，事业编制</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rPr>
        <w:t>人，退休人员</w:t>
      </w:r>
      <w:r>
        <w:rPr>
          <w:rFonts w:hint="eastAsia" w:ascii="仿宋_GB2312" w:hAnsi="仿宋_GB2312" w:eastAsia="仿宋_GB2312" w:cs="仿宋_GB2312"/>
          <w:sz w:val="32"/>
          <w:szCs w:val="32"/>
          <w:lang w:val="en-US" w:eastAsia="zh-CN"/>
        </w:rPr>
        <w:t>19</w:t>
      </w:r>
      <w:r>
        <w:rPr>
          <w:rFonts w:hint="eastAsia" w:ascii="仿宋_GB2312" w:hAnsi="仿宋_GB2312" w:eastAsia="仿宋_GB2312" w:cs="仿宋_GB2312"/>
          <w:sz w:val="32"/>
          <w:szCs w:val="32"/>
        </w:rPr>
        <w:t>人，聘用人员</w:t>
      </w:r>
      <w:r>
        <w:rPr>
          <w:rFonts w:ascii="仿宋_GB2312" w:hAnsi="仿宋_GB2312" w:eastAsia="仿宋_GB2312" w:cs="仿宋_GB2312"/>
          <w:sz w:val="32"/>
          <w:szCs w:val="32"/>
        </w:rPr>
        <w:t>29</w:t>
      </w:r>
      <w:r>
        <w:rPr>
          <w:rFonts w:hint="eastAsia" w:ascii="仿宋_GB2312" w:hAnsi="仿宋_GB2312" w:eastAsia="仿宋_GB2312" w:cs="仿宋_GB2312"/>
          <w:sz w:val="32"/>
          <w:szCs w:val="32"/>
        </w:rPr>
        <w:t>人。</w:t>
      </w:r>
    </w:p>
    <w:p>
      <w:pPr>
        <w:ind w:firstLine="640" w:firstLineChars="200"/>
        <w:rPr>
          <w:rFonts w:ascii="黑体" w:hAnsi="黑体" w:eastAsia="黑体"/>
          <w:sz w:val="32"/>
          <w:szCs w:val="32"/>
        </w:rPr>
      </w:pPr>
      <w:r>
        <w:rPr>
          <w:rFonts w:hint="eastAsia" w:ascii="黑体" w:hAnsi="黑体" w:eastAsia="黑体" w:cs="黑体"/>
          <w:sz w:val="32"/>
          <w:szCs w:val="32"/>
        </w:rPr>
        <w:t>二、部门收支情况</w:t>
      </w:r>
    </w:p>
    <w:p>
      <w:pPr>
        <w:ind w:firstLine="643" w:firstLineChars="200"/>
        <w:rPr>
          <w:rFonts w:ascii="仿宋_GB2312" w:hAnsi="仿宋_GB2312" w:eastAsia="仿宋_GB2312"/>
          <w:sz w:val="32"/>
          <w:szCs w:val="32"/>
        </w:rPr>
      </w:pPr>
      <w:r>
        <w:rPr>
          <w:rFonts w:ascii="楷体" w:hAnsi="楷体" w:eastAsia="楷体" w:cs="楷体"/>
          <w:b/>
          <w:bCs/>
          <w:sz w:val="32"/>
          <w:szCs w:val="32"/>
        </w:rPr>
        <w:t>1</w:t>
      </w:r>
      <w:r>
        <w:rPr>
          <w:rFonts w:hint="eastAsia" w:ascii="楷体" w:hAnsi="楷体" w:eastAsia="楷体" w:cs="楷体"/>
          <w:b/>
          <w:bCs/>
          <w:sz w:val="32"/>
          <w:szCs w:val="32"/>
        </w:rPr>
        <w:t>、收入：</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年一般公共预算拨款收入</w:t>
      </w:r>
      <w:r>
        <w:rPr>
          <w:rFonts w:hint="eastAsia" w:ascii="仿宋_GB2312" w:hAnsi="仿宋_GB2312" w:eastAsia="仿宋_GB2312" w:cs="仿宋_GB2312"/>
          <w:sz w:val="32"/>
          <w:szCs w:val="32"/>
          <w:lang w:val="en-US" w:eastAsia="zh-CN"/>
        </w:rPr>
        <w:t>1424.9</w:t>
      </w:r>
      <w:r>
        <w:rPr>
          <w:rFonts w:hint="eastAsia" w:ascii="仿宋_GB2312" w:hAnsi="仿宋_GB2312" w:eastAsia="仿宋_GB2312" w:cs="仿宋_GB2312"/>
          <w:sz w:val="32"/>
          <w:szCs w:val="32"/>
        </w:rPr>
        <w:t>万元，其中经费拨款</w:t>
      </w:r>
      <w:r>
        <w:rPr>
          <w:rFonts w:hint="eastAsia" w:ascii="仿宋_GB2312" w:hAnsi="仿宋_GB2312" w:eastAsia="仿宋_GB2312" w:cs="仿宋_GB2312"/>
          <w:sz w:val="32"/>
          <w:szCs w:val="32"/>
          <w:lang w:val="en-US" w:eastAsia="zh-CN"/>
        </w:rPr>
        <w:t>1424.9</w:t>
      </w:r>
      <w:r>
        <w:rPr>
          <w:rFonts w:hint="eastAsia" w:ascii="仿宋_GB2312" w:hAnsi="仿宋_GB2312" w:eastAsia="仿宋_GB2312" w:cs="仿宋_GB2312"/>
          <w:sz w:val="32"/>
          <w:szCs w:val="32"/>
        </w:rPr>
        <w:t>万元。</w:t>
      </w:r>
    </w:p>
    <w:p>
      <w:pPr>
        <w:ind w:firstLine="643" w:firstLineChars="200"/>
        <w:rPr>
          <w:rFonts w:ascii="仿宋_GB2312" w:hAnsi="仿宋_GB2312" w:eastAsia="仿宋_GB2312"/>
          <w:sz w:val="32"/>
          <w:szCs w:val="32"/>
        </w:rPr>
      </w:pPr>
      <w:r>
        <w:rPr>
          <w:rFonts w:ascii="楷体" w:hAnsi="楷体" w:eastAsia="楷体" w:cs="楷体"/>
          <w:b/>
          <w:bCs/>
          <w:sz w:val="32"/>
          <w:szCs w:val="32"/>
        </w:rPr>
        <w:t>2</w:t>
      </w:r>
      <w:r>
        <w:rPr>
          <w:rFonts w:hint="eastAsia" w:ascii="楷体" w:hAnsi="楷体" w:eastAsia="楷体" w:cs="楷体"/>
          <w:b/>
          <w:bCs/>
          <w:sz w:val="32"/>
          <w:szCs w:val="32"/>
        </w:rPr>
        <w:t>、支出：</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年支出</w:t>
      </w:r>
      <w:r>
        <w:rPr>
          <w:rFonts w:hint="eastAsia" w:ascii="仿宋_GB2312" w:hAnsi="仿宋_GB2312" w:eastAsia="仿宋_GB2312" w:cs="仿宋_GB2312"/>
          <w:sz w:val="32"/>
          <w:szCs w:val="32"/>
          <w:lang w:val="en-US" w:eastAsia="zh-CN"/>
        </w:rPr>
        <w:t>1424.9</w:t>
      </w:r>
      <w:r>
        <w:rPr>
          <w:rFonts w:hint="eastAsia" w:ascii="仿宋_GB2312" w:hAnsi="仿宋_GB2312" w:eastAsia="仿宋_GB2312" w:cs="仿宋_GB2312"/>
          <w:sz w:val="32"/>
          <w:szCs w:val="32"/>
        </w:rPr>
        <w:t>万元，其中工资福利支出</w:t>
      </w:r>
      <w:r>
        <w:rPr>
          <w:rFonts w:hint="eastAsia" w:ascii="仿宋_GB2312" w:hAnsi="仿宋_GB2312" w:eastAsia="仿宋_GB2312" w:cs="仿宋_GB2312"/>
          <w:sz w:val="32"/>
          <w:szCs w:val="32"/>
          <w:lang w:val="en-US" w:eastAsia="zh-CN"/>
        </w:rPr>
        <w:t>770.3</w:t>
      </w:r>
      <w:r>
        <w:rPr>
          <w:rFonts w:hint="eastAsia" w:ascii="仿宋_GB2312" w:hAnsi="仿宋_GB2312" w:eastAsia="仿宋_GB2312" w:cs="仿宋_GB2312"/>
          <w:sz w:val="32"/>
          <w:szCs w:val="32"/>
        </w:rPr>
        <w:t>万元，一般商品服务支出</w:t>
      </w:r>
      <w:r>
        <w:rPr>
          <w:rFonts w:hint="eastAsia" w:ascii="仿宋_GB2312" w:hAnsi="仿宋_GB2312" w:eastAsia="仿宋_GB2312" w:cs="仿宋_GB2312"/>
          <w:sz w:val="32"/>
          <w:szCs w:val="32"/>
          <w:lang w:val="en-US" w:eastAsia="zh-CN"/>
        </w:rPr>
        <w:t>175.8</w:t>
      </w:r>
      <w:r>
        <w:rPr>
          <w:rFonts w:hint="eastAsia" w:ascii="仿宋_GB2312" w:hAnsi="仿宋_GB2312" w:eastAsia="仿宋_GB2312" w:cs="仿宋_GB2312"/>
          <w:sz w:val="32"/>
          <w:szCs w:val="32"/>
        </w:rPr>
        <w:t>万元，对个人和家属的补助支出</w:t>
      </w:r>
      <w:r>
        <w:rPr>
          <w:rFonts w:hint="eastAsia" w:ascii="仿宋_GB2312" w:hAnsi="仿宋_GB2312" w:eastAsia="仿宋_GB2312" w:cs="仿宋_GB2312"/>
          <w:sz w:val="32"/>
          <w:szCs w:val="32"/>
          <w:lang w:val="en-US" w:eastAsia="zh-CN"/>
        </w:rPr>
        <w:t>249.8</w:t>
      </w:r>
      <w:r>
        <w:rPr>
          <w:rFonts w:hint="eastAsia" w:ascii="仿宋_GB2312" w:hAnsi="仿宋_GB2312" w:eastAsia="仿宋_GB2312" w:cs="仿宋_GB2312"/>
          <w:sz w:val="32"/>
          <w:szCs w:val="32"/>
        </w:rPr>
        <w:t>万元，项目支出</w:t>
      </w:r>
      <w:r>
        <w:rPr>
          <w:rFonts w:hint="eastAsia" w:ascii="仿宋_GB2312" w:hAnsi="仿宋_GB2312" w:eastAsia="仿宋_GB2312" w:cs="仿宋_GB2312"/>
          <w:sz w:val="32"/>
          <w:szCs w:val="32"/>
          <w:lang w:val="en-US" w:eastAsia="zh-CN"/>
        </w:rPr>
        <w:t>229</w:t>
      </w:r>
      <w:r>
        <w:rPr>
          <w:rFonts w:hint="eastAsia" w:ascii="仿宋_GB2312" w:hAnsi="仿宋_GB2312" w:eastAsia="仿宋_GB2312" w:cs="仿宋_GB2312"/>
          <w:sz w:val="32"/>
          <w:szCs w:val="32"/>
        </w:rPr>
        <w:t>万元。</w:t>
      </w:r>
    </w:p>
    <w:p>
      <w:pPr>
        <w:ind w:firstLine="643" w:firstLineChars="200"/>
        <w:rPr>
          <w:rFonts w:ascii="仿宋_GB2312" w:hAnsi="仿宋_GB2312" w:eastAsia="仿宋_GB2312"/>
          <w:sz w:val="32"/>
          <w:szCs w:val="32"/>
        </w:rPr>
      </w:pPr>
      <w:r>
        <w:rPr>
          <w:rFonts w:ascii="楷体" w:hAnsi="楷体" w:eastAsia="楷体" w:cs="楷体"/>
          <w:b/>
          <w:bCs/>
          <w:sz w:val="32"/>
          <w:szCs w:val="32"/>
        </w:rPr>
        <w:t>3</w:t>
      </w:r>
      <w:r>
        <w:rPr>
          <w:rFonts w:hint="eastAsia" w:ascii="楷体" w:hAnsi="楷体" w:eastAsia="楷体" w:cs="楷体"/>
          <w:b/>
          <w:bCs/>
          <w:sz w:val="32"/>
          <w:szCs w:val="32"/>
        </w:rPr>
        <w:t>、三公经费支出</w:t>
      </w:r>
    </w:p>
    <w:p>
      <w:pPr>
        <w:ind w:firstLine="640" w:firstLineChars="200"/>
        <w:rPr>
          <w:rFonts w:ascii="仿宋_GB2312" w:hAnsi="仿宋_GB2312" w:eastAsia="仿宋_GB2312"/>
          <w:sz w:val="32"/>
          <w:szCs w:val="32"/>
        </w:rPr>
      </w:pP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年三公经费预算数为</w:t>
      </w:r>
      <w:r>
        <w:rPr>
          <w:rFonts w:hint="eastAsia" w:ascii="仿宋_GB2312" w:hAnsi="仿宋_GB2312" w:eastAsia="仿宋_GB2312" w:cs="仿宋_GB2312"/>
          <w:sz w:val="32"/>
          <w:szCs w:val="32"/>
          <w:lang w:val="en-US" w:eastAsia="zh-CN"/>
        </w:rPr>
        <w:t>57.5</w:t>
      </w:r>
      <w:r>
        <w:rPr>
          <w:rFonts w:hint="eastAsia" w:ascii="仿宋_GB2312" w:hAnsi="仿宋_GB2312" w:eastAsia="仿宋_GB2312" w:cs="仿宋_GB2312"/>
          <w:sz w:val="32"/>
          <w:szCs w:val="32"/>
        </w:rPr>
        <w:t>万元，其中公务接待</w:t>
      </w:r>
      <w:r>
        <w:rPr>
          <w:rFonts w:hint="eastAsia" w:ascii="仿宋_GB2312" w:hAnsi="仿宋_GB2312" w:eastAsia="仿宋_GB2312" w:cs="仿宋_GB2312"/>
          <w:sz w:val="32"/>
          <w:szCs w:val="32"/>
          <w:lang w:val="en-US" w:eastAsia="zh-CN"/>
        </w:rPr>
        <w:t>40.5</w:t>
      </w:r>
      <w:r>
        <w:rPr>
          <w:rFonts w:hint="eastAsia" w:ascii="仿宋_GB2312" w:hAnsi="仿宋_GB2312" w:eastAsia="仿宋_GB2312" w:cs="仿宋_GB2312"/>
          <w:sz w:val="32"/>
          <w:szCs w:val="32"/>
        </w:rPr>
        <w:t>万元，公务用车</w:t>
      </w: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rPr>
        <w:t>万元。实际支出为</w:t>
      </w:r>
      <w:r>
        <w:rPr>
          <w:rFonts w:hint="eastAsia" w:ascii="仿宋_GB2312" w:hAnsi="仿宋_GB2312" w:eastAsia="仿宋_GB2312" w:cs="仿宋_GB2312"/>
          <w:sz w:val="32"/>
          <w:szCs w:val="32"/>
          <w:lang w:val="en-US" w:eastAsia="zh-CN"/>
        </w:rPr>
        <w:t>54.37</w:t>
      </w:r>
      <w:r>
        <w:rPr>
          <w:rFonts w:hint="eastAsia" w:ascii="仿宋_GB2312" w:hAnsi="仿宋_GB2312" w:eastAsia="仿宋_GB2312" w:cs="仿宋_GB2312"/>
          <w:sz w:val="32"/>
          <w:szCs w:val="32"/>
        </w:rPr>
        <w:t>万元，其中公务接待</w:t>
      </w:r>
      <w:r>
        <w:rPr>
          <w:rFonts w:hint="eastAsia" w:ascii="仿宋_GB2312" w:hAnsi="仿宋_GB2312" w:eastAsia="仿宋_GB2312" w:cs="仿宋_GB2312"/>
          <w:sz w:val="32"/>
          <w:szCs w:val="32"/>
          <w:lang w:val="en-US" w:eastAsia="zh-CN"/>
        </w:rPr>
        <w:t>38.8</w:t>
      </w:r>
      <w:r>
        <w:rPr>
          <w:rFonts w:hint="eastAsia" w:ascii="仿宋_GB2312" w:hAnsi="仿宋_GB2312" w:eastAsia="仿宋_GB2312" w:cs="仿宋_GB2312"/>
          <w:sz w:val="32"/>
          <w:szCs w:val="32"/>
        </w:rPr>
        <w:t>万元，公务用车</w:t>
      </w:r>
      <w:r>
        <w:rPr>
          <w:rFonts w:hint="eastAsia" w:ascii="仿宋_GB2312" w:hAnsi="仿宋_GB2312" w:eastAsia="仿宋_GB2312" w:cs="仿宋_GB2312"/>
          <w:sz w:val="32"/>
          <w:szCs w:val="32"/>
          <w:lang w:val="en-US" w:eastAsia="zh-CN"/>
        </w:rPr>
        <w:t>15.57</w:t>
      </w:r>
      <w:r>
        <w:rPr>
          <w:rFonts w:hint="eastAsia" w:ascii="仿宋_GB2312" w:hAnsi="仿宋_GB2312" w:eastAsia="仿宋_GB2312" w:cs="仿宋_GB2312"/>
          <w:sz w:val="32"/>
          <w:szCs w:val="32"/>
        </w:rPr>
        <w:t>万元。</w:t>
      </w:r>
    </w:p>
    <w:p>
      <w:pPr>
        <w:ind w:firstLine="640" w:firstLineChars="200"/>
        <w:rPr>
          <w:rFonts w:ascii="黑体" w:hAnsi="黑体" w:eastAsia="黑体"/>
          <w:sz w:val="32"/>
          <w:szCs w:val="32"/>
        </w:rPr>
      </w:pPr>
      <w:r>
        <w:rPr>
          <w:rFonts w:hint="eastAsia" w:ascii="黑体" w:hAnsi="黑体" w:eastAsia="黑体" w:cs="黑体"/>
          <w:sz w:val="32"/>
          <w:szCs w:val="32"/>
        </w:rPr>
        <w:t>三、绩效评价工作情况</w:t>
      </w:r>
    </w:p>
    <w:p>
      <w:pPr>
        <w:ind w:firstLine="643" w:firstLineChars="200"/>
        <w:rPr>
          <w:rFonts w:ascii="楷体" w:hAnsi="楷体" w:eastAsia="楷体"/>
          <w:b/>
          <w:bCs/>
          <w:sz w:val="32"/>
          <w:szCs w:val="32"/>
        </w:rPr>
      </w:pPr>
      <w:r>
        <w:rPr>
          <w:rFonts w:ascii="楷体" w:hAnsi="楷体" w:eastAsia="楷体" w:cs="楷体"/>
          <w:b/>
          <w:bCs/>
          <w:sz w:val="32"/>
          <w:szCs w:val="32"/>
        </w:rPr>
        <w:t>1</w:t>
      </w:r>
      <w:r>
        <w:rPr>
          <w:rFonts w:hint="eastAsia" w:ascii="楷体" w:hAnsi="楷体" w:eastAsia="楷体" w:cs="楷体"/>
          <w:b/>
          <w:bCs/>
          <w:sz w:val="32"/>
          <w:szCs w:val="32"/>
        </w:rPr>
        <w:t>、部门整体支出绩效评价依据</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《中共岳阳市委岳阳市人民政府关于做好</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年度综合绩效考评工作的通知》；</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《岳阳市财政局关于印发</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年度综合绩效考评财政部门有关考核实施细则通知》；</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《岳阳市君山区财政局关于开展</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年度部门整体支出绩效自评工作的通知》。</w:t>
      </w:r>
    </w:p>
    <w:p>
      <w:pPr>
        <w:ind w:firstLine="643" w:firstLineChars="200"/>
        <w:rPr>
          <w:rFonts w:ascii="楷体" w:hAnsi="楷体" w:eastAsia="楷体"/>
          <w:b/>
          <w:bCs/>
          <w:sz w:val="32"/>
          <w:szCs w:val="32"/>
        </w:rPr>
      </w:pPr>
      <w:r>
        <w:rPr>
          <w:rFonts w:ascii="楷体" w:hAnsi="楷体" w:eastAsia="楷体" w:cs="楷体"/>
          <w:b/>
          <w:bCs/>
          <w:sz w:val="32"/>
          <w:szCs w:val="32"/>
        </w:rPr>
        <w:t>2</w:t>
      </w:r>
      <w:r>
        <w:rPr>
          <w:rFonts w:hint="eastAsia" w:ascii="楷体" w:hAnsi="楷体" w:eastAsia="楷体" w:cs="楷体"/>
          <w:b/>
          <w:bCs/>
          <w:sz w:val="32"/>
          <w:szCs w:val="32"/>
        </w:rPr>
        <w:t>、部门整体支出绩效评价的目的</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通过对</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年君山区</w:t>
      </w:r>
      <w:r>
        <w:rPr>
          <w:rFonts w:hint="eastAsia" w:ascii="仿宋_GB2312" w:hAnsi="仿宋_GB2312" w:eastAsia="仿宋_GB2312" w:cs="仿宋_GB2312"/>
          <w:sz w:val="32"/>
          <w:szCs w:val="32"/>
          <w:lang w:eastAsia="zh-CN"/>
        </w:rPr>
        <w:t>许市</w:t>
      </w:r>
      <w:r>
        <w:rPr>
          <w:rFonts w:hint="eastAsia" w:ascii="仿宋_GB2312" w:hAnsi="仿宋_GB2312" w:eastAsia="仿宋_GB2312" w:cs="仿宋_GB2312"/>
          <w:sz w:val="32"/>
          <w:szCs w:val="32"/>
        </w:rPr>
        <w:t>镇预算配置、预算管理、资产管理、职责履行、履行效益等内容的绩效考评，提高财政资金的使用效率，为预管管理提供决策依据。</w:t>
      </w:r>
    </w:p>
    <w:p>
      <w:pPr>
        <w:ind w:firstLine="643" w:firstLineChars="200"/>
        <w:rPr>
          <w:rFonts w:ascii="楷体" w:hAnsi="楷体" w:eastAsia="楷体"/>
          <w:b/>
          <w:bCs/>
          <w:sz w:val="32"/>
          <w:szCs w:val="32"/>
        </w:rPr>
      </w:pPr>
      <w:r>
        <w:rPr>
          <w:rFonts w:ascii="楷体" w:hAnsi="楷体" w:eastAsia="楷体" w:cs="楷体"/>
          <w:b/>
          <w:bCs/>
          <w:sz w:val="32"/>
          <w:szCs w:val="32"/>
        </w:rPr>
        <w:t>3</w:t>
      </w:r>
      <w:r>
        <w:rPr>
          <w:rFonts w:hint="eastAsia" w:ascii="楷体" w:hAnsi="楷体" w:eastAsia="楷体" w:cs="楷体"/>
          <w:b/>
          <w:bCs/>
          <w:sz w:val="32"/>
          <w:szCs w:val="32"/>
        </w:rPr>
        <w:t>、部门整体支出评价原则及方法</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评价原则：遵循尊重客观实际，实事求是的原则。</w:t>
      </w:r>
    </w:p>
    <w:p>
      <w:pPr>
        <w:ind w:firstLine="640" w:firstLineChars="200"/>
        <w:rPr>
          <w:rFonts w:ascii="仿宋_GB2312" w:hAnsi="仿宋_GB2312" w:eastAsia="仿宋_GB2312"/>
          <w:sz w:val="32"/>
          <w:szCs w:val="32"/>
        </w:rPr>
      </w:pPr>
      <w:r>
        <w:rPr>
          <w:rFonts w:hint="eastAsia" w:ascii="仿宋_GB2312" w:hAnsi="Wingdings" w:eastAsia="仿宋_GB2312"/>
          <w:sz w:val="32"/>
          <w:szCs w:val="32"/>
        </w:rPr>
        <w:sym w:font="Wingdings" w:char="F03F"/>
      </w:r>
      <w:r>
        <w:rPr>
          <w:rFonts w:hint="eastAsia" w:ascii="仿宋_GB2312" w:hAnsi="仿宋_GB2312" w:eastAsia="仿宋_GB2312" w:cs="仿宋_GB2312"/>
          <w:sz w:val="32"/>
          <w:szCs w:val="32"/>
        </w:rPr>
        <w:t>评价方法：主要采用因素分析法、比较法等方法。</w:t>
      </w:r>
    </w:p>
    <w:p>
      <w:pPr>
        <w:ind w:firstLine="640" w:firstLineChars="200"/>
        <w:rPr>
          <w:rFonts w:ascii="黑体" w:hAnsi="黑体" w:eastAsia="黑体"/>
          <w:sz w:val="32"/>
          <w:szCs w:val="32"/>
        </w:rPr>
      </w:pPr>
      <w:r>
        <w:rPr>
          <w:rFonts w:hint="eastAsia" w:ascii="黑体" w:hAnsi="黑体" w:eastAsia="黑体" w:cs="黑体"/>
          <w:sz w:val="32"/>
          <w:szCs w:val="32"/>
        </w:rPr>
        <w:t>四、整体支出综合评价及结论</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根据考核评分细则结果分析，君山区</w:t>
      </w:r>
      <w:r>
        <w:rPr>
          <w:rFonts w:hint="eastAsia" w:ascii="仿宋_GB2312" w:hAnsi="仿宋_GB2312" w:eastAsia="仿宋_GB2312" w:cs="仿宋_GB2312"/>
          <w:sz w:val="32"/>
          <w:szCs w:val="32"/>
          <w:lang w:eastAsia="zh-CN"/>
        </w:rPr>
        <w:t>许市</w:t>
      </w:r>
      <w:r>
        <w:rPr>
          <w:rFonts w:hint="eastAsia" w:ascii="仿宋_GB2312" w:hAnsi="仿宋_GB2312" w:eastAsia="仿宋_GB2312" w:cs="仿宋_GB2312"/>
          <w:sz w:val="32"/>
          <w:szCs w:val="32"/>
        </w:rPr>
        <w:t>镇</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年度整体支出严格按照国家相关财务管理制度和中央八项规定遵照执行。内部控制到位、纪律严明、制度健全、监督管理严谨，依法依规审核严格把关。按照部门整体支出绩效评价指标体系对照打分结果为</w:t>
      </w:r>
      <w:r>
        <w:rPr>
          <w:rFonts w:ascii="仿宋_GB2312" w:hAnsi="仿宋_GB2312" w:eastAsia="仿宋_GB2312" w:cs="仿宋_GB2312"/>
          <w:sz w:val="32"/>
          <w:szCs w:val="32"/>
        </w:rPr>
        <w:t>97</w:t>
      </w:r>
      <w:r>
        <w:rPr>
          <w:rFonts w:hint="eastAsia" w:ascii="仿宋_GB2312" w:hAnsi="仿宋_GB2312" w:eastAsia="仿宋_GB2312" w:cs="仿宋_GB2312"/>
          <w:sz w:val="32"/>
          <w:szCs w:val="32"/>
        </w:rPr>
        <w:t>分</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自评优。</w:t>
      </w:r>
    </w:p>
    <w:p>
      <w:pPr>
        <w:ind w:firstLine="640" w:firstLineChars="200"/>
        <w:rPr>
          <w:rFonts w:ascii="黑体" w:hAnsi="黑体" w:eastAsia="黑体"/>
          <w:sz w:val="32"/>
          <w:szCs w:val="32"/>
        </w:rPr>
      </w:pPr>
      <w:r>
        <w:rPr>
          <w:rFonts w:hint="eastAsia" w:ascii="黑体" w:hAnsi="黑体" w:eastAsia="黑体" w:cs="黑体"/>
          <w:sz w:val="32"/>
          <w:szCs w:val="32"/>
        </w:rPr>
        <w:t>五、存在的问题及对策</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君山区</w:t>
      </w:r>
      <w:r>
        <w:rPr>
          <w:rFonts w:hint="eastAsia" w:ascii="仿宋_GB2312" w:hAnsi="仿宋_GB2312" w:eastAsia="仿宋_GB2312" w:cs="仿宋_GB2312"/>
          <w:sz w:val="32"/>
          <w:szCs w:val="32"/>
          <w:lang w:eastAsia="zh-CN"/>
        </w:rPr>
        <w:t>许市</w:t>
      </w:r>
      <w:r>
        <w:rPr>
          <w:rFonts w:hint="eastAsia" w:ascii="仿宋_GB2312" w:hAnsi="仿宋_GB2312" w:eastAsia="仿宋_GB2312" w:cs="仿宋_GB2312"/>
          <w:sz w:val="32"/>
          <w:szCs w:val="32"/>
        </w:rPr>
        <w:t>镇通过对</w:t>
      </w:r>
      <w:r>
        <w:rPr>
          <w:rFonts w:ascii="仿宋_GB2312" w:hAnsi="仿宋_GB2312" w:eastAsia="仿宋_GB2312" w:cs="仿宋_GB2312"/>
          <w:sz w:val="32"/>
          <w:szCs w:val="32"/>
        </w:rPr>
        <w:t>2017</w:t>
      </w:r>
      <w:r>
        <w:rPr>
          <w:rFonts w:hint="eastAsia" w:ascii="仿宋_GB2312" w:hAnsi="仿宋_GB2312" w:eastAsia="仿宋_GB2312" w:cs="仿宋_GB2312"/>
          <w:sz w:val="32"/>
          <w:szCs w:val="32"/>
        </w:rPr>
        <w:t>年度部门整体支出绩效自评，也发现了工作中存在的一些问题和不足，其一：综治维稳及信访资金使用与工作效率不成正比；其二：安全生产方面消除隐患预算缺乏科学性和实用性；其三：对预算管理和执行存在偏差。针对以上存在的问题建议：一是强化绩效考核以目标任务为核心，责任分解到人，增强绩效考核意识。二是以前年度预算为蓝本，结合实际情况进行合理科学的预算，对不可预知所发生的事项进行合理测算。三是职责履行和履职效益相结合事前事中事后进行考评，让考核目标中涉及的每一项任务落到实处，确保各项绩效考核指标如期如质如量完成。</w:t>
      </w:r>
    </w:p>
    <w:p>
      <w:pPr>
        <w:ind w:firstLine="640" w:firstLineChars="200"/>
        <w:rPr>
          <w:rFonts w:ascii="仿宋_GB2312" w:hAnsi="仿宋_GB2312" w:eastAsia="仿宋_GB2312"/>
          <w:sz w:val="32"/>
          <w:szCs w:val="32"/>
        </w:rPr>
      </w:pPr>
    </w:p>
    <w:p>
      <w:pPr>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p>
    <w:p>
      <w:pPr>
        <w:ind w:firstLine="640" w:firstLineChars="200"/>
        <w:rPr>
          <w:rFonts w:ascii="仿宋_GB2312" w:hAnsi="仿宋_GB2312" w:eastAsia="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君山区</w:t>
      </w:r>
      <w:r>
        <w:rPr>
          <w:rFonts w:hint="eastAsia" w:ascii="仿宋_GB2312" w:hAnsi="仿宋_GB2312" w:eastAsia="仿宋_GB2312" w:cs="仿宋_GB2312"/>
          <w:sz w:val="32"/>
          <w:szCs w:val="32"/>
          <w:lang w:eastAsia="zh-CN"/>
        </w:rPr>
        <w:t>许市</w:t>
      </w:r>
      <w:r>
        <w:rPr>
          <w:rFonts w:hint="eastAsia" w:ascii="仿宋_GB2312" w:hAnsi="仿宋_GB2312" w:eastAsia="仿宋_GB2312" w:cs="仿宋_GB2312"/>
          <w:sz w:val="32"/>
          <w:szCs w:val="32"/>
        </w:rPr>
        <w:t>镇人民政府</w:t>
      </w:r>
    </w:p>
    <w:p>
      <w:pPr>
        <w:ind w:firstLine="5600" w:firstLineChars="1750"/>
        <w:rPr>
          <w:rFonts w:hint="eastAsia" w:ascii="仿宋_GB2312" w:hAnsi="仿宋_GB2312" w:eastAsia="仿宋_GB2312"/>
          <w:sz w:val="32"/>
          <w:szCs w:val="32"/>
          <w:lang w:eastAsia="zh-CN"/>
        </w:rPr>
      </w:pPr>
      <w:r>
        <w:rPr>
          <w:rFonts w:ascii="仿宋_GB2312" w:hAnsi="仿宋_GB2312" w:eastAsia="仿宋_GB2312" w:cs="仿宋_GB2312"/>
          <w:sz w:val="32"/>
          <w:szCs w:val="32"/>
        </w:rPr>
        <w:t>2018</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7月26日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5"/>
        <w:sz w:val="24"/>
        <w:szCs w:val="24"/>
      </w:rPr>
    </w:pPr>
    <w:r>
      <w:rPr>
        <w:rStyle w:val="5"/>
        <w:sz w:val="24"/>
        <w:szCs w:val="24"/>
      </w:rPr>
      <w:t xml:space="preserve">— </w:t>
    </w:r>
    <w:r>
      <w:rPr>
        <w:rStyle w:val="5"/>
        <w:sz w:val="24"/>
        <w:szCs w:val="24"/>
      </w:rPr>
      <w:fldChar w:fldCharType="begin"/>
    </w:r>
    <w:r>
      <w:rPr>
        <w:rStyle w:val="5"/>
        <w:sz w:val="24"/>
        <w:szCs w:val="24"/>
      </w:rPr>
      <w:instrText xml:space="preserve">PAGE  </w:instrText>
    </w:r>
    <w:r>
      <w:rPr>
        <w:rStyle w:val="5"/>
        <w:sz w:val="24"/>
        <w:szCs w:val="24"/>
      </w:rPr>
      <w:fldChar w:fldCharType="separate"/>
    </w:r>
    <w:r>
      <w:rPr>
        <w:rStyle w:val="5"/>
        <w:sz w:val="24"/>
        <w:szCs w:val="24"/>
      </w:rPr>
      <w:t>3</w:t>
    </w:r>
    <w:r>
      <w:rPr>
        <w:rStyle w:val="5"/>
        <w:sz w:val="24"/>
        <w:szCs w:val="24"/>
      </w:rPr>
      <w:fldChar w:fldCharType="end"/>
    </w:r>
    <w:r>
      <w:rPr>
        <w:rStyle w:val="5"/>
        <w:sz w:val="24"/>
        <w:szCs w:val="24"/>
      </w:rPr>
      <w:t xml:space="preserve"> —</w:t>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5"/>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58146B58"/>
    <w:rsid w:val="00004FB6"/>
    <w:rsid w:val="000354F5"/>
    <w:rsid w:val="000533D5"/>
    <w:rsid w:val="000B0B63"/>
    <w:rsid w:val="000D767C"/>
    <w:rsid w:val="000F4862"/>
    <w:rsid w:val="00117082"/>
    <w:rsid w:val="0013377F"/>
    <w:rsid w:val="00140D5E"/>
    <w:rsid w:val="00192D74"/>
    <w:rsid w:val="00282EE9"/>
    <w:rsid w:val="002A734A"/>
    <w:rsid w:val="002E1FF5"/>
    <w:rsid w:val="002E75DE"/>
    <w:rsid w:val="002F66B5"/>
    <w:rsid w:val="00314EA2"/>
    <w:rsid w:val="0038146D"/>
    <w:rsid w:val="003B64CE"/>
    <w:rsid w:val="003C654C"/>
    <w:rsid w:val="003E4657"/>
    <w:rsid w:val="003F0E50"/>
    <w:rsid w:val="00413EE9"/>
    <w:rsid w:val="00471B65"/>
    <w:rsid w:val="004E596D"/>
    <w:rsid w:val="004F3DE1"/>
    <w:rsid w:val="005944BE"/>
    <w:rsid w:val="005E3FFE"/>
    <w:rsid w:val="005F07C7"/>
    <w:rsid w:val="00655A99"/>
    <w:rsid w:val="00657CD8"/>
    <w:rsid w:val="006B10C8"/>
    <w:rsid w:val="006F7CBD"/>
    <w:rsid w:val="007660ED"/>
    <w:rsid w:val="007718F4"/>
    <w:rsid w:val="007B17D7"/>
    <w:rsid w:val="007E69F3"/>
    <w:rsid w:val="00802EF5"/>
    <w:rsid w:val="00806321"/>
    <w:rsid w:val="00833170"/>
    <w:rsid w:val="00851EE3"/>
    <w:rsid w:val="008901D2"/>
    <w:rsid w:val="008A1D45"/>
    <w:rsid w:val="00942C91"/>
    <w:rsid w:val="0098651D"/>
    <w:rsid w:val="009C1ED1"/>
    <w:rsid w:val="009D3F9D"/>
    <w:rsid w:val="00A01ED3"/>
    <w:rsid w:val="00A70F8A"/>
    <w:rsid w:val="00A76515"/>
    <w:rsid w:val="00AB2789"/>
    <w:rsid w:val="00AD7C97"/>
    <w:rsid w:val="00AE4F41"/>
    <w:rsid w:val="00AF10DE"/>
    <w:rsid w:val="00B90DA0"/>
    <w:rsid w:val="00B940BF"/>
    <w:rsid w:val="00BC0788"/>
    <w:rsid w:val="00BF299E"/>
    <w:rsid w:val="00BF5D14"/>
    <w:rsid w:val="00C21D23"/>
    <w:rsid w:val="00C64AC2"/>
    <w:rsid w:val="00C92068"/>
    <w:rsid w:val="00CA2234"/>
    <w:rsid w:val="00CA435B"/>
    <w:rsid w:val="00CE75AB"/>
    <w:rsid w:val="00D07BDC"/>
    <w:rsid w:val="00D80AF2"/>
    <w:rsid w:val="00DB5A8F"/>
    <w:rsid w:val="00DF22EE"/>
    <w:rsid w:val="00E248DE"/>
    <w:rsid w:val="00E464FF"/>
    <w:rsid w:val="00E80513"/>
    <w:rsid w:val="00E85380"/>
    <w:rsid w:val="00E90BAE"/>
    <w:rsid w:val="00EA1800"/>
    <w:rsid w:val="00EB1A0F"/>
    <w:rsid w:val="00EF6587"/>
    <w:rsid w:val="00F0359C"/>
    <w:rsid w:val="00F255A8"/>
    <w:rsid w:val="00F420D2"/>
    <w:rsid w:val="00F43058"/>
    <w:rsid w:val="00F71EE8"/>
    <w:rsid w:val="00FA27FA"/>
    <w:rsid w:val="00FE1DEF"/>
    <w:rsid w:val="0DE95781"/>
    <w:rsid w:val="1B4F7B57"/>
    <w:rsid w:val="3BE57B44"/>
    <w:rsid w:val="3F3539E6"/>
    <w:rsid w:val="45CE3BC9"/>
    <w:rsid w:val="51DE5F9F"/>
    <w:rsid w:val="57B07A37"/>
    <w:rsid w:val="58146B58"/>
    <w:rsid w:val="6D535020"/>
    <w:rsid w:val="7D25274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uiPriority="99" w:name="header" w:locked="1"/>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4">
    <w:name w:val="Default Paragraph Font"/>
    <w:semiHidden/>
    <w:uiPriority w:val="99"/>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8"/>
    <w:semiHidden/>
    <w:qFormat/>
    <w:uiPriority w:val="99"/>
    <w:rPr>
      <w:sz w:val="18"/>
      <w:szCs w:val="18"/>
    </w:rPr>
  </w:style>
  <w:style w:type="paragraph" w:styleId="3">
    <w:name w:val="footer"/>
    <w:basedOn w:val="1"/>
    <w:link w:val="7"/>
    <w:uiPriority w:val="99"/>
    <w:pPr>
      <w:tabs>
        <w:tab w:val="center" w:pos="4153"/>
        <w:tab w:val="right" w:pos="8306"/>
      </w:tabs>
      <w:snapToGrid w:val="0"/>
      <w:jc w:val="left"/>
    </w:pPr>
    <w:rPr>
      <w:kern w:val="0"/>
      <w:sz w:val="18"/>
      <w:szCs w:val="18"/>
    </w:rPr>
  </w:style>
  <w:style w:type="character" w:styleId="5">
    <w:name w:val="page number"/>
    <w:basedOn w:val="4"/>
    <w:uiPriority w:val="99"/>
  </w:style>
  <w:style w:type="character" w:customStyle="1" w:styleId="7">
    <w:name w:val="Footer Char"/>
    <w:basedOn w:val="4"/>
    <w:link w:val="3"/>
    <w:semiHidden/>
    <w:qFormat/>
    <w:locked/>
    <w:uiPriority w:val="99"/>
    <w:rPr>
      <w:rFonts w:ascii="Times New Roman" w:hAnsi="Times New Roman" w:cs="Times New Roman"/>
      <w:sz w:val="18"/>
      <w:szCs w:val="18"/>
    </w:rPr>
  </w:style>
  <w:style w:type="character" w:customStyle="1" w:styleId="8">
    <w:name w:val="Balloon Text Char"/>
    <w:basedOn w:val="4"/>
    <w:link w:val="2"/>
    <w:semiHidden/>
    <w:qFormat/>
    <w:locked/>
    <w:uiPriority w:val="99"/>
    <w:rPr>
      <w:rFonts w:ascii="Times New Roman" w:hAnsi="Times New Roman" w:cs="Times New Roman"/>
      <w:sz w:val="2"/>
      <w:szCs w:val="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7</Pages>
  <Words>587</Words>
  <Characters>3352</Characters>
  <Lines>0</Lines>
  <Paragraphs>0</Paragraphs>
  <TotalTime>1102</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2018-05-23T03:19:00Z</dcterms:created>
  <dc:creator>Administrator</dc:creator>
  <cp:lastModifiedBy>Administrator</cp:lastModifiedBy>
  <cp:lastPrinted>2018-08-22T08:55:00Z</cp:lastPrinted>
  <dcterms:modified xsi:type="dcterms:W3CDTF">2018-09-19T07:06:15Z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