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7086" w:rsidRDefault="00B57086" w:rsidP="00B57086">
      <w:pPr>
        <w:spacing w:line="348" w:lineRule="auto"/>
        <w:rPr>
          <w:rFonts w:ascii="黑体" w:eastAsia="黑体" w:hAnsi="黑体" w:cs="黑体"/>
          <w:bCs/>
          <w:sz w:val="32"/>
          <w:szCs w:val="32"/>
        </w:rPr>
      </w:pPr>
    </w:p>
    <w:p w:rsidR="00B57086" w:rsidRDefault="00B57086" w:rsidP="00B57086">
      <w:pPr>
        <w:spacing w:line="348" w:lineRule="auto"/>
        <w:jc w:val="center"/>
        <w:rPr>
          <w:rFonts w:eastAsia="方正小标宋简体"/>
          <w:bCs/>
          <w:sz w:val="42"/>
          <w:szCs w:val="42"/>
        </w:rPr>
      </w:pPr>
    </w:p>
    <w:p w:rsidR="00B57086" w:rsidRDefault="00B57086" w:rsidP="00B57086">
      <w:pPr>
        <w:spacing w:line="800" w:lineRule="exact"/>
        <w:jc w:val="center"/>
        <w:rPr>
          <w:rFonts w:eastAsia="方正小标宋简体"/>
          <w:bCs/>
          <w:sz w:val="46"/>
          <w:szCs w:val="46"/>
        </w:rPr>
      </w:pPr>
      <w:r>
        <w:rPr>
          <w:rFonts w:eastAsia="方正小标宋简体" w:hint="eastAsia"/>
          <w:bCs/>
          <w:sz w:val="46"/>
          <w:szCs w:val="46"/>
        </w:rPr>
        <w:t>君山区</w:t>
      </w:r>
      <w:r>
        <w:rPr>
          <w:rFonts w:eastAsia="方正小标宋简体" w:hint="eastAsia"/>
          <w:bCs/>
          <w:sz w:val="46"/>
          <w:szCs w:val="46"/>
        </w:rPr>
        <w:t>20</w:t>
      </w:r>
      <w:r w:rsidR="00AB6362">
        <w:rPr>
          <w:rFonts w:eastAsia="方正小标宋简体" w:hint="eastAsia"/>
          <w:bCs/>
          <w:sz w:val="46"/>
          <w:szCs w:val="46"/>
          <w:u w:val="single"/>
        </w:rPr>
        <w:t>17</w:t>
      </w:r>
      <w:r>
        <w:rPr>
          <w:rFonts w:eastAsia="方正小标宋简体" w:hint="eastAsia"/>
          <w:bCs/>
          <w:sz w:val="46"/>
          <w:szCs w:val="46"/>
        </w:rPr>
        <w:t>年度部门（单位）整体支出</w:t>
      </w:r>
    </w:p>
    <w:p w:rsidR="00B57086" w:rsidRDefault="00B57086" w:rsidP="00B57086">
      <w:pPr>
        <w:spacing w:line="800" w:lineRule="exact"/>
        <w:jc w:val="center"/>
        <w:rPr>
          <w:rFonts w:eastAsia="方正小标宋简体"/>
          <w:bCs/>
          <w:sz w:val="46"/>
          <w:szCs w:val="46"/>
        </w:rPr>
      </w:pPr>
      <w:r>
        <w:rPr>
          <w:rFonts w:eastAsia="方正小标宋简体" w:hint="eastAsia"/>
          <w:bCs/>
          <w:sz w:val="46"/>
          <w:szCs w:val="46"/>
        </w:rPr>
        <w:t>绩效评价自评报告</w:t>
      </w:r>
    </w:p>
    <w:p w:rsidR="00B57086" w:rsidRDefault="00B57086" w:rsidP="00B57086">
      <w:pPr>
        <w:rPr>
          <w:rFonts w:eastAsia="仿宋_GB2312"/>
          <w:b/>
          <w:sz w:val="32"/>
        </w:rPr>
      </w:pPr>
    </w:p>
    <w:p w:rsidR="00B57086" w:rsidRDefault="00B57086" w:rsidP="00B57086">
      <w:pPr>
        <w:rPr>
          <w:rFonts w:eastAsia="仿宋_GB2312"/>
          <w:b/>
          <w:sz w:val="32"/>
        </w:rPr>
      </w:pPr>
    </w:p>
    <w:p w:rsidR="00B57086" w:rsidRDefault="00B57086" w:rsidP="00B57086">
      <w:pPr>
        <w:rPr>
          <w:rFonts w:eastAsia="仿宋_GB2312"/>
          <w:b/>
          <w:sz w:val="32"/>
        </w:rPr>
      </w:pPr>
    </w:p>
    <w:p w:rsidR="00B57086" w:rsidRDefault="00B57086" w:rsidP="00282998">
      <w:pPr>
        <w:spacing w:beforeLines="50" w:line="348" w:lineRule="auto"/>
        <w:ind w:firstLineChars="150" w:firstLine="474"/>
        <w:rPr>
          <w:rFonts w:eastAsia="仿宋_GB2312"/>
          <w:sz w:val="32"/>
          <w:szCs w:val="32"/>
          <w:u w:val="single"/>
        </w:rPr>
      </w:pPr>
      <w:r>
        <w:rPr>
          <w:rFonts w:eastAsia="仿宋_GB2312" w:hint="eastAsia"/>
          <w:sz w:val="32"/>
          <w:szCs w:val="32"/>
        </w:rPr>
        <w:t>部门</w:t>
      </w:r>
      <w:r>
        <w:rPr>
          <w:rFonts w:eastAsia="仿宋_GB2312" w:hint="eastAsia"/>
          <w:sz w:val="32"/>
          <w:szCs w:val="32"/>
        </w:rPr>
        <w:t>(</w:t>
      </w:r>
      <w:r>
        <w:rPr>
          <w:rFonts w:eastAsia="仿宋_GB2312" w:hint="eastAsia"/>
          <w:sz w:val="32"/>
          <w:szCs w:val="32"/>
        </w:rPr>
        <w:t>单位</w:t>
      </w:r>
      <w:r>
        <w:rPr>
          <w:rFonts w:eastAsia="仿宋_GB2312" w:hint="eastAsia"/>
          <w:sz w:val="32"/>
          <w:szCs w:val="32"/>
        </w:rPr>
        <w:t>)</w:t>
      </w:r>
      <w:r>
        <w:rPr>
          <w:rFonts w:eastAsia="仿宋_GB2312" w:hint="eastAsia"/>
          <w:sz w:val="32"/>
          <w:szCs w:val="32"/>
        </w:rPr>
        <w:t>名称：</w:t>
      </w:r>
      <w:r>
        <w:rPr>
          <w:rFonts w:eastAsia="仿宋_GB2312" w:hint="eastAsia"/>
          <w:sz w:val="32"/>
          <w:szCs w:val="32"/>
          <w:u w:val="single"/>
        </w:rPr>
        <w:t xml:space="preserve"> </w:t>
      </w:r>
      <w:proofErr w:type="gramStart"/>
      <w:r w:rsidR="00AB6362">
        <w:rPr>
          <w:rFonts w:eastAsia="仿宋_GB2312" w:hint="eastAsia"/>
          <w:sz w:val="32"/>
          <w:szCs w:val="32"/>
          <w:u w:val="single"/>
        </w:rPr>
        <w:t>岳阳市君山区</w:t>
      </w:r>
      <w:proofErr w:type="gramEnd"/>
      <w:r w:rsidR="00AB6362">
        <w:rPr>
          <w:rFonts w:eastAsia="仿宋_GB2312" w:hint="eastAsia"/>
          <w:sz w:val="32"/>
          <w:szCs w:val="32"/>
          <w:u w:val="single"/>
        </w:rPr>
        <w:t>林业局</w:t>
      </w:r>
      <w:r>
        <w:rPr>
          <w:rFonts w:eastAsia="仿宋_GB2312" w:hint="eastAsia"/>
          <w:sz w:val="32"/>
          <w:szCs w:val="32"/>
          <w:u w:val="single"/>
        </w:rPr>
        <w:t xml:space="preserve">                              </w:t>
      </w:r>
    </w:p>
    <w:p w:rsidR="00B57086" w:rsidRDefault="00B57086" w:rsidP="00282998">
      <w:pPr>
        <w:spacing w:beforeLines="50" w:line="348" w:lineRule="auto"/>
        <w:ind w:firstLineChars="150" w:firstLine="474"/>
        <w:rPr>
          <w:rFonts w:eastAsia="仿宋_GB2312"/>
          <w:spacing w:val="20"/>
          <w:sz w:val="32"/>
          <w:szCs w:val="32"/>
        </w:rPr>
      </w:pPr>
      <w:r>
        <w:rPr>
          <w:rFonts w:eastAsia="仿宋_GB2312" w:hint="eastAsia"/>
          <w:sz w:val="32"/>
          <w:szCs w:val="32"/>
        </w:rPr>
        <w:t>预</w:t>
      </w:r>
      <w:r>
        <w:rPr>
          <w:rFonts w:eastAsia="仿宋_GB2312" w:hint="eastAsia"/>
          <w:spacing w:val="30"/>
          <w:sz w:val="32"/>
          <w:szCs w:val="32"/>
        </w:rPr>
        <w:t xml:space="preserve"> </w:t>
      </w:r>
      <w:r>
        <w:rPr>
          <w:rFonts w:eastAsia="仿宋_GB2312" w:hint="eastAsia"/>
          <w:spacing w:val="30"/>
          <w:sz w:val="32"/>
          <w:szCs w:val="32"/>
        </w:rPr>
        <w:t>算</w:t>
      </w:r>
      <w:r>
        <w:rPr>
          <w:rFonts w:eastAsia="仿宋_GB2312" w:hint="eastAsia"/>
          <w:spacing w:val="30"/>
          <w:sz w:val="32"/>
          <w:szCs w:val="32"/>
        </w:rPr>
        <w:t xml:space="preserve"> </w:t>
      </w:r>
      <w:r>
        <w:rPr>
          <w:rFonts w:eastAsia="仿宋_GB2312" w:hint="eastAsia"/>
          <w:spacing w:val="30"/>
          <w:sz w:val="32"/>
          <w:szCs w:val="32"/>
        </w:rPr>
        <w:t>编</w:t>
      </w:r>
      <w:r>
        <w:rPr>
          <w:rFonts w:eastAsia="仿宋_GB2312" w:hint="eastAsia"/>
          <w:spacing w:val="30"/>
          <w:sz w:val="32"/>
          <w:szCs w:val="32"/>
        </w:rPr>
        <w:t xml:space="preserve"> </w:t>
      </w:r>
      <w:r>
        <w:rPr>
          <w:rFonts w:eastAsia="仿宋_GB2312" w:hint="eastAsia"/>
          <w:spacing w:val="30"/>
          <w:sz w:val="32"/>
          <w:szCs w:val="32"/>
        </w:rPr>
        <w:t>码：</w:t>
      </w:r>
      <w:r>
        <w:rPr>
          <w:rFonts w:eastAsia="仿宋_GB2312" w:hint="eastAsia"/>
          <w:spacing w:val="20"/>
          <w:sz w:val="32"/>
          <w:szCs w:val="32"/>
          <w:u w:val="single"/>
        </w:rPr>
        <w:t xml:space="preserve">                            </w:t>
      </w:r>
    </w:p>
    <w:p w:rsidR="00B57086" w:rsidRDefault="00B57086" w:rsidP="00282998">
      <w:pPr>
        <w:spacing w:beforeLines="50" w:line="348" w:lineRule="auto"/>
        <w:ind w:firstLineChars="150" w:firstLine="474"/>
        <w:rPr>
          <w:rFonts w:eastAsia="仿宋_GB2312"/>
          <w:sz w:val="32"/>
          <w:szCs w:val="32"/>
        </w:rPr>
      </w:pPr>
      <w:r>
        <w:rPr>
          <w:rFonts w:eastAsia="仿宋_GB2312" w:hint="eastAsia"/>
          <w:sz w:val="32"/>
          <w:szCs w:val="32"/>
        </w:rPr>
        <w:t>评价方式：部门（单位）绩效自评</w:t>
      </w:r>
    </w:p>
    <w:p w:rsidR="00B57086" w:rsidRDefault="00AB6362" w:rsidP="00282998">
      <w:pPr>
        <w:spacing w:beforeLines="50" w:line="348" w:lineRule="auto"/>
        <w:ind w:firstLineChars="150" w:firstLine="474"/>
        <w:rPr>
          <w:rFonts w:eastAsia="仿宋_GB2312"/>
          <w:sz w:val="32"/>
          <w:szCs w:val="32"/>
        </w:rPr>
      </w:pPr>
      <w:r>
        <w:rPr>
          <w:rFonts w:eastAsia="仿宋_GB2312" w:hint="eastAsia"/>
          <w:sz w:val="32"/>
          <w:szCs w:val="32"/>
        </w:rPr>
        <w:t>评价机构：君山区林业局绩效</w:t>
      </w:r>
      <w:r w:rsidR="00B57086">
        <w:rPr>
          <w:rFonts w:eastAsia="仿宋_GB2312" w:hint="eastAsia"/>
          <w:sz w:val="32"/>
          <w:szCs w:val="32"/>
        </w:rPr>
        <w:t>评价组</w:t>
      </w:r>
      <w:r w:rsidR="00B57086">
        <w:rPr>
          <w:rFonts w:eastAsia="仿宋_GB2312" w:hint="eastAsia"/>
          <w:sz w:val="32"/>
          <w:szCs w:val="32"/>
        </w:rPr>
        <w:t xml:space="preserve">   </w:t>
      </w:r>
    </w:p>
    <w:p w:rsidR="00B57086" w:rsidRPr="00AB6362" w:rsidRDefault="00B57086" w:rsidP="00B57086">
      <w:pPr>
        <w:spacing w:line="348" w:lineRule="auto"/>
        <w:ind w:firstLineChars="690" w:firstLine="2182"/>
        <w:rPr>
          <w:rFonts w:eastAsia="仿宋_GB2312"/>
          <w:sz w:val="32"/>
        </w:rPr>
      </w:pPr>
    </w:p>
    <w:p w:rsidR="00B57086" w:rsidRDefault="00B57086" w:rsidP="00B57086">
      <w:pPr>
        <w:spacing w:line="348" w:lineRule="auto"/>
        <w:ind w:firstLineChars="690" w:firstLine="2182"/>
        <w:rPr>
          <w:rFonts w:eastAsia="仿宋_GB2312"/>
          <w:sz w:val="32"/>
        </w:rPr>
      </w:pPr>
    </w:p>
    <w:p w:rsidR="00B57086" w:rsidRDefault="00B57086" w:rsidP="00B57086">
      <w:pPr>
        <w:spacing w:line="348" w:lineRule="auto"/>
        <w:jc w:val="center"/>
        <w:rPr>
          <w:rFonts w:eastAsia="仿宋_GB2312"/>
          <w:sz w:val="32"/>
        </w:rPr>
      </w:pPr>
      <w:r>
        <w:rPr>
          <w:rFonts w:eastAsia="仿宋_GB2312" w:hint="eastAsia"/>
          <w:sz w:val="32"/>
        </w:rPr>
        <w:t>报告日期：</w:t>
      </w:r>
      <w:r w:rsidR="00AB6362">
        <w:rPr>
          <w:rFonts w:eastAsia="仿宋_GB2312" w:hint="eastAsia"/>
          <w:sz w:val="32"/>
        </w:rPr>
        <w:t>2018</w:t>
      </w:r>
      <w:r>
        <w:rPr>
          <w:rFonts w:eastAsia="仿宋_GB2312" w:hint="eastAsia"/>
          <w:sz w:val="32"/>
        </w:rPr>
        <w:t>年</w:t>
      </w:r>
      <w:r w:rsidR="00AB6362">
        <w:rPr>
          <w:rFonts w:eastAsia="仿宋_GB2312" w:hint="eastAsia"/>
          <w:sz w:val="32"/>
        </w:rPr>
        <w:t>7</w:t>
      </w:r>
      <w:r>
        <w:rPr>
          <w:rFonts w:eastAsia="仿宋_GB2312" w:hint="eastAsia"/>
          <w:sz w:val="32"/>
        </w:rPr>
        <w:t>月</w:t>
      </w:r>
      <w:r w:rsidR="00AB6362">
        <w:rPr>
          <w:rFonts w:eastAsia="仿宋_GB2312" w:hint="eastAsia"/>
          <w:sz w:val="32"/>
        </w:rPr>
        <w:t>23</w:t>
      </w:r>
      <w:r>
        <w:rPr>
          <w:rFonts w:eastAsia="仿宋_GB2312" w:hint="eastAsia"/>
          <w:sz w:val="32"/>
        </w:rPr>
        <w:t>日</w:t>
      </w:r>
    </w:p>
    <w:p w:rsidR="00B57086" w:rsidRDefault="00B57086" w:rsidP="00B57086">
      <w:pPr>
        <w:autoSpaceDN w:val="0"/>
        <w:jc w:val="center"/>
        <w:textAlignment w:val="center"/>
        <w:rPr>
          <w:rFonts w:eastAsia="仿宋_GB2312"/>
          <w:sz w:val="32"/>
          <w:szCs w:val="32"/>
        </w:rPr>
        <w:sectPr w:rsidR="00B57086">
          <w:footerReference w:type="even" r:id="rId6"/>
          <w:footerReference w:type="default" r:id="rId7"/>
          <w:pgSz w:w="11906" w:h="16838"/>
          <w:pgMar w:top="1588" w:right="1588" w:bottom="1588" w:left="1588" w:header="851" w:footer="992" w:gutter="0"/>
          <w:pgNumType w:start="1"/>
          <w:cols w:space="720"/>
          <w:docGrid w:type="linesAndChars" w:linePitch="602" w:charSpace="-782"/>
        </w:sectPr>
      </w:pPr>
      <w:r>
        <w:rPr>
          <w:rFonts w:eastAsia="仿宋_GB2312" w:hint="eastAsia"/>
          <w:sz w:val="32"/>
        </w:rPr>
        <w:t>君山区财政</w:t>
      </w:r>
      <w:r>
        <w:rPr>
          <w:rFonts w:eastAsia="仿宋_GB2312"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4A0"/>
      </w:tblPr>
      <w:tblGrid>
        <w:gridCol w:w="1441"/>
        <w:gridCol w:w="213"/>
        <w:gridCol w:w="46"/>
        <w:gridCol w:w="1080"/>
        <w:gridCol w:w="210"/>
        <w:gridCol w:w="1145"/>
        <w:gridCol w:w="272"/>
        <w:gridCol w:w="1060"/>
        <w:gridCol w:w="1227"/>
        <w:gridCol w:w="226"/>
        <w:gridCol w:w="455"/>
        <w:gridCol w:w="77"/>
        <w:gridCol w:w="1003"/>
        <w:gridCol w:w="265"/>
        <w:gridCol w:w="139"/>
        <w:gridCol w:w="316"/>
        <w:gridCol w:w="625"/>
      </w:tblGrid>
      <w:tr w:rsidR="00B57086" w:rsidTr="00915715">
        <w:trPr>
          <w:trHeight w:val="567"/>
          <w:jc w:val="center"/>
        </w:trPr>
        <w:tc>
          <w:tcPr>
            <w:tcW w:w="9800" w:type="dxa"/>
            <w:gridSpan w:val="1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一、部门（单位）基本概况</w:t>
            </w:r>
          </w:p>
        </w:tc>
      </w:tr>
      <w:tr w:rsidR="00B57086" w:rsidTr="00133924">
        <w:trPr>
          <w:trHeight w:val="567"/>
          <w:jc w:val="center"/>
        </w:trPr>
        <w:tc>
          <w:tcPr>
            <w:tcW w:w="1654"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联系人</w:t>
            </w:r>
          </w:p>
        </w:tc>
        <w:tc>
          <w:tcPr>
            <w:tcW w:w="3813" w:type="dxa"/>
            <w:gridSpan w:val="6"/>
            <w:vAlign w:val="center"/>
          </w:tcPr>
          <w:p w:rsidR="00B57086" w:rsidRDefault="00AB6362"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李四新</w:t>
            </w:r>
          </w:p>
        </w:tc>
        <w:tc>
          <w:tcPr>
            <w:tcW w:w="1227" w:type="dxa"/>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联络电话</w:t>
            </w:r>
          </w:p>
        </w:tc>
        <w:tc>
          <w:tcPr>
            <w:tcW w:w="3106" w:type="dxa"/>
            <w:gridSpan w:val="8"/>
            <w:vAlign w:val="center"/>
          </w:tcPr>
          <w:p w:rsidR="00B57086" w:rsidRDefault="00AB6362"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8100298</w:t>
            </w:r>
          </w:p>
        </w:tc>
      </w:tr>
      <w:tr w:rsidR="00B57086" w:rsidTr="00133924">
        <w:trPr>
          <w:trHeight w:val="567"/>
          <w:jc w:val="center"/>
        </w:trPr>
        <w:tc>
          <w:tcPr>
            <w:tcW w:w="1654"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人员编制</w:t>
            </w:r>
          </w:p>
        </w:tc>
        <w:tc>
          <w:tcPr>
            <w:tcW w:w="3813" w:type="dxa"/>
            <w:gridSpan w:val="6"/>
            <w:vAlign w:val="center"/>
          </w:tcPr>
          <w:p w:rsidR="00B57086" w:rsidRDefault="00AB304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34</w:t>
            </w:r>
          </w:p>
        </w:tc>
        <w:tc>
          <w:tcPr>
            <w:tcW w:w="1227" w:type="dxa"/>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实有人数</w:t>
            </w:r>
          </w:p>
        </w:tc>
        <w:tc>
          <w:tcPr>
            <w:tcW w:w="3106" w:type="dxa"/>
            <w:gridSpan w:val="8"/>
            <w:vAlign w:val="center"/>
          </w:tcPr>
          <w:p w:rsidR="00B57086" w:rsidRDefault="00AB304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34</w:t>
            </w:r>
          </w:p>
        </w:tc>
      </w:tr>
      <w:tr w:rsidR="00B57086" w:rsidTr="008D64FE">
        <w:trPr>
          <w:trHeight w:val="3081"/>
          <w:jc w:val="center"/>
        </w:trPr>
        <w:tc>
          <w:tcPr>
            <w:tcW w:w="1654"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职能职责概述</w:t>
            </w:r>
          </w:p>
        </w:tc>
        <w:tc>
          <w:tcPr>
            <w:tcW w:w="8146" w:type="dxa"/>
            <w:gridSpan w:val="15"/>
            <w:vAlign w:val="center"/>
          </w:tcPr>
          <w:p w:rsidR="00B57086" w:rsidRDefault="00AB6362" w:rsidP="008D64FE">
            <w:pPr>
              <w:autoSpaceDN w:val="0"/>
              <w:spacing w:line="400" w:lineRule="exact"/>
              <w:jc w:val="left"/>
              <w:textAlignment w:val="center"/>
              <w:rPr>
                <w:rFonts w:ascii="仿宋_GB2312" w:eastAsia="仿宋_GB2312" w:hAnsi="仿宋_GB2312" w:cs="仿宋_GB2312"/>
                <w:color w:val="000000"/>
                <w:sz w:val="24"/>
              </w:rPr>
            </w:pPr>
            <w:r w:rsidRPr="00AB6362">
              <w:rPr>
                <w:rFonts w:ascii="仿宋_GB2312" w:eastAsia="仿宋_GB2312" w:hAnsi="仿宋_GB2312" w:cs="仿宋_GB2312" w:hint="eastAsia"/>
                <w:color w:val="000000"/>
                <w:sz w:val="24"/>
              </w:rPr>
              <w:t>主要负责贯彻执行国家林业方针、政策和法律法规，研究拟订我区森林生态环境建设、森林资源保护和国土绿化的具体办法和措施并组织实施 ；负责组织开展植树造林和封山育林工作；指导国有林场、基层林业工作机构的建设和管理；负责全区森林资源管理；负责陆生野生动植物资源的保护和合理开发利用；负责全区森林防火工作；负责全区森林病虫害防治和检疫工作；负责全区湿地保护与监测工作；负责指导各类商品林和风景林及林木花卉的发展与培育；负责组织、指导林业科技宣传及推广工作。</w:t>
            </w:r>
          </w:p>
        </w:tc>
      </w:tr>
      <w:tr w:rsidR="00B57086" w:rsidTr="008D64FE">
        <w:trPr>
          <w:trHeight w:val="4245"/>
          <w:jc w:val="center"/>
        </w:trPr>
        <w:tc>
          <w:tcPr>
            <w:tcW w:w="1654"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年度主要</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工作内容</w:t>
            </w:r>
          </w:p>
        </w:tc>
        <w:tc>
          <w:tcPr>
            <w:tcW w:w="8146" w:type="dxa"/>
            <w:gridSpan w:val="15"/>
            <w:vAlign w:val="center"/>
          </w:tcPr>
          <w:p w:rsidR="00AB6362" w:rsidRPr="00AB6362" w:rsidRDefault="00AB6362" w:rsidP="008D64FE">
            <w:pPr>
              <w:autoSpaceDN w:val="0"/>
              <w:spacing w:line="400" w:lineRule="exact"/>
              <w:ind w:firstLineChars="200" w:firstLine="472"/>
              <w:jc w:val="left"/>
              <w:textAlignment w:val="center"/>
              <w:rPr>
                <w:rFonts w:ascii="仿宋_GB2312" w:eastAsia="仿宋_GB2312" w:hAnsi="仿宋_GB2312" w:cs="仿宋_GB2312"/>
                <w:color w:val="000000"/>
                <w:sz w:val="24"/>
              </w:rPr>
            </w:pPr>
            <w:r w:rsidRPr="00AB6362">
              <w:rPr>
                <w:rFonts w:ascii="仿宋_GB2312" w:eastAsia="仿宋_GB2312" w:hAnsi="仿宋_GB2312" w:cs="仿宋_GB2312" w:hint="eastAsia"/>
                <w:color w:val="000000"/>
                <w:sz w:val="24"/>
              </w:rPr>
              <w:t>任务1：植树绿化工作：完成人工造林1.3万亩，</w:t>
            </w:r>
            <w:r w:rsidR="005B638B" w:rsidRPr="005B638B">
              <w:rPr>
                <w:rFonts w:ascii="仿宋_GB2312" w:eastAsia="仿宋_GB2312" w:hAnsi="仿宋_GB2312" w:cs="仿宋_GB2312" w:hint="eastAsia"/>
                <w:color w:val="000000"/>
                <w:sz w:val="24"/>
              </w:rPr>
              <w:t>全民义务植树32万株</w:t>
            </w:r>
            <w:r w:rsidR="006B5135">
              <w:rPr>
                <w:rFonts w:ascii="仿宋_GB2312" w:eastAsia="仿宋_GB2312" w:hAnsi="仿宋_GB2312" w:cs="仿宋_GB2312" w:hint="eastAsia"/>
                <w:color w:val="000000"/>
                <w:sz w:val="24"/>
              </w:rPr>
              <w:t>，</w:t>
            </w:r>
            <w:r w:rsidR="005B638B" w:rsidRPr="005B638B">
              <w:rPr>
                <w:rFonts w:ascii="仿宋_GB2312" w:eastAsia="仿宋_GB2312" w:hAnsi="仿宋_GB2312" w:cs="仿宋_GB2312" w:hint="eastAsia"/>
                <w:color w:val="000000"/>
                <w:sz w:val="24"/>
              </w:rPr>
              <w:t>绿化三年行动</w:t>
            </w:r>
            <w:r w:rsidR="000A7E73">
              <w:rPr>
                <w:rFonts w:ascii="仿宋_GB2312" w:eastAsia="仿宋_GB2312" w:hAnsi="仿宋_GB2312" w:cs="仿宋_GB2312" w:hint="eastAsia"/>
                <w:color w:val="000000"/>
                <w:sz w:val="24"/>
              </w:rPr>
              <w:t>完成</w:t>
            </w:r>
            <w:r w:rsidR="005B638B" w:rsidRPr="005B638B">
              <w:rPr>
                <w:rFonts w:ascii="仿宋_GB2312" w:eastAsia="仿宋_GB2312" w:hAnsi="仿宋_GB2312" w:cs="仿宋_GB2312" w:hint="eastAsia"/>
                <w:color w:val="000000"/>
                <w:sz w:val="24"/>
              </w:rPr>
              <w:t>种植绿化苗木</w:t>
            </w:r>
            <w:r w:rsidR="005B638B">
              <w:rPr>
                <w:rFonts w:ascii="仿宋_GB2312" w:eastAsia="仿宋_GB2312" w:hAnsi="仿宋_GB2312" w:cs="仿宋_GB2312" w:hint="eastAsia"/>
                <w:color w:val="000000"/>
                <w:sz w:val="24"/>
              </w:rPr>
              <w:t>14</w:t>
            </w:r>
            <w:r w:rsidR="006B5135">
              <w:rPr>
                <w:rFonts w:ascii="仿宋_GB2312" w:eastAsia="仿宋_GB2312" w:hAnsi="仿宋_GB2312" w:cs="仿宋_GB2312" w:hint="eastAsia"/>
                <w:color w:val="000000"/>
                <w:sz w:val="24"/>
              </w:rPr>
              <w:t>万株。</w:t>
            </w:r>
          </w:p>
          <w:p w:rsidR="00AB6362" w:rsidRPr="00AB6362" w:rsidRDefault="00AB6362" w:rsidP="008D64FE">
            <w:pPr>
              <w:autoSpaceDN w:val="0"/>
              <w:spacing w:line="400" w:lineRule="exact"/>
              <w:ind w:firstLineChars="200" w:firstLine="472"/>
              <w:jc w:val="left"/>
              <w:textAlignment w:val="center"/>
              <w:rPr>
                <w:rFonts w:ascii="仿宋_GB2312" w:eastAsia="仿宋_GB2312" w:hAnsi="仿宋_GB2312" w:cs="仿宋_GB2312"/>
                <w:color w:val="000000"/>
                <w:sz w:val="24"/>
              </w:rPr>
            </w:pPr>
            <w:r w:rsidRPr="00AB6362">
              <w:rPr>
                <w:rFonts w:ascii="仿宋_GB2312" w:eastAsia="仿宋_GB2312" w:hAnsi="仿宋_GB2312" w:cs="仿宋_GB2312" w:hint="eastAsia"/>
                <w:color w:val="000000"/>
                <w:sz w:val="24"/>
              </w:rPr>
              <w:t>任务2：生态资源保护：</w:t>
            </w:r>
            <w:r w:rsidR="006B5135" w:rsidRPr="005B638B">
              <w:rPr>
                <w:rFonts w:ascii="仿宋_GB2312" w:eastAsia="仿宋_GB2312" w:hAnsi="仿宋_GB2312" w:cs="仿宋_GB2312" w:hint="eastAsia"/>
                <w:color w:val="000000"/>
                <w:sz w:val="24"/>
              </w:rPr>
              <w:t>完成森林抚育市级计划任务0.8万亩</w:t>
            </w:r>
            <w:r w:rsidR="006B5135">
              <w:rPr>
                <w:rFonts w:ascii="仿宋_GB2312" w:eastAsia="仿宋_GB2312" w:hAnsi="仿宋_GB2312" w:cs="仿宋_GB2312" w:hint="eastAsia"/>
                <w:color w:val="000000"/>
                <w:sz w:val="24"/>
              </w:rPr>
              <w:t>；</w:t>
            </w:r>
            <w:r w:rsidR="006B5135" w:rsidRPr="005B638B">
              <w:rPr>
                <w:rFonts w:ascii="仿宋_GB2312" w:eastAsia="仿宋_GB2312" w:hAnsi="仿宋_GB2312" w:cs="仿宋_GB2312" w:hint="eastAsia"/>
                <w:color w:val="000000"/>
                <w:sz w:val="24"/>
              </w:rPr>
              <w:t>省级以上公益林管护</w:t>
            </w:r>
            <w:r w:rsidR="006B5135">
              <w:rPr>
                <w:rFonts w:ascii="仿宋_GB2312" w:eastAsia="仿宋_GB2312" w:hAnsi="仿宋_GB2312" w:cs="仿宋_GB2312" w:hint="eastAsia"/>
                <w:color w:val="000000"/>
                <w:sz w:val="24"/>
              </w:rPr>
              <w:t>面积</w:t>
            </w:r>
            <w:r w:rsidR="006B5135" w:rsidRPr="005B638B">
              <w:rPr>
                <w:rFonts w:ascii="仿宋_GB2312" w:eastAsia="仿宋_GB2312" w:hAnsi="仿宋_GB2312" w:cs="仿宋_GB2312" w:hint="eastAsia"/>
                <w:color w:val="000000"/>
                <w:sz w:val="24"/>
              </w:rPr>
              <w:t>13247</w:t>
            </w:r>
            <w:r w:rsidR="006B5135">
              <w:rPr>
                <w:rFonts w:ascii="仿宋_GB2312" w:eastAsia="仿宋_GB2312" w:hAnsi="仿宋_GB2312" w:cs="仿宋_GB2312" w:hint="eastAsia"/>
                <w:color w:val="000000"/>
                <w:sz w:val="24"/>
              </w:rPr>
              <w:t>亩，</w:t>
            </w:r>
            <w:r w:rsidR="000A7E73" w:rsidRPr="00AB6362">
              <w:rPr>
                <w:rFonts w:ascii="仿宋_GB2312" w:eastAsia="仿宋_GB2312" w:hAnsi="仿宋_GB2312" w:cs="仿宋_GB2312" w:hint="eastAsia"/>
                <w:color w:val="000000"/>
                <w:sz w:val="24"/>
              </w:rPr>
              <w:t>管护</w:t>
            </w:r>
            <w:r w:rsidR="006B5135">
              <w:rPr>
                <w:rFonts w:ascii="仿宋_GB2312" w:eastAsia="仿宋_GB2312" w:hAnsi="仿宋_GB2312" w:cs="仿宋_GB2312" w:hint="eastAsia"/>
                <w:color w:val="000000"/>
                <w:sz w:val="24"/>
              </w:rPr>
              <w:t>到位率</w:t>
            </w:r>
            <w:r w:rsidR="000A7E73">
              <w:rPr>
                <w:rFonts w:ascii="仿宋_GB2312" w:eastAsia="仿宋_GB2312" w:hAnsi="仿宋_GB2312" w:cs="仿宋_GB2312" w:hint="eastAsia"/>
                <w:color w:val="000000"/>
                <w:sz w:val="24"/>
              </w:rPr>
              <w:t>和</w:t>
            </w:r>
            <w:r w:rsidR="000A7E73" w:rsidRPr="00AB6362">
              <w:rPr>
                <w:rFonts w:ascii="仿宋_GB2312" w:eastAsia="仿宋_GB2312" w:hAnsi="仿宋_GB2312" w:cs="仿宋_GB2312" w:hint="eastAsia"/>
                <w:color w:val="000000"/>
                <w:sz w:val="24"/>
              </w:rPr>
              <w:t>资金到位率均</w:t>
            </w:r>
            <w:r w:rsidR="006B5135" w:rsidRPr="005B638B">
              <w:rPr>
                <w:rFonts w:ascii="仿宋_GB2312" w:eastAsia="仿宋_GB2312" w:hAnsi="仿宋_GB2312" w:cs="仿宋_GB2312" w:hint="eastAsia"/>
                <w:color w:val="000000"/>
                <w:sz w:val="24"/>
              </w:rPr>
              <w:t>100%</w:t>
            </w:r>
            <w:r w:rsidR="000A7E73">
              <w:rPr>
                <w:rFonts w:ascii="仿宋_GB2312" w:eastAsia="仿宋_GB2312" w:hAnsi="仿宋_GB2312" w:cs="仿宋_GB2312" w:hint="eastAsia"/>
                <w:color w:val="000000"/>
                <w:sz w:val="24"/>
              </w:rPr>
              <w:t>；</w:t>
            </w:r>
            <w:r w:rsidRPr="00AB6362">
              <w:rPr>
                <w:rFonts w:ascii="仿宋_GB2312" w:eastAsia="仿宋_GB2312" w:hAnsi="仿宋_GB2312" w:cs="仿宋_GB2312" w:hint="eastAsia"/>
                <w:color w:val="000000"/>
                <w:sz w:val="24"/>
              </w:rPr>
              <w:t>采伐总量严格控制在限额（</w:t>
            </w:r>
            <w:r w:rsidR="000A7E73">
              <w:rPr>
                <w:rFonts w:ascii="仿宋_GB2312" w:eastAsia="仿宋_GB2312" w:hAnsi="仿宋_GB2312" w:cs="仿宋_GB2312" w:hint="eastAsia"/>
                <w:color w:val="000000"/>
                <w:sz w:val="24"/>
              </w:rPr>
              <w:t>22625立方米）以内；</w:t>
            </w:r>
            <w:r w:rsidR="000A7E73" w:rsidRPr="00AB6362">
              <w:rPr>
                <w:rFonts w:ascii="仿宋_GB2312" w:eastAsia="仿宋_GB2312" w:hAnsi="仿宋_GB2312" w:cs="仿宋_GB2312" w:hint="eastAsia"/>
                <w:color w:val="000000"/>
                <w:sz w:val="24"/>
              </w:rPr>
              <w:t>完成</w:t>
            </w:r>
            <w:r w:rsidR="000A7E73">
              <w:rPr>
                <w:rFonts w:ascii="仿宋_GB2312" w:eastAsia="仿宋_GB2312" w:hAnsi="仿宋_GB2312" w:cs="仿宋_GB2312" w:hint="eastAsia"/>
                <w:color w:val="000000"/>
                <w:sz w:val="24"/>
              </w:rPr>
              <w:t>全区</w:t>
            </w:r>
            <w:r w:rsidR="000A7E73" w:rsidRPr="00AB6362">
              <w:rPr>
                <w:rFonts w:ascii="仿宋_GB2312" w:eastAsia="仿宋_GB2312" w:hAnsi="仿宋_GB2312" w:cs="仿宋_GB2312" w:hint="eastAsia"/>
                <w:color w:val="000000"/>
                <w:sz w:val="24"/>
              </w:rPr>
              <w:t>古树名木</w:t>
            </w:r>
            <w:r w:rsidR="000A7E73">
              <w:rPr>
                <w:rFonts w:ascii="仿宋_GB2312" w:eastAsia="仿宋_GB2312" w:hAnsi="仿宋_GB2312" w:cs="仿宋_GB2312" w:hint="eastAsia"/>
                <w:color w:val="000000"/>
                <w:sz w:val="24"/>
              </w:rPr>
              <w:t>挂牌保护</w:t>
            </w:r>
            <w:r w:rsidRPr="00AB6362">
              <w:rPr>
                <w:rFonts w:ascii="仿宋_GB2312" w:eastAsia="仿宋_GB2312" w:hAnsi="仿宋_GB2312" w:cs="仿宋_GB2312" w:hint="eastAsia"/>
                <w:color w:val="000000"/>
                <w:sz w:val="24"/>
              </w:rPr>
              <w:t>。</w:t>
            </w:r>
          </w:p>
          <w:p w:rsidR="00B57086" w:rsidRPr="000A7E73" w:rsidRDefault="00AB6362" w:rsidP="008D64FE">
            <w:pPr>
              <w:autoSpaceDN w:val="0"/>
              <w:spacing w:line="400" w:lineRule="exact"/>
              <w:ind w:firstLineChars="200" w:firstLine="472"/>
              <w:jc w:val="left"/>
              <w:textAlignment w:val="center"/>
              <w:rPr>
                <w:rFonts w:ascii="仿宋_GB2312" w:eastAsia="仿宋_GB2312" w:hAnsi="仿宋_GB2312" w:cs="仿宋_GB2312"/>
                <w:color w:val="000000"/>
                <w:sz w:val="24"/>
              </w:rPr>
            </w:pPr>
            <w:r w:rsidRPr="00AB6362">
              <w:rPr>
                <w:rFonts w:ascii="仿宋_GB2312" w:eastAsia="仿宋_GB2312" w:hAnsi="仿宋_GB2312" w:cs="仿宋_GB2312" w:hint="eastAsia"/>
                <w:color w:val="000000"/>
                <w:sz w:val="24"/>
              </w:rPr>
              <w:t>任务3：</w:t>
            </w:r>
            <w:r w:rsidR="000A7E73">
              <w:rPr>
                <w:rFonts w:ascii="仿宋_GB2312" w:eastAsia="仿宋_GB2312" w:hAnsi="仿宋_GB2312" w:cs="仿宋_GB2312" w:hint="eastAsia"/>
                <w:color w:val="000000"/>
                <w:sz w:val="24"/>
              </w:rPr>
              <w:t>湿地保护：完成对</w:t>
            </w:r>
            <w:r w:rsidR="000A7E73" w:rsidRPr="005B638B">
              <w:rPr>
                <w:rFonts w:ascii="仿宋_GB2312" w:eastAsia="仿宋_GB2312" w:hAnsi="仿宋_GB2312" w:cs="仿宋_GB2312" w:hint="eastAsia"/>
                <w:color w:val="000000"/>
                <w:sz w:val="24"/>
              </w:rPr>
              <w:t>东洞庭湖国家级自然保护区内33个重点人类活动斑点整治，</w:t>
            </w:r>
            <w:r w:rsidR="000A7E73">
              <w:rPr>
                <w:rFonts w:ascii="仿宋_GB2312" w:eastAsia="仿宋_GB2312" w:hAnsi="仿宋_GB2312" w:cs="仿宋_GB2312" w:hint="eastAsia"/>
                <w:color w:val="000000"/>
                <w:sz w:val="24"/>
              </w:rPr>
              <w:t>全部</w:t>
            </w:r>
            <w:r w:rsidR="000A7E73" w:rsidRPr="005B638B">
              <w:rPr>
                <w:rFonts w:ascii="仿宋_GB2312" w:eastAsia="仿宋_GB2312" w:hAnsi="仿宋_GB2312" w:cs="仿宋_GB2312" w:hint="eastAsia"/>
                <w:color w:val="000000"/>
                <w:sz w:val="24"/>
              </w:rPr>
              <w:t>拆除湿地内烧烤灶台及固定设施，依法关停水上餐饮船；完成洞庭湖洲滩拟逐步退出的8744亩杨树种植情况基础调查</w:t>
            </w:r>
            <w:r w:rsidR="000A7E73">
              <w:rPr>
                <w:rFonts w:ascii="仿宋_GB2312" w:eastAsia="仿宋_GB2312" w:hAnsi="仿宋_GB2312" w:cs="仿宋_GB2312" w:hint="eastAsia"/>
                <w:color w:val="000000"/>
                <w:sz w:val="24"/>
              </w:rPr>
              <w:t>；完成</w:t>
            </w:r>
            <w:r w:rsidR="000A7E73" w:rsidRPr="005B638B">
              <w:rPr>
                <w:rFonts w:ascii="仿宋_GB2312" w:eastAsia="仿宋_GB2312" w:hAnsi="仿宋_GB2312" w:cs="仿宋_GB2312" w:hint="eastAsia"/>
                <w:color w:val="000000"/>
                <w:sz w:val="24"/>
              </w:rPr>
              <w:t>2016年度麋鹿损害农作物</w:t>
            </w:r>
            <w:r w:rsidR="000A7E73">
              <w:rPr>
                <w:rFonts w:ascii="仿宋_GB2312" w:eastAsia="仿宋_GB2312" w:hAnsi="仿宋_GB2312" w:cs="仿宋_GB2312" w:hint="eastAsia"/>
                <w:color w:val="000000"/>
                <w:sz w:val="24"/>
              </w:rPr>
              <w:t>补偿，首次将野生动物致害纳入商业保险范畴；采桑湖生态修复全面完成。</w:t>
            </w:r>
            <w:r w:rsidRPr="00AB6362">
              <w:rPr>
                <w:rFonts w:ascii="仿宋_GB2312" w:eastAsia="仿宋_GB2312" w:hAnsi="仿宋_GB2312" w:cs="仿宋_GB2312" w:hint="eastAsia"/>
                <w:color w:val="000000"/>
                <w:sz w:val="24"/>
              </w:rPr>
              <w:t xml:space="preserve">                                   </w:t>
            </w:r>
          </w:p>
        </w:tc>
      </w:tr>
      <w:tr w:rsidR="00B57086" w:rsidTr="008D64FE">
        <w:trPr>
          <w:trHeight w:val="4235"/>
          <w:jc w:val="center"/>
        </w:trPr>
        <w:tc>
          <w:tcPr>
            <w:tcW w:w="1654"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pacing w:val="-6"/>
                <w:sz w:val="24"/>
              </w:rPr>
            </w:pPr>
            <w:r>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rsidR="00D00D91" w:rsidRPr="00D00D91" w:rsidRDefault="00D00D91" w:rsidP="008D64FE">
            <w:pPr>
              <w:tabs>
                <w:tab w:val="center" w:pos="4153"/>
              </w:tabs>
              <w:spacing w:line="400" w:lineRule="exact"/>
              <w:ind w:firstLineChars="200" w:firstLine="472"/>
              <w:rPr>
                <w:rFonts w:ascii="方正仿宋_GBK" w:eastAsia="方正仿宋_GBK" w:hAnsi="宋体" w:cs="仿宋_GB2312"/>
                <w:color w:val="000000"/>
                <w:sz w:val="24"/>
              </w:rPr>
            </w:pPr>
            <w:r w:rsidRPr="00D00D91">
              <w:rPr>
                <w:rFonts w:ascii="方正仿宋_GBK" w:eastAsia="方正仿宋_GBK" w:hAnsi="宋体" w:cs="仿宋_GB2312" w:hint="eastAsia"/>
                <w:color w:val="000000"/>
                <w:sz w:val="24"/>
              </w:rPr>
              <w:t>1.本年预算配置控制较好，财政供养人员控制在预算编制以内；“三公”经费支出总额较上年有减少。</w:t>
            </w:r>
          </w:p>
          <w:p w:rsidR="00D00D91" w:rsidRPr="00D00D91" w:rsidRDefault="00D00D91" w:rsidP="008D64FE">
            <w:pPr>
              <w:tabs>
                <w:tab w:val="center" w:pos="4153"/>
              </w:tabs>
              <w:spacing w:line="400" w:lineRule="exact"/>
              <w:ind w:firstLineChars="200" w:firstLine="472"/>
              <w:rPr>
                <w:rFonts w:ascii="方正仿宋_GBK" w:eastAsia="方正仿宋_GBK" w:hAnsi="宋体" w:cs="仿宋_GB2312"/>
                <w:color w:val="000000"/>
                <w:sz w:val="24"/>
              </w:rPr>
            </w:pPr>
            <w:r w:rsidRPr="00D00D91">
              <w:rPr>
                <w:rFonts w:ascii="方正仿宋_GBK" w:eastAsia="方正仿宋_GBK" w:hAnsi="宋体" w:cs="仿宋_GB2312" w:hint="eastAsia"/>
                <w:color w:val="000000"/>
                <w:sz w:val="24"/>
              </w:rPr>
              <w:t>2.预算执行方面，支出总额控制在预算总额以内，本年部门预算未进行预算相关事项的调整；预算资金，较好的完成了当年任务目标，财政拨款支出总体控制较好。</w:t>
            </w:r>
          </w:p>
          <w:p w:rsidR="00D00D91" w:rsidRPr="00D00D91" w:rsidRDefault="00D00D91" w:rsidP="008D64FE">
            <w:pPr>
              <w:tabs>
                <w:tab w:val="center" w:pos="4153"/>
              </w:tabs>
              <w:spacing w:line="400" w:lineRule="exact"/>
              <w:ind w:firstLineChars="200" w:firstLine="472"/>
              <w:rPr>
                <w:rFonts w:ascii="方正仿宋_GBK" w:eastAsia="方正仿宋_GBK" w:hAnsi="宋体" w:cs="仿宋_GB2312"/>
                <w:color w:val="000000"/>
                <w:sz w:val="24"/>
              </w:rPr>
            </w:pPr>
            <w:r w:rsidRPr="00D00D91">
              <w:rPr>
                <w:rFonts w:ascii="方正仿宋_GBK" w:eastAsia="方正仿宋_GBK" w:hAnsi="宋体" w:cs="仿宋_GB2312" w:hint="eastAsia"/>
                <w:color w:val="000000"/>
                <w:sz w:val="24"/>
              </w:rPr>
              <w:t>3.预算管理方面，制定了切实有效的内部财经管理制度、车辆、资产内部管理制度、公务卡管理制度，执行总体较为有效。</w:t>
            </w:r>
          </w:p>
          <w:p w:rsidR="00D00D91" w:rsidRPr="00D00D91" w:rsidRDefault="00D00D91" w:rsidP="008D64FE">
            <w:pPr>
              <w:spacing w:line="400" w:lineRule="exact"/>
              <w:ind w:firstLineChars="200" w:firstLine="472"/>
              <w:rPr>
                <w:rFonts w:ascii="方正仿宋_GBK" w:eastAsia="方正仿宋_GBK" w:hAnsi="宋体" w:cs="仿宋_GB2312"/>
                <w:color w:val="000000"/>
                <w:sz w:val="24"/>
              </w:rPr>
            </w:pPr>
            <w:r w:rsidRPr="00D00D91">
              <w:rPr>
                <w:rFonts w:ascii="方正仿宋_GBK" w:eastAsia="方正仿宋_GBK" w:hAnsi="宋体" w:cs="仿宋_GB2312" w:hint="eastAsia"/>
                <w:color w:val="000000"/>
                <w:sz w:val="24"/>
              </w:rPr>
              <w:t>4. 全面完成上级主管部门下达我局各项工作任务和重点工作计划。</w:t>
            </w:r>
          </w:p>
          <w:p w:rsidR="005B638B" w:rsidRPr="005B638B" w:rsidRDefault="005B638B" w:rsidP="008D64FE">
            <w:pPr>
              <w:spacing w:line="400" w:lineRule="exact"/>
              <w:ind w:firstLineChars="200" w:firstLine="472"/>
              <w:rPr>
                <w:rFonts w:ascii="仿宋_GB2312" w:eastAsia="仿宋_GB2312" w:hAnsi="仿宋_GB2312" w:cs="仿宋_GB2312"/>
                <w:color w:val="000000"/>
                <w:sz w:val="24"/>
              </w:rPr>
            </w:pPr>
            <w:r w:rsidRPr="005B638B">
              <w:rPr>
                <w:rFonts w:ascii="仿宋_GB2312" w:eastAsia="仿宋_GB2312" w:hAnsi="仿宋_GB2312" w:cs="仿宋_GB2312" w:hint="eastAsia"/>
                <w:color w:val="000000"/>
                <w:sz w:val="24"/>
              </w:rPr>
              <w:t>（一）植树绿化成效突出。今年完成市级人工造林计划1.3万亩（其中长江防护林工程造林0.3万亩），已组织区级验收；全民义务植树32万株。城乡</w:t>
            </w:r>
            <w:r w:rsidRPr="005B638B">
              <w:rPr>
                <w:rFonts w:ascii="仿宋_GB2312" w:eastAsia="仿宋_GB2312" w:hAnsi="仿宋_GB2312" w:cs="仿宋_GB2312" w:hint="eastAsia"/>
                <w:color w:val="000000"/>
                <w:sz w:val="24"/>
              </w:rPr>
              <w:lastRenderedPageBreak/>
              <w:t>绿化三年行动3月上旬全面启动，农村绿化、乔木进城工程分别种植绿化苗木14.651万株、0.57万株。7~9月份全面开展抗旱保绿工作，切实有效保证了林木绿化的成活率，“新湖南”媒体进行了宣传报导。我区上半年城乡绿化成果荣获市城乡绿化三年行动建设领导小组通报表彰。农村绿化方面，区财政今年安排1300万元专项资金重点实施26个行政村（社区、场）的绿化工作。目前，洪市、沿江等7个村（社区）已完成绿化，全区整体工作正全面推进。其中</w:t>
            </w:r>
            <w:proofErr w:type="gramStart"/>
            <w:r w:rsidRPr="005B638B">
              <w:rPr>
                <w:rFonts w:ascii="仿宋_GB2312" w:eastAsia="仿宋_GB2312" w:hAnsi="仿宋_GB2312" w:cs="仿宋_GB2312" w:hint="eastAsia"/>
                <w:color w:val="000000"/>
                <w:sz w:val="24"/>
              </w:rPr>
              <w:t>广兴洲镇</w:t>
            </w:r>
            <w:proofErr w:type="gramEnd"/>
            <w:r w:rsidRPr="005B638B">
              <w:rPr>
                <w:rFonts w:ascii="仿宋_GB2312" w:eastAsia="仿宋_GB2312" w:hAnsi="仿宋_GB2312" w:cs="仿宋_GB2312" w:hint="eastAsia"/>
                <w:color w:val="000000"/>
                <w:sz w:val="24"/>
              </w:rPr>
              <w:t>洪市村投入较大（总投资300余万元，其中苗木采购43万元，种植绿化苗木2.8万株），以文化广场建设为中心，道路和庭院基本实现</w:t>
            </w:r>
            <w:proofErr w:type="gramStart"/>
            <w:r w:rsidRPr="005B638B">
              <w:rPr>
                <w:rFonts w:ascii="仿宋_GB2312" w:eastAsia="仿宋_GB2312" w:hAnsi="仿宋_GB2312" w:cs="仿宋_GB2312" w:hint="eastAsia"/>
                <w:color w:val="000000"/>
                <w:sz w:val="24"/>
              </w:rPr>
              <w:t>绿化面全</w:t>
            </w:r>
            <w:proofErr w:type="gramEnd"/>
            <w:r w:rsidRPr="005B638B">
              <w:rPr>
                <w:rFonts w:ascii="仿宋_GB2312" w:eastAsia="仿宋_GB2312" w:hAnsi="仿宋_GB2312" w:cs="仿宋_GB2312" w:hint="eastAsia"/>
                <w:color w:val="000000"/>
                <w:sz w:val="24"/>
              </w:rPr>
              <w:t>覆盖，凸显特色、亮点。“乔木进城”方面，通过城市建成区绿化提质改造，上半年完成洞庭大道沿线900米区段银杏样板林带种植、广场路新建绿化和荆江大道人行道附属绿地主要树种变更种植；天井山森林公园（环城水系山体绿化增量工程）绿化种植0.42万株；纳入到“乔木进城”范围的市十六中、区妇幼保健院、区林业局绿化工程全面竣工。目前，“乔木进城”栽植大规格苗木5700株，完成年度任务（9000株）的63.3%，施工进度、观感质量位居全市第二。11月份已经启动下半年计划任务，阶段计划完成过半。</w:t>
            </w:r>
          </w:p>
          <w:p w:rsidR="005B638B" w:rsidRPr="005B638B" w:rsidRDefault="005B638B" w:rsidP="008D64FE">
            <w:pPr>
              <w:spacing w:line="400" w:lineRule="exact"/>
              <w:ind w:firstLineChars="196" w:firstLine="463"/>
              <w:rPr>
                <w:rFonts w:ascii="仿宋_GB2312" w:eastAsia="仿宋_GB2312" w:hAnsi="仿宋_GB2312" w:cs="仿宋_GB2312"/>
                <w:color w:val="000000"/>
                <w:sz w:val="24"/>
              </w:rPr>
            </w:pPr>
            <w:r w:rsidRPr="005B638B">
              <w:rPr>
                <w:rFonts w:ascii="仿宋_GB2312" w:eastAsia="仿宋_GB2312" w:hAnsi="仿宋_GB2312" w:cs="仿宋_GB2312" w:hint="eastAsia"/>
                <w:color w:val="000000"/>
                <w:sz w:val="24"/>
              </w:rPr>
              <w:t>（二）生态保护管理不断强化。完成森林抚育市级计划任务0.8万亩（其中各乡镇抚育任务0.5万亩，天井山林场抚育任务0.3万亩）。，禁伐合同（2014年签订，有效期5年）、公益林管护合同（2017年1月签订，有效期3年）履约到位，公益林补偿资金已于3月拨付到位。全区50株古树名</w:t>
            </w:r>
            <w:proofErr w:type="gramStart"/>
            <w:r w:rsidRPr="005B638B">
              <w:rPr>
                <w:rFonts w:ascii="仿宋_GB2312" w:eastAsia="仿宋_GB2312" w:hAnsi="仿宋_GB2312" w:cs="仿宋_GB2312" w:hint="eastAsia"/>
                <w:color w:val="000000"/>
                <w:sz w:val="24"/>
              </w:rPr>
              <w:t>木实行</w:t>
            </w:r>
            <w:proofErr w:type="gramEnd"/>
            <w:r w:rsidRPr="005B638B">
              <w:rPr>
                <w:rFonts w:ascii="仿宋_GB2312" w:eastAsia="仿宋_GB2312" w:hAnsi="仿宋_GB2312" w:cs="仿宋_GB2312" w:hint="eastAsia"/>
                <w:color w:val="000000"/>
                <w:sz w:val="24"/>
              </w:rPr>
              <w:t>挂牌保护管理。本防火年度以来森林防火形势整体平稳，未发生一起森林火灾。严格林木采伐限额管理，全区22625立方米主伐指标已于3月底全部分解到各单位，为配合我区沟渠疏浚工作，我局于11月份向省林业厅报告并争取了1万多方林木采伐指标，为该项中心工作顺利开展提供了坚强保证。林政执法始终保持高压态势，前10个月份查处</w:t>
            </w:r>
            <w:proofErr w:type="gramStart"/>
            <w:r w:rsidRPr="005B638B">
              <w:rPr>
                <w:rFonts w:ascii="仿宋_GB2312" w:eastAsia="仿宋_GB2312" w:hAnsi="仿宋_GB2312" w:cs="仿宋_GB2312" w:hint="eastAsia"/>
                <w:color w:val="000000"/>
                <w:sz w:val="24"/>
              </w:rPr>
              <w:t>各类涉林</w:t>
            </w:r>
            <w:proofErr w:type="gramEnd"/>
            <w:r w:rsidRPr="005B638B">
              <w:rPr>
                <w:rFonts w:ascii="仿宋_GB2312" w:eastAsia="仿宋_GB2312" w:hAnsi="仿宋_GB2312" w:cs="仿宋_GB2312" w:hint="eastAsia"/>
                <w:color w:val="000000"/>
                <w:sz w:val="24"/>
              </w:rPr>
              <w:t>案件6起（其中滥伐林木案1起，非法猎捕野生动物行政案2起，毁坏</w:t>
            </w:r>
            <w:proofErr w:type="gramStart"/>
            <w:r w:rsidRPr="005B638B">
              <w:rPr>
                <w:rFonts w:ascii="仿宋_GB2312" w:eastAsia="仿宋_GB2312" w:hAnsi="仿宋_GB2312" w:cs="仿宋_GB2312" w:hint="eastAsia"/>
                <w:color w:val="000000"/>
                <w:sz w:val="24"/>
              </w:rPr>
              <w:t>林地案</w:t>
            </w:r>
            <w:proofErr w:type="gramEnd"/>
            <w:r w:rsidRPr="005B638B">
              <w:rPr>
                <w:rFonts w:ascii="仿宋_GB2312" w:eastAsia="仿宋_GB2312" w:hAnsi="仿宋_GB2312" w:cs="仿宋_GB2312" w:hint="eastAsia"/>
                <w:color w:val="000000"/>
                <w:sz w:val="24"/>
              </w:rPr>
              <w:t>3起），调处纠纷12起。对天井山脉沿线6家采石场完成行政立案调查和司法鉴定，现已进入刑事办案程序。</w:t>
            </w:r>
          </w:p>
          <w:p w:rsidR="00B57086" w:rsidRDefault="005B638B" w:rsidP="008D64FE">
            <w:pPr>
              <w:autoSpaceDN w:val="0"/>
              <w:spacing w:line="400" w:lineRule="exact"/>
              <w:ind w:firstLineChars="200" w:firstLine="472"/>
              <w:jc w:val="left"/>
              <w:textAlignment w:val="center"/>
              <w:rPr>
                <w:rFonts w:ascii="仿宋_GB2312" w:eastAsia="仿宋_GB2312" w:hAnsi="仿宋_GB2312" w:cs="仿宋_GB2312"/>
                <w:color w:val="000000"/>
                <w:sz w:val="24"/>
              </w:rPr>
            </w:pPr>
            <w:r w:rsidRPr="005B638B">
              <w:rPr>
                <w:rFonts w:ascii="仿宋_GB2312" w:eastAsia="仿宋_GB2312" w:hAnsi="仿宋_GB2312" w:cs="仿宋_GB2312" w:hint="eastAsia"/>
                <w:color w:val="000000"/>
                <w:sz w:val="24"/>
              </w:rPr>
              <w:t>(三)湿地治理进一步机制化、规范化、常态化。现已进入验收销号阶段；着重抓好桑园排污口设置林业许可工作。我们不畏艰难多次与省厅对接，三次跑北京寻求政策支持。期间，我局在两家报社刊登了排污口对湖南东洞庭湖国家级自然保护区生物多样性影响评估报告，11月下旬国家林业局专家组将对该林业许可项目进行评审，虽然没有预期效果好，但是我们敢于挑重担，希望依然很大</w:t>
            </w:r>
          </w:p>
        </w:tc>
      </w:tr>
      <w:tr w:rsidR="00B57086" w:rsidRPr="008D64FE" w:rsidTr="008D64FE">
        <w:trPr>
          <w:trHeight w:val="800"/>
          <w:jc w:val="center"/>
        </w:trPr>
        <w:tc>
          <w:tcPr>
            <w:tcW w:w="9800" w:type="dxa"/>
            <w:gridSpan w:val="1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二、部门（单位）收支情况</w:t>
            </w:r>
          </w:p>
        </w:tc>
      </w:tr>
      <w:tr w:rsidR="00B57086" w:rsidTr="00915715">
        <w:trPr>
          <w:trHeight w:val="567"/>
          <w:jc w:val="center"/>
        </w:trPr>
        <w:tc>
          <w:tcPr>
            <w:tcW w:w="9800" w:type="dxa"/>
            <w:gridSpan w:val="1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年度收入情况（万元）</w:t>
            </w:r>
          </w:p>
        </w:tc>
      </w:tr>
      <w:tr w:rsidR="00B57086" w:rsidTr="00915715">
        <w:trPr>
          <w:trHeight w:val="567"/>
          <w:jc w:val="center"/>
        </w:trPr>
        <w:tc>
          <w:tcPr>
            <w:tcW w:w="1700" w:type="dxa"/>
            <w:gridSpan w:val="3"/>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B57086" w:rsidTr="00133924">
        <w:trPr>
          <w:trHeight w:val="1014"/>
          <w:jc w:val="center"/>
        </w:trPr>
        <w:tc>
          <w:tcPr>
            <w:tcW w:w="1700" w:type="dxa"/>
            <w:gridSpan w:val="3"/>
            <w:vMerge/>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上年结转</w:t>
            </w:r>
          </w:p>
        </w:tc>
        <w:tc>
          <w:tcPr>
            <w:tcW w:w="1332"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公共财</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政拨款</w:t>
            </w:r>
          </w:p>
        </w:tc>
        <w:tc>
          <w:tcPr>
            <w:tcW w:w="1453"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政府基金拨款</w:t>
            </w:r>
          </w:p>
        </w:tc>
        <w:tc>
          <w:tcPr>
            <w:tcW w:w="1800" w:type="dxa"/>
            <w:gridSpan w:val="4"/>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纳入专户管理的非税收入拨款</w:t>
            </w:r>
          </w:p>
        </w:tc>
        <w:tc>
          <w:tcPr>
            <w:tcW w:w="1080" w:type="dxa"/>
            <w:gridSpan w:val="3"/>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w:t>
            </w:r>
          </w:p>
        </w:tc>
      </w:tr>
      <w:tr w:rsidR="00B57086" w:rsidTr="00133924">
        <w:trPr>
          <w:trHeight w:val="567"/>
          <w:jc w:val="center"/>
        </w:trPr>
        <w:tc>
          <w:tcPr>
            <w:tcW w:w="1700" w:type="dxa"/>
            <w:gridSpan w:val="3"/>
            <w:vAlign w:val="center"/>
          </w:tcPr>
          <w:p w:rsidR="00B57086" w:rsidRDefault="008D64FE" w:rsidP="00915715">
            <w:pPr>
              <w:spacing w:line="320" w:lineRule="exact"/>
              <w:rPr>
                <w:rFonts w:ascii="仿宋_GB2312" w:eastAsia="仿宋_GB2312" w:hAnsi="仿宋_GB2312" w:cs="仿宋_GB2312"/>
                <w:sz w:val="24"/>
              </w:rPr>
            </w:pPr>
            <w:r>
              <w:rPr>
                <w:rFonts w:ascii="仿宋_GB2312" w:eastAsia="仿宋_GB2312" w:hAnsi="仿宋_GB2312" w:cs="仿宋_GB2312"/>
                <w:sz w:val="24"/>
              </w:rPr>
              <w:t>区林业局</w:t>
            </w:r>
          </w:p>
        </w:tc>
        <w:tc>
          <w:tcPr>
            <w:tcW w:w="1080" w:type="dxa"/>
            <w:tcBorders>
              <w:right w:val="single" w:sz="4" w:space="0" w:color="auto"/>
            </w:tcBorders>
            <w:vAlign w:val="center"/>
          </w:tcPr>
          <w:p w:rsidR="00B57086" w:rsidRDefault="00A63679"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2022.21</w:t>
            </w:r>
          </w:p>
        </w:tc>
        <w:tc>
          <w:tcPr>
            <w:tcW w:w="1355" w:type="dxa"/>
            <w:gridSpan w:val="2"/>
            <w:tcBorders>
              <w:left w:val="single" w:sz="4" w:space="0" w:color="auto"/>
            </w:tcBorders>
            <w:vAlign w:val="center"/>
          </w:tcPr>
          <w:p w:rsidR="00B57086" w:rsidRDefault="00A63679"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w:t>
            </w:r>
          </w:p>
        </w:tc>
        <w:tc>
          <w:tcPr>
            <w:tcW w:w="1332" w:type="dxa"/>
            <w:gridSpan w:val="2"/>
            <w:vAlign w:val="center"/>
          </w:tcPr>
          <w:p w:rsidR="00B57086" w:rsidRDefault="00A63679"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2022.21</w:t>
            </w:r>
          </w:p>
        </w:tc>
        <w:tc>
          <w:tcPr>
            <w:tcW w:w="1453" w:type="dxa"/>
            <w:gridSpan w:val="2"/>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tc>
      </w:tr>
      <w:tr w:rsidR="00B57086" w:rsidTr="00915715">
        <w:trPr>
          <w:trHeight w:val="624"/>
          <w:jc w:val="center"/>
        </w:trPr>
        <w:tc>
          <w:tcPr>
            <w:tcW w:w="9800" w:type="dxa"/>
            <w:gridSpan w:val="1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部门（单位）年度支出和结余情况（万元）</w:t>
            </w:r>
          </w:p>
        </w:tc>
      </w:tr>
      <w:tr w:rsidR="00B57086" w:rsidTr="00915715">
        <w:trPr>
          <w:trHeight w:val="624"/>
          <w:jc w:val="center"/>
        </w:trPr>
        <w:tc>
          <w:tcPr>
            <w:tcW w:w="1700" w:type="dxa"/>
            <w:gridSpan w:val="3"/>
            <w:vMerge w:val="restart"/>
            <w:vAlign w:val="center"/>
          </w:tcPr>
          <w:p w:rsidR="00B57086" w:rsidRDefault="00B57086" w:rsidP="00915715">
            <w:pPr>
              <w:snapToGrid w:val="0"/>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结余</w:t>
            </w:r>
          </w:p>
        </w:tc>
      </w:tr>
      <w:tr w:rsidR="00B57086" w:rsidTr="00915715">
        <w:trPr>
          <w:trHeight w:val="624"/>
          <w:jc w:val="center"/>
        </w:trPr>
        <w:tc>
          <w:tcPr>
            <w:tcW w:w="1700" w:type="dxa"/>
            <w:gridSpan w:val="3"/>
            <w:vMerge/>
            <w:vAlign w:val="center"/>
          </w:tcPr>
          <w:p w:rsidR="00B57086" w:rsidRDefault="00B57086" w:rsidP="0091571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基本支出</w:t>
            </w:r>
          </w:p>
        </w:tc>
        <w:tc>
          <w:tcPr>
            <w:tcW w:w="3240" w:type="dxa"/>
            <w:gridSpan w:val="5"/>
            <w:tcBorders>
              <w:top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080" w:type="dxa"/>
            <w:gridSpan w:val="2"/>
            <w:vMerge w:val="restart"/>
            <w:tcBorders>
              <w:top w:val="single" w:sz="4" w:space="0" w:color="auto"/>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累计结余</w:t>
            </w:r>
          </w:p>
        </w:tc>
      </w:tr>
      <w:tr w:rsidR="00B57086" w:rsidTr="00133924">
        <w:trPr>
          <w:trHeight w:val="624"/>
          <w:jc w:val="center"/>
        </w:trPr>
        <w:tc>
          <w:tcPr>
            <w:tcW w:w="1700" w:type="dxa"/>
            <w:gridSpan w:val="3"/>
            <w:vMerge/>
            <w:vAlign w:val="center"/>
          </w:tcPr>
          <w:p w:rsidR="00B57086" w:rsidRDefault="00B57086" w:rsidP="0091571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332"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人员支出</w:t>
            </w:r>
          </w:p>
        </w:tc>
        <w:tc>
          <w:tcPr>
            <w:tcW w:w="1908" w:type="dxa"/>
            <w:gridSpan w:val="3"/>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公用支出</w:t>
            </w:r>
          </w:p>
        </w:tc>
        <w:tc>
          <w:tcPr>
            <w:tcW w:w="1080" w:type="dxa"/>
            <w:gridSpan w:val="2"/>
            <w:vMerge/>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133924">
        <w:trPr>
          <w:trHeight w:val="624"/>
          <w:jc w:val="center"/>
        </w:trPr>
        <w:tc>
          <w:tcPr>
            <w:tcW w:w="1700" w:type="dxa"/>
            <w:gridSpan w:val="3"/>
            <w:vAlign w:val="center"/>
          </w:tcPr>
          <w:p w:rsidR="00B57086" w:rsidRDefault="008D64FE" w:rsidP="00915715">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sz w:val="24"/>
              </w:rPr>
              <w:t>区林业局</w:t>
            </w:r>
          </w:p>
        </w:tc>
        <w:tc>
          <w:tcPr>
            <w:tcW w:w="1080" w:type="dxa"/>
            <w:tcBorders>
              <w:righ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2022.21</w:t>
            </w:r>
          </w:p>
        </w:tc>
        <w:tc>
          <w:tcPr>
            <w:tcW w:w="1355" w:type="dxa"/>
            <w:gridSpan w:val="2"/>
            <w:tcBorders>
              <w:lef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174.33</w:t>
            </w:r>
          </w:p>
        </w:tc>
        <w:tc>
          <w:tcPr>
            <w:tcW w:w="1332" w:type="dxa"/>
            <w:gridSpan w:val="2"/>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109.1</w:t>
            </w:r>
          </w:p>
        </w:tc>
        <w:tc>
          <w:tcPr>
            <w:tcW w:w="1908" w:type="dxa"/>
            <w:gridSpan w:val="3"/>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65.23</w:t>
            </w:r>
          </w:p>
        </w:tc>
        <w:tc>
          <w:tcPr>
            <w:tcW w:w="1080" w:type="dxa"/>
            <w:gridSpan w:val="2"/>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1847.88</w:t>
            </w:r>
          </w:p>
        </w:tc>
        <w:tc>
          <w:tcPr>
            <w:tcW w:w="720" w:type="dxa"/>
            <w:gridSpan w:val="3"/>
            <w:tcBorders>
              <w:righ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w:t>
            </w:r>
          </w:p>
        </w:tc>
        <w:tc>
          <w:tcPr>
            <w:tcW w:w="625" w:type="dxa"/>
            <w:tcBorders>
              <w:lef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w:t>
            </w:r>
          </w:p>
        </w:tc>
      </w:tr>
      <w:tr w:rsidR="00B57086" w:rsidTr="00915715">
        <w:trPr>
          <w:trHeight w:val="624"/>
          <w:jc w:val="center"/>
        </w:trPr>
        <w:tc>
          <w:tcPr>
            <w:tcW w:w="1700" w:type="dxa"/>
            <w:gridSpan w:val="3"/>
            <w:vMerge w:val="restart"/>
            <w:vAlign w:val="center"/>
          </w:tcPr>
          <w:p w:rsidR="00B57086" w:rsidRDefault="00B57086" w:rsidP="00915715">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三公经费</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B57086" w:rsidTr="00133924">
        <w:trPr>
          <w:trHeight w:val="624"/>
          <w:jc w:val="center"/>
        </w:trPr>
        <w:tc>
          <w:tcPr>
            <w:tcW w:w="1700" w:type="dxa"/>
            <w:gridSpan w:val="3"/>
            <w:vMerge/>
            <w:vAlign w:val="center"/>
          </w:tcPr>
          <w:p w:rsidR="00B57086" w:rsidRDefault="00B57086" w:rsidP="0091571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公务接待费</w:t>
            </w:r>
          </w:p>
        </w:tc>
        <w:tc>
          <w:tcPr>
            <w:tcW w:w="1332"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公务用车运维费</w:t>
            </w:r>
          </w:p>
        </w:tc>
        <w:tc>
          <w:tcPr>
            <w:tcW w:w="1908" w:type="dxa"/>
            <w:gridSpan w:val="3"/>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公务用车购置费</w:t>
            </w:r>
          </w:p>
        </w:tc>
        <w:tc>
          <w:tcPr>
            <w:tcW w:w="2425" w:type="dxa"/>
            <w:gridSpan w:val="6"/>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因公出国费</w:t>
            </w:r>
          </w:p>
        </w:tc>
      </w:tr>
      <w:tr w:rsidR="00B57086" w:rsidTr="00133924">
        <w:trPr>
          <w:trHeight w:val="624"/>
          <w:jc w:val="center"/>
        </w:trPr>
        <w:tc>
          <w:tcPr>
            <w:tcW w:w="1700" w:type="dxa"/>
            <w:gridSpan w:val="3"/>
            <w:vAlign w:val="center"/>
          </w:tcPr>
          <w:p w:rsidR="00B57086" w:rsidRDefault="008D64FE" w:rsidP="0091571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区林业局</w:t>
            </w:r>
          </w:p>
        </w:tc>
        <w:tc>
          <w:tcPr>
            <w:tcW w:w="1080" w:type="dxa"/>
            <w:tcBorders>
              <w:righ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13.74</w:t>
            </w:r>
          </w:p>
        </w:tc>
        <w:tc>
          <w:tcPr>
            <w:tcW w:w="1355" w:type="dxa"/>
            <w:gridSpan w:val="2"/>
            <w:tcBorders>
              <w:lef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9.66</w:t>
            </w:r>
          </w:p>
        </w:tc>
        <w:tc>
          <w:tcPr>
            <w:tcW w:w="1332" w:type="dxa"/>
            <w:gridSpan w:val="2"/>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4.08</w:t>
            </w:r>
          </w:p>
        </w:tc>
        <w:tc>
          <w:tcPr>
            <w:tcW w:w="1908" w:type="dxa"/>
            <w:gridSpan w:val="3"/>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6"/>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915715">
        <w:trPr>
          <w:trHeight w:val="624"/>
          <w:jc w:val="center"/>
        </w:trPr>
        <w:tc>
          <w:tcPr>
            <w:tcW w:w="1700" w:type="dxa"/>
            <w:gridSpan w:val="3"/>
            <w:vMerge w:val="restart"/>
            <w:vAlign w:val="center"/>
          </w:tcPr>
          <w:p w:rsidR="00B57086" w:rsidRDefault="00B57086" w:rsidP="00915715">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固定资产</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tc>
      </w:tr>
      <w:tr w:rsidR="00B57086" w:rsidTr="00133924">
        <w:trPr>
          <w:trHeight w:val="624"/>
          <w:jc w:val="center"/>
        </w:trPr>
        <w:tc>
          <w:tcPr>
            <w:tcW w:w="1700" w:type="dxa"/>
            <w:gridSpan w:val="3"/>
            <w:vMerge/>
            <w:vAlign w:val="center"/>
          </w:tcPr>
          <w:p w:rsidR="00B57086" w:rsidRDefault="00B57086" w:rsidP="00915715">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2687" w:type="dxa"/>
            <w:gridSpan w:val="4"/>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在用固定资产</w:t>
            </w:r>
          </w:p>
        </w:tc>
        <w:tc>
          <w:tcPr>
            <w:tcW w:w="3392" w:type="dxa"/>
            <w:gridSpan w:val="7"/>
            <w:tcBorders>
              <w:righ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133924">
        <w:trPr>
          <w:trHeight w:val="624"/>
          <w:jc w:val="center"/>
        </w:trPr>
        <w:tc>
          <w:tcPr>
            <w:tcW w:w="1700" w:type="dxa"/>
            <w:gridSpan w:val="3"/>
            <w:vAlign w:val="center"/>
          </w:tcPr>
          <w:p w:rsidR="00B57086" w:rsidRDefault="008D64FE" w:rsidP="00915715">
            <w:pPr>
              <w:spacing w:line="320" w:lineRule="exact"/>
              <w:jc w:val="left"/>
              <w:rPr>
                <w:rFonts w:ascii="仿宋_GB2312" w:eastAsia="仿宋_GB2312" w:hAnsi="仿宋_GB2312" w:cs="仿宋_GB2312"/>
                <w:sz w:val="24"/>
              </w:rPr>
            </w:pPr>
            <w:r>
              <w:rPr>
                <w:rFonts w:ascii="仿宋_GB2312" w:eastAsia="仿宋_GB2312" w:hAnsi="仿宋_GB2312" w:cs="仿宋_GB2312"/>
                <w:sz w:val="24"/>
              </w:rPr>
              <w:t>区林业局</w:t>
            </w:r>
          </w:p>
        </w:tc>
        <w:tc>
          <w:tcPr>
            <w:tcW w:w="1080" w:type="dxa"/>
            <w:tcBorders>
              <w:righ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306.81</w:t>
            </w:r>
          </w:p>
        </w:tc>
        <w:tc>
          <w:tcPr>
            <w:tcW w:w="2687" w:type="dxa"/>
            <w:gridSpan w:val="4"/>
            <w:tcBorders>
              <w:left w:val="single" w:sz="4" w:space="0" w:color="auto"/>
            </w:tcBorders>
            <w:vAlign w:val="center"/>
          </w:tcPr>
          <w:p w:rsidR="00B57086" w:rsidRDefault="00A63679"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306.81</w:t>
            </w:r>
          </w:p>
        </w:tc>
        <w:tc>
          <w:tcPr>
            <w:tcW w:w="3392" w:type="dxa"/>
            <w:gridSpan w:val="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915715">
        <w:trPr>
          <w:trHeight w:val="567"/>
          <w:jc w:val="center"/>
        </w:trPr>
        <w:tc>
          <w:tcPr>
            <w:tcW w:w="9800" w:type="dxa"/>
            <w:gridSpan w:val="1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三、部门（单位）整体支出绩效自评情况</w:t>
            </w:r>
          </w:p>
        </w:tc>
      </w:tr>
      <w:tr w:rsidR="00B57086" w:rsidTr="00133924">
        <w:trPr>
          <w:trHeight w:val="567"/>
          <w:jc w:val="center"/>
        </w:trPr>
        <w:tc>
          <w:tcPr>
            <w:tcW w:w="1441" w:type="dxa"/>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整体支出绩效定性目标及实施计划完成情况</w:t>
            </w:r>
          </w:p>
        </w:tc>
        <w:tc>
          <w:tcPr>
            <w:tcW w:w="4026" w:type="dxa"/>
            <w:gridSpan w:val="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预期目标</w:t>
            </w:r>
          </w:p>
        </w:tc>
        <w:tc>
          <w:tcPr>
            <w:tcW w:w="4333" w:type="dxa"/>
            <w:gridSpan w:val="9"/>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实际完成</w:t>
            </w:r>
          </w:p>
        </w:tc>
      </w:tr>
      <w:tr w:rsidR="00B57086" w:rsidTr="00133924">
        <w:trPr>
          <w:trHeight w:val="1172"/>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4026" w:type="dxa"/>
            <w:gridSpan w:val="7"/>
            <w:vAlign w:val="center"/>
          </w:tcPr>
          <w:p w:rsidR="00806FE1" w:rsidRPr="00D00D91" w:rsidRDefault="00FD2C9E" w:rsidP="00FD2C9E">
            <w:pPr>
              <w:tabs>
                <w:tab w:val="center" w:pos="4153"/>
              </w:tabs>
              <w:spacing w:line="400" w:lineRule="exact"/>
              <w:rPr>
                <w:rFonts w:ascii="方正仿宋_GBK" w:eastAsia="方正仿宋_GBK" w:hAnsi="宋体" w:cs="仿宋_GB2312"/>
                <w:color w:val="000000"/>
                <w:sz w:val="24"/>
              </w:rPr>
            </w:pPr>
            <w:r w:rsidRPr="00125397">
              <w:rPr>
                <w:rFonts w:ascii="仿宋" w:eastAsia="仿宋" w:hAnsi="仿宋" w:cs="仿宋_GB2312" w:hint="eastAsia"/>
                <w:color w:val="000000"/>
                <w:sz w:val="24"/>
              </w:rPr>
              <w:t>目标1</w:t>
            </w:r>
            <w:r>
              <w:rPr>
                <w:rFonts w:ascii="仿宋" w:eastAsia="仿宋" w:hAnsi="仿宋" w:cs="仿宋_GB2312" w:hint="eastAsia"/>
                <w:color w:val="000000"/>
                <w:sz w:val="24"/>
              </w:rPr>
              <w:t>：</w:t>
            </w:r>
            <w:r w:rsidR="0074722F">
              <w:rPr>
                <w:rFonts w:ascii="方正仿宋_GBK" w:eastAsia="方正仿宋_GBK" w:hAnsi="宋体" w:cs="仿宋_GB2312" w:hint="eastAsia"/>
                <w:color w:val="000000"/>
                <w:sz w:val="24"/>
              </w:rPr>
              <w:t>预算执行上</w:t>
            </w:r>
            <w:r w:rsidR="00806FE1" w:rsidRPr="00D00D91">
              <w:rPr>
                <w:rFonts w:ascii="方正仿宋_GBK" w:eastAsia="方正仿宋_GBK" w:hAnsi="宋体" w:cs="仿宋_GB2312" w:hint="eastAsia"/>
                <w:color w:val="000000"/>
                <w:sz w:val="24"/>
              </w:rPr>
              <w:t>支出总额控制在</w:t>
            </w:r>
            <w:r>
              <w:rPr>
                <w:rFonts w:ascii="方正仿宋_GBK" w:eastAsia="方正仿宋_GBK" w:hAnsi="宋体" w:cs="仿宋_GB2312" w:hint="eastAsia"/>
                <w:color w:val="000000"/>
                <w:sz w:val="24"/>
              </w:rPr>
              <w:t>预算总额以内，三公</w:t>
            </w:r>
            <w:proofErr w:type="gramStart"/>
            <w:r>
              <w:rPr>
                <w:rFonts w:ascii="方正仿宋_GBK" w:eastAsia="方正仿宋_GBK" w:hAnsi="宋体" w:cs="仿宋_GB2312" w:hint="eastAsia"/>
                <w:color w:val="000000"/>
                <w:sz w:val="24"/>
              </w:rPr>
              <w:t>”</w:t>
            </w:r>
            <w:proofErr w:type="gramEnd"/>
            <w:r>
              <w:rPr>
                <w:rFonts w:ascii="方正仿宋_GBK" w:eastAsia="方正仿宋_GBK" w:hAnsi="宋体" w:cs="仿宋_GB2312" w:hint="eastAsia"/>
                <w:color w:val="000000"/>
                <w:sz w:val="24"/>
              </w:rPr>
              <w:t>经费较上年</w:t>
            </w:r>
            <w:r w:rsidRPr="00D00D91">
              <w:rPr>
                <w:rFonts w:ascii="方正仿宋_GBK" w:eastAsia="方正仿宋_GBK" w:hAnsi="宋体" w:cs="仿宋_GB2312" w:hint="eastAsia"/>
                <w:color w:val="000000"/>
                <w:sz w:val="24"/>
              </w:rPr>
              <w:t>减少。</w:t>
            </w:r>
          </w:p>
          <w:p w:rsidR="00B57086" w:rsidRPr="0074722F" w:rsidRDefault="00FD2C9E" w:rsidP="0074722F">
            <w:pPr>
              <w:tabs>
                <w:tab w:val="center" w:pos="4153"/>
              </w:tabs>
              <w:spacing w:line="400" w:lineRule="exact"/>
              <w:rPr>
                <w:rFonts w:ascii="方正仿宋_GBK" w:eastAsia="方正仿宋_GBK" w:hAnsi="宋体" w:cs="仿宋_GB2312"/>
                <w:color w:val="000000"/>
                <w:sz w:val="24"/>
              </w:rPr>
            </w:pPr>
            <w:r w:rsidRPr="00125397">
              <w:rPr>
                <w:rFonts w:ascii="仿宋" w:eastAsia="仿宋" w:hAnsi="仿宋" w:cs="仿宋_GB2312" w:hint="eastAsia"/>
                <w:color w:val="000000"/>
                <w:sz w:val="24"/>
              </w:rPr>
              <w:t>目标2：</w:t>
            </w:r>
            <w:r w:rsidR="00806FE1" w:rsidRPr="00D00D91">
              <w:rPr>
                <w:rFonts w:ascii="方正仿宋_GBK" w:eastAsia="方正仿宋_GBK" w:hAnsi="宋体" w:cs="仿宋_GB2312" w:hint="eastAsia"/>
                <w:color w:val="000000"/>
                <w:sz w:val="24"/>
              </w:rPr>
              <w:t>完成上级主管部门下达我局各项工作任务和重点工作计划。</w:t>
            </w:r>
          </w:p>
        </w:tc>
        <w:tc>
          <w:tcPr>
            <w:tcW w:w="4333" w:type="dxa"/>
            <w:gridSpan w:val="9"/>
            <w:vAlign w:val="center"/>
          </w:tcPr>
          <w:p w:rsidR="00B57086" w:rsidRPr="00125397" w:rsidRDefault="0074722F"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全面完成各项目标任务，</w:t>
            </w:r>
            <w:r w:rsidR="00915715">
              <w:rPr>
                <w:rFonts w:ascii="仿宋_GB2312" w:eastAsia="仿宋_GB2312" w:hAnsi="仿宋_GB2312" w:cs="仿宋_GB2312" w:hint="eastAsia"/>
                <w:color w:val="000000"/>
                <w:sz w:val="24"/>
              </w:rPr>
              <w:t>完成率</w:t>
            </w:r>
            <w:r w:rsidR="00125397">
              <w:rPr>
                <w:rFonts w:ascii="仿宋_GB2312" w:eastAsia="仿宋_GB2312" w:hAnsi="仿宋_GB2312" w:cs="仿宋_GB2312" w:hint="eastAsia"/>
                <w:color w:val="000000"/>
                <w:sz w:val="24"/>
              </w:rPr>
              <w:t>100%</w:t>
            </w:r>
          </w:p>
        </w:tc>
      </w:tr>
      <w:tr w:rsidR="00B57086" w:rsidTr="00887221">
        <w:trPr>
          <w:trHeight w:val="567"/>
          <w:jc w:val="center"/>
        </w:trPr>
        <w:tc>
          <w:tcPr>
            <w:tcW w:w="1441" w:type="dxa"/>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lastRenderedPageBreak/>
              <w:t>整体支出</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绩效定量目标及实施计划完成情况</w:t>
            </w:r>
          </w:p>
        </w:tc>
        <w:tc>
          <w:tcPr>
            <w:tcW w:w="2966" w:type="dxa"/>
            <w:gridSpan w:val="6"/>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评价内容</w:t>
            </w:r>
          </w:p>
        </w:tc>
        <w:tc>
          <w:tcPr>
            <w:tcW w:w="3045" w:type="dxa"/>
            <w:gridSpan w:val="5"/>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绩效目标</w:t>
            </w:r>
          </w:p>
        </w:tc>
        <w:tc>
          <w:tcPr>
            <w:tcW w:w="2348" w:type="dxa"/>
            <w:gridSpan w:val="5"/>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完成情况</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产出目标</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（部门工作实绩，包含上级部门和市委市政府布置的重点工作、实事任务等，根据部门实际进行调整细化）</w:t>
            </w:r>
          </w:p>
        </w:tc>
        <w:tc>
          <w:tcPr>
            <w:tcW w:w="1417" w:type="dxa"/>
            <w:gridSpan w:val="2"/>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质量指标</w:t>
            </w:r>
          </w:p>
        </w:tc>
        <w:tc>
          <w:tcPr>
            <w:tcW w:w="3045" w:type="dxa"/>
            <w:gridSpan w:val="5"/>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00887221">
              <w:rPr>
                <w:rFonts w:ascii="仿宋_GB2312" w:eastAsia="仿宋_GB2312" w:hAnsi="仿宋_GB2312" w:cs="仿宋_GB2312" w:hint="eastAsia"/>
                <w:color w:val="000000"/>
                <w:sz w:val="24"/>
              </w:rPr>
              <w:t>公益林</w:t>
            </w:r>
            <w:r w:rsidR="00887221" w:rsidRPr="00AB6362">
              <w:rPr>
                <w:rFonts w:ascii="仿宋_GB2312" w:eastAsia="仿宋_GB2312" w:hAnsi="仿宋_GB2312" w:cs="仿宋_GB2312" w:hint="eastAsia"/>
                <w:color w:val="000000"/>
                <w:sz w:val="24"/>
              </w:rPr>
              <w:t>管护</w:t>
            </w:r>
            <w:r w:rsidR="00887221">
              <w:rPr>
                <w:rFonts w:ascii="仿宋_GB2312" w:eastAsia="仿宋_GB2312" w:hAnsi="仿宋_GB2312" w:cs="仿宋_GB2312" w:hint="eastAsia"/>
                <w:color w:val="000000"/>
                <w:sz w:val="24"/>
              </w:rPr>
              <w:t>到位率和</w:t>
            </w:r>
            <w:r w:rsidR="00887221" w:rsidRPr="00AB6362">
              <w:rPr>
                <w:rFonts w:ascii="仿宋_GB2312" w:eastAsia="仿宋_GB2312" w:hAnsi="仿宋_GB2312" w:cs="仿宋_GB2312" w:hint="eastAsia"/>
                <w:color w:val="000000"/>
                <w:sz w:val="24"/>
              </w:rPr>
              <w:t>资金到位率均</w:t>
            </w:r>
            <w:r w:rsidR="00887221" w:rsidRPr="005B638B">
              <w:rPr>
                <w:rFonts w:ascii="仿宋_GB2312" w:eastAsia="仿宋_GB2312" w:hAnsi="仿宋_GB2312" w:cs="仿宋_GB2312" w:hint="eastAsia"/>
                <w:color w:val="000000"/>
                <w:sz w:val="24"/>
              </w:rPr>
              <w:t>100%</w:t>
            </w:r>
            <w:r w:rsidR="00887221">
              <w:rPr>
                <w:rFonts w:ascii="仿宋_GB2312" w:eastAsia="仿宋_GB2312" w:hAnsi="仿宋_GB2312" w:cs="仿宋_GB2312" w:hint="eastAsia"/>
                <w:color w:val="000000"/>
                <w:sz w:val="24"/>
              </w:rPr>
              <w:t>；</w:t>
            </w:r>
          </w:p>
        </w:tc>
        <w:tc>
          <w:tcPr>
            <w:tcW w:w="2348" w:type="dxa"/>
            <w:gridSpan w:val="5"/>
            <w:vAlign w:val="center"/>
          </w:tcPr>
          <w:p w:rsidR="00B57086" w:rsidRDefault="00915715" w:rsidP="00915715">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color w:val="000000"/>
                <w:sz w:val="24"/>
              </w:rPr>
              <w:t>完成率100%</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ign w:val="center"/>
          </w:tcPr>
          <w:p w:rsidR="00B57086" w:rsidRDefault="00B57086" w:rsidP="00915715">
            <w:pPr>
              <w:spacing w:line="320" w:lineRule="exact"/>
              <w:rPr>
                <w:rFonts w:ascii="仿宋_GB2312" w:eastAsia="仿宋_GB2312" w:hAnsi="仿宋_GB2312" w:cs="仿宋_GB2312"/>
                <w:sz w:val="24"/>
              </w:rPr>
            </w:pPr>
          </w:p>
        </w:tc>
        <w:tc>
          <w:tcPr>
            <w:tcW w:w="3045" w:type="dxa"/>
            <w:gridSpan w:val="5"/>
            <w:vAlign w:val="center"/>
          </w:tcPr>
          <w:p w:rsidR="00B57086" w:rsidRDefault="00B57086" w:rsidP="00887221">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r w:rsidR="00887221">
              <w:rPr>
                <w:rFonts w:ascii="仿宋_GB2312" w:eastAsia="仿宋_GB2312" w:hAnsi="仿宋_GB2312" w:cs="仿宋_GB2312" w:hint="eastAsia"/>
                <w:color w:val="000000"/>
                <w:sz w:val="24"/>
              </w:rPr>
              <w:t>人工造林合格率100%</w:t>
            </w:r>
          </w:p>
        </w:tc>
        <w:tc>
          <w:tcPr>
            <w:tcW w:w="2348" w:type="dxa"/>
            <w:gridSpan w:val="5"/>
            <w:vAlign w:val="center"/>
          </w:tcPr>
          <w:p w:rsidR="00B57086" w:rsidRPr="00887221" w:rsidRDefault="00915715" w:rsidP="00915715">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color w:val="000000"/>
                <w:sz w:val="24"/>
              </w:rPr>
              <w:t>完成率100%</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ign w:val="center"/>
          </w:tcPr>
          <w:p w:rsidR="00B57086" w:rsidRDefault="00B57086" w:rsidP="00915715">
            <w:pPr>
              <w:spacing w:line="320" w:lineRule="exact"/>
              <w:rPr>
                <w:rFonts w:ascii="仿宋_GB2312" w:eastAsia="仿宋_GB2312" w:hAnsi="仿宋_GB2312" w:cs="仿宋_GB2312"/>
                <w:sz w:val="24"/>
              </w:rPr>
            </w:pPr>
          </w:p>
        </w:tc>
        <w:tc>
          <w:tcPr>
            <w:tcW w:w="3045" w:type="dxa"/>
            <w:gridSpan w:val="5"/>
            <w:vAlign w:val="center"/>
          </w:tcPr>
          <w:p w:rsidR="00B57086" w:rsidRDefault="00887221"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指标3：森林抚育合格率100%</w:t>
            </w:r>
          </w:p>
        </w:tc>
        <w:tc>
          <w:tcPr>
            <w:tcW w:w="2348" w:type="dxa"/>
            <w:gridSpan w:val="5"/>
            <w:vAlign w:val="center"/>
          </w:tcPr>
          <w:p w:rsidR="00B57086" w:rsidRDefault="00915715" w:rsidP="00915715">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color w:val="000000"/>
                <w:sz w:val="24"/>
              </w:rPr>
              <w:t>完成率100%</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数量指标</w:t>
            </w:r>
          </w:p>
        </w:tc>
        <w:tc>
          <w:tcPr>
            <w:tcW w:w="3045" w:type="dxa"/>
            <w:gridSpan w:val="5"/>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007858FD" w:rsidRPr="00AB6362">
              <w:rPr>
                <w:rFonts w:ascii="仿宋_GB2312" w:eastAsia="仿宋_GB2312" w:hAnsi="仿宋_GB2312" w:cs="仿宋_GB2312" w:hint="eastAsia"/>
                <w:color w:val="000000"/>
                <w:sz w:val="24"/>
              </w:rPr>
              <w:t>完成人工造林1.3万亩</w:t>
            </w:r>
          </w:p>
        </w:tc>
        <w:tc>
          <w:tcPr>
            <w:tcW w:w="2348" w:type="dxa"/>
            <w:gridSpan w:val="5"/>
            <w:vAlign w:val="center"/>
          </w:tcPr>
          <w:p w:rsidR="00B57086" w:rsidRDefault="00915715" w:rsidP="00915715">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color w:val="000000"/>
                <w:sz w:val="24"/>
              </w:rPr>
              <w:t>完成1.3万亩</w:t>
            </w:r>
          </w:p>
        </w:tc>
      </w:tr>
      <w:tr w:rsidR="00B57086" w:rsidTr="00887221">
        <w:trPr>
          <w:trHeight w:val="461"/>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ign w:val="center"/>
          </w:tcPr>
          <w:p w:rsidR="00B57086" w:rsidRDefault="00B57086" w:rsidP="00915715">
            <w:pPr>
              <w:autoSpaceDN w:val="0"/>
              <w:spacing w:line="320" w:lineRule="exact"/>
              <w:jc w:val="center"/>
              <w:textAlignment w:val="center"/>
              <w:rPr>
                <w:rFonts w:ascii="仿宋_GB2312" w:eastAsia="仿宋_GB2312" w:hAnsi="仿宋_GB2312" w:cs="仿宋_GB2312"/>
                <w:sz w:val="24"/>
              </w:rPr>
            </w:pPr>
          </w:p>
        </w:tc>
        <w:tc>
          <w:tcPr>
            <w:tcW w:w="3045" w:type="dxa"/>
            <w:gridSpan w:val="5"/>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r w:rsidR="007858FD" w:rsidRPr="005B638B">
              <w:rPr>
                <w:rFonts w:ascii="仿宋_GB2312" w:eastAsia="仿宋_GB2312" w:hAnsi="仿宋_GB2312" w:cs="仿宋_GB2312" w:hint="eastAsia"/>
                <w:color w:val="000000"/>
                <w:sz w:val="24"/>
              </w:rPr>
              <w:t>全民义务植树32万株</w:t>
            </w:r>
            <w:r w:rsidR="00887221">
              <w:rPr>
                <w:rFonts w:ascii="仿宋_GB2312" w:eastAsia="仿宋_GB2312" w:hAnsi="仿宋_GB2312" w:cs="仿宋_GB2312" w:hint="eastAsia"/>
                <w:color w:val="000000"/>
                <w:sz w:val="24"/>
              </w:rPr>
              <w:t>，</w:t>
            </w:r>
            <w:r w:rsidR="00887221" w:rsidRPr="005B638B">
              <w:rPr>
                <w:rFonts w:ascii="仿宋_GB2312" w:eastAsia="仿宋_GB2312" w:hAnsi="仿宋_GB2312" w:cs="仿宋_GB2312" w:hint="eastAsia"/>
                <w:color w:val="000000"/>
                <w:sz w:val="24"/>
              </w:rPr>
              <w:t>绿化三年行动</w:t>
            </w:r>
            <w:r w:rsidR="00887221">
              <w:rPr>
                <w:rFonts w:ascii="仿宋_GB2312" w:eastAsia="仿宋_GB2312" w:hAnsi="仿宋_GB2312" w:cs="仿宋_GB2312" w:hint="eastAsia"/>
                <w:color w:val="000000"/>
                <w:sz w:val="24"/>
              </w:rPr>
              <w:t>完成</w:t>
            </w:r>
            <w:r w:rsidR="00887221" w:rsidRPr="005B638B">
              <w:rPr>
                <w:rFonts w:ascii="仿宋_GB2312" w:eastAsia="仿宋_GB2312" w:hAnsi="仿宋_GB2312" w:cs="仿宋_GB2312" w:hint="eastAsia"/>
                <w:color w:val="000000"/>
                <w:sz w:val="24"/>
              </w:rPr>
              <w:t>种植绿化苗木</w:t>
            </w:r>
            <w:r w:rsidR="00887221">
              <w:rPr>
                <w:rFonts w:ascii="仿宋_GB2312" w:eastAsia="仿宋_GB2312" w:hAnsi="仿宋_GB2312" w:cs="仿宋_GB2312" w:hint="eastAsia"/>
                <w:color w:val="000000"/>
                <w:sz w:val="24"/>
              </w:rPr>
              <w:t>14万株</w:t>
            </w:r>
          </w:p>
        </w:tc>
        <w:tc>
          <w:tcPr>
            <w:tcW w:w="2348" w:type="dxa"/>
            <w:gridSpan w:val="5"/>
            <w:vAlign w:val="center"/>
          </w:tcPr>
          <w:p w:rsidR="00B57086" w:rsidRPr="00915715" w:rsidRDefault="00915715" w:rsidP="00915715">
            <w:pPr>
              <w:autoSpaceDN w:val="0"/>
              <w:spacing w:line="320" w:lineRule="exact"/>
              <w:jc w:val="center"/>
              <w:textAlignment w:val="center"/>
              <w:rPr>
                <w:rFonts w:ascii="仿宋_GB2312" w:eastAsia="仿宋_GB2312" w:hAnsi="仿宋_GB2312" w:cs="仿宋_GB2312"/>
                <w:color w:val="000000"/>
                <w:sz w:val="24"/>
              </w:rPr>
            </w:pPr>
            <w:r w:rsidRPr="00915715">
              <w:rPr>
                <w:rFonts w:ascii="仿宋_GB2312" w:eastAsia="仿宋_GB2312" w:hAnsi="仿宋_GB2312" w:cs="仿宋_GB2312"/>
                <w:color w:val="000000"/>
                <w:sz w:val="24"/>
              </w:rPr>
              <w:t>义务植树完成</w:t>
            </w:r>
            <w:r w:rsidRPr="00915715">
              <w:rPr>
                <w:rFonts w:ascii="仿宋_GB2312" w:eastAsia="仿宋_GB2312" w:hAnsi="仿宋_GB2312" w:cs="仿宋_GB2312" w:hint="eastAsia"/>
                <w:color w:val="000000"/>
                <w:sz w:val="24"/>
              </w:rPr>
              <w:t>32万株；城乡绿化完成15.22万株</w:t>
            </w:r>
          </w:p>
        </w:tc>
      </w:tr>
      <w:tr w:rsidR="00B57086" w:rsidTr="00887221">
        <w:trPr>
          <w:trHeight w:val="461"/>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ign w:val="center"/>
          </w:tcPr>
          <w:p w:rsidR="00B57086" w:rsidRDefault="00B57086" w:rsidP="00915715">
            <w:pPr>
              <w:autoSpaceDN w:val="0"/>
              <w:spacing w:line="320" w:lineRule="exact"/>
              <w:jc w:val="center"/>
              <w:textAlignment w:val="center"/>
              <w:rPr>
                <w:rFonts w:ascii="仿宋_GB2312" w:eastAsia="仿宋_GB2312" w:hAnsi="仿宋_GB2312" w:cs="仿宋_GB2312"/>
                <w:sz w:val="24"/>
              </w:rPr>
            </w:pPr>
          </w:p>
        </w:tc>
        <w:tc>
          <w:tcPr>
            <w:tcW w:w="3045" w:type="dxa"/>
            <w:gridSpan w:val="5"/>
            <w:vAlign w:val="center"/>
          </w:tcPr>
          <w:p w:rsidR="00B57086" w:rsidRDefault="00887221"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指标3：</w:t>
            </w:r>
            <w:r w:rsidRPr="005B638B">
              <w:rPr>
                <w:rFonts w:ascii="仿宋_GB2312" w:eastAsia="仿宋_GB2312" w:hAnsi="仿宋_GB2312" w:cs="仿宋_GB2312" w:hint="eastAsia"/>
                <w:color w:val="000000"/>
                <w:sz w:val="24"/>
              </w:rPr>
              <w:t>森林抚育任务0.8万亩</w:t>
            </w:r>
          </w:p>
        </w:tc>
        <w:tc>
          <w:tcPr>
            <w:tcW w:w="2348" w:type="dxa"/>
            <w:gridSpan w:val="5"/>
            <w:vAlign w:val="center"/>
          </w:tcPr>
          <w:p w:rsidR="00B57086" w:rsidRDefault="00915715" w:rsidP="00915715">
            <w:pPr>
              <w:autoSpaceDN w:val="0"/>
              <w:spacing w:line="320" w:lineRule="exact"/>
              <w:jc w:val="center"/>
              <w:textAlignment w:val="center"/>
              <w:rPr>
                <w:rFonts w:ascii="仿宋_GB2312" w:eastAsia="仿宋_GB2312" w:hAnsi="仿宋_GB2312" w:cs="仿宋_GB2312"/>
                <w:b/>
                <w:color w:val="000000"/>
                <w:sz w:val="24"/>
              </w:rPr>
            </w:pPr>
            <w:r w:rsidRPr="005B638B">
              <w:rPr>
                <w:rFonts w:ascii="仿宋_GB2312" w:eastAsia="仿宋_GB2312" w:hAnsi="仿宋_GB2312" w:cs="仿宋_GB2312" w:hint="eastAsia"/>
                <w:color w:val="000000"/>
                <w:sz w:val="24"/>
              </w:rPr>
              <w:t>完成森林抚育</w:t>
            </w:r>
            <w:r>
              <w:rPr>
                <w:rFonts w:ascii="仿宋_GB2312" w:eastAsia="仿宋_GB2312" w:hAnsi="仿宋_GB2312" w:cs="仿宋_GB2312" w:hint="eastAsia"/>
                <w:color w:val="000000"/>
                <w:sz w:val="24"/>
              </w:rPr>
              <w:t>0.8万亩</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时效指标</w:t>
            </w:r>
          </w:p>
        </w:tc>
        <w:tc>
          <w:tcPr>
            <w:tcW w:w="3045" w:type="dxa"/>
            <w:gridSpan w:val="5"/>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007858FD">
              <w:rPr>
                <w:rFonts w:ascii="仿宋_GB2312" w:eastAsia="仿宋_GB2312" w:hAnsi="仿宋_GB2312" w:cs="仿宋_GB2312" w:hint="eastAsia"/>
                <w:color w:val="000000"/>
                <w:sz w:val="24"/>
              </w:rPr>
              <w:t>完成</w:t>
            </w:r>
            <w:r w:rsidR="007858FD" w:rsidRPr="005B638B">
              <w:rPr>
                <w:rFonts w:ascii="仿宋_GB2312" w:eastAsia="仿宋_GB2312" w:hAnsi="仿宋_GB2312" w:cs="仿宋_GB2312" w:hint="eastAsia"/>
                <w:color w:val="000000"/>
                <w:sz w:val="24"/>
              </w:rPr>
              <w:t>2016年度麋鹿损害农作物</w:t>
            </w:r>
            <w:r w:rsidR="007858FD">
              <w:rPr>
                <w:rFonts w:ascii="仿宋_GB2312" w:eastAsia="仿宋_GB2312" w:hAnsi="仿宋_GB2312" w:cs="仿宋_GB2312" w:hint="eastAsia"/>
                <w:color w:val="000000"/>
                <w:sz w:val="24"/>
              </w:rPr>
              <w:t>补偿，</w:t>
            </w:r>
          </w:p>
        </w:tc>
        <w:tc>
          <w:tcPr>
            <w:tcW w:w="2348" w:type="dxa"/>
            <w:gridSpan w:val="5"/>
            <w:vAlign w:val="center"/>
          </w:tcPr>
          <w:p w:rsidR="00B57086" w:rsidRPr="00D456B9" w:rsidRDefault="00915715" w:rsidP="00915715">
            <w:pPr>
              <w:autoSpaceDN w:val="0"/>
              <w:spacing w:line="320" w:lineRule="exact"/>
              <w:jc w:val="center"/>
              <w:textAlignment w:val="center"/>
              <w:rPr>
                <w:rFonts w:ascii="仿宋" w:eastAsia="仿宋" w:hAnsi="仿宋" w:cs="仿宋_GB2312"/>
                <w:color w:val="000000"/>
                <w:sz w:val="24"/>
              </w:rPr>
            </w:pPr>
            <w:r w:rsidRPr="00D456B9">
              <w:rPr>
                <w:rFonts w:ascii="仿宋" w:eastAsia="仿宋" w:hAnsi="仿宋" w:cs="仿宋_GB2312"/>
                <w:color w:val="000000"/>
                <w:sz w:val="24"/>
              </w:rPr>
              <w:t>年内全部完成</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c>
          <w:tcPr>
            <w:tcW w:w="3045" w:type="dxa"/>
            <w:gridSpan w:val="5"/>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r w:rsidR="007858FD">
              <w:rPr>
                <w:rFonts w:ascii="仿宋_GB2312" w:eastAsia="仿宋_GB2312" w:hAnsi="仿宋_GB2312" w:cs="仿宋_GB2312" w:hint="eastAsia"/>
                <w:color w:val="000000"/>
                <w:sz w:val="24"/>
              </w:rPr>
              <w:t>首次将野生动物致害纳入商业保险范畴；</w:t>
            </w:r>
          </w:p>
        </w:tc>
        <w:tc>
          <w:tcPr>
            <w:tcW w:w="2348" w:type="dxa"/>
            <w:gridSpan w:val="5"/>
            <w:vAlign w:val="center"/>
          </w:tcPr>
          <w:p w:rsidR="00B57086" w:rsidRPr="00D456B9" w:rsidRDefault="00915715" w:rsidP="00915715">
            <w:pPr>
              <w:autoSpaceDN w:val="0"/>
              <w:spacing w:line="320" w:lineRule="exact"/>
              <w:jc w:val="center"/>
              <w:textAlignment w:val="center"/>
              <w:rPr>
                <w:rFonts w:ascii="仿宋" w:eastAsia="仿宋" w:hAnsi="仿宋" w:cs="仿宋_GB2312"/>
                <w:color w:val="000000"/>
                <w:sz w:val="24"/>
              </w:rPr>
            </w:pPr>
            <w:r w:rsidRPr="00D456B9">
              <w:rPr>
                <w:rFonts w:ascii="仿宋" w:eastAsia="仿宋" w:hAnsi="仿宋" w:cs="仿宋_GB2312"/>
                <w:color w:val="000000"/>
                <w:sz w:val="24"/>
              </w:rPr>
              <w:t>年内全部完成</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Merge/>
            <w:vAlign w:val="center"/>
          </w:tcPr>
          <w:p w:rsidR="00B57086" w:rsidRDefault="00B57086" w:rsidP="00915715">
            <w:pPr>
              <w:autoSpaceDN w:val="0"/>
              <w:spacing w:line="320" w:lineRule="exact"/>
              <w:jc w:val="center"/>
              <w:textAlignment w:val="center"/>
              <w:rPr>
                <w:rFonts w:ascii="仿宋_GB2312" w:eastAsia="仿宋_GB2312" w:hAnsi="仿宋_GB2312" w:cs="仿宋_GB2312"/>
                <w:sz w:val="24"/>
              </w:rPr>
            </w:pPr>
          </w:p>
        </w:tc>
        <w:tc>
          <w:tcPr>
            <w:tcW w:w="3045" w:type="dxa"/>
            <w:gridSpan w:val="5"/>
            <w:vAlign w:val="center"/>
          </w:tcPr>
          <w:p w:rsidR="00B57086" w:rsidRDefault="00887221"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指标3：</w:t>
            </w:r>
            <w:r w:rsidRPr="005B638B">
              <w:rPr>
                <w:rFonts w:ascii="仿宋_GB2312" w:eastAsia="仿宋_GB2312" w:hAnsi="仿宋_GB2312" w:cs="仿宋_GB2312" w:hint="eastAsia"/>
                <w:color w:val="000000"/>
                <w:sz w:val="24"/>
              </w:rPr>
              <w:t>完成洞庭湖洲滩拟逐步退出的杨树种植情况基础调查</w:t>
            </w:r>
          </w:p>
        </w:tc>
        <w:tc>
          <w:tcPr>
            <w:tcW w:w="2348" w:type="dxa"/>
            <w:gridSpan w:val="5"/>
            <w:vAlign w:val="center"/>
          </w:tcPr>
          <w:p w:rsidR="00B57086" w:rsidRPr="00D456B9" w:rsidRDefault="00915715" w:rsidP="00915715">
            <w:pPr>
              <w:autoSpaceDN w:val="0"/>
              <w:spacing w:line="320" w:lineRule="exact"/>
              <w:jc w:val="center"/>
              <w:textAlignment w:val="center"/>
              <w:rPr>
                <w:rFonts w:ascii="仿宋" w:eastAsia="仿宋" w:hAnsi="仿宋" w:cs="仿宋_GB2312"/>
                <w:color w:val="000000"/>
                <w:sz w:val="24"/>
              </w:rPr>
            </w:pPr>
            <w:r w:rsidRPr="00D456B9">
              <w:rPr>
                <w:rFonts w:ascii="仿宋" w:eastAsia="仿宋" w:hAnsi="仿宋" w:cs="仿宋_GB2312"/>
                <w:color w:val="000000"/>
                <w:sz w:val="24"/>
              </w:rPr>
              <w:t>年内全部完成</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成本指标</w:t>
            </w:r>
          </w:p>
        </w:tc>
        <w:tc>
          <w:tcPr>
            <w:tcW w:w="3045" w:type="dxa"/>
            <w:gridSpan w:val="5"/>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007858FD" w:rsidRPr="00AB6362">
              <w:rPr>
                <w:rFonts w:ascii="仿宋_GB2312" w:eastAsia="仿宋_GB2312" w:hAnsi="仿宋_GB2312" w:cs="仿宋_GB2312" w:hint="eastAsia"/>
                <w:color w:val="000000"/>
                <w:sz w:val="24"/>
              </w:rPr>
              <w:t>采伐总量严格控制在限额（</w:t>
            </w:r>
            <w:r w:rsidR="007858FD">
              <w:rPr>
                <w:rFonts w:ascii="仿宋_GB2312" w:eastAsia="仿宋_GB2312" w:hAnsi="仿宋_GB2312" w:cs="仿宋_GB2312" w:hint="eastAsia"/>
                <w:color w:val="000000"/>
                <w:sz w:val="24"/>
              </w:rPr>
              <w:t>22625立方米）以内；</w:t>
            </w:r>
          </w:p>
        </w:tc>
        <w:tc>
          <w:tcPr>
            <w:tcW w:w="2348" w:type="dxa"/>
            <w:gridSpan w:val="5"/>
            <w:vAlign w:val="center"/>
          </w:tcPr>
          <w:p w:rsidR="00B57086" w:rsidRPr="00D456B9" w:rsidRDefault="00D456B9" w:rsidP="00915715">
            <w:pPr>
              <w:autoSpaceDN w:val="0"/>
              <w:spacing w:line="320" w:lineRule="exact"/>
              <w:jc w:val="center"/>
              <w:textAlignment w:val="center"/>
              <w:rPr>
                <w:rFonts w:ascii="仿宋" w:eastAsia="仿宋" w:hAnsi="仿宋" w:cs="仿宋_GB2312"/>
                <w:color w:val="000000"/>
                <w:sz w:val="24"/>
              </w:rPr>
            </w:pPr>
            <w:r>
              <w:rPr>
                <w:rFonts w:ascii="仿宋_GB2312" w:eastAsia="仿宋_GB2312" w:hAnsi="仿宋_GB2312" w:cs="仿宋_GB2312" w:hint="eastAsia"/>
                <w:color w:val="000000"/>
                <w:sz w:val="24"/>
              </w:rPr>
              <w:t>采伐总量为22625立方米，</w:t>
            </w:r>
            <w:r w:rsidR="00915715" w:rsidRPr="00D456B9">
              <w:rPr>
                <w:rFonts w:ascii="仿宋" w:eastAsia="仿宋" w:hAnsi="仿宋" w:cs="仿宋_GB2312"/>
                <w:color w:val="000000"/>
                <w:sz w:val="24"/>
              </w:rPr>
              <w:t>控制在限额内</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restart"/>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效益目标</w:t>
            </w:r>
          </w:p>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（预期实现的效益）</w:t>
            </w:r>
          </w:p>
        </w:tc>
        <w:tc>
          <w:tcPr>
            <w:tcW w:w="1417"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社会效益</w:t>
            </w:r>
          </w:p>
        </w:tc>
        <w:tc>
          <w:tcPr>
            <w:tcW w:w="3045" w:type="dxa"/>
            <w:gridSpan w:val="5"/>
            <w:vAlign w:val="center"/>
          </w:tcPr>
          <w:p w:rsidR="007858FD" w:rsidRPr="00887221" w:rsidRDefault="007858FD" w:rsidP="007858FD">
            <w:pPr>
              <w:autoSpaceDN w:val="0"/>
              <w:spacing w:line="40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指标1：林木采伐指标入村率到户率100%</w:t>
            </w:r>
          </w:p>
          <w:p w:rsidR="00B57086" w:rsidRPr="00887221" w:rsidRDefault="007858FD" w:rsidP="00915715">
            <w:pPr>
              <w:autoSpaceDN w:val="0"/>
              <w:spacing w:line="32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指标2：森林火灾发生率低于20次/10万公顷，</w:t>
            </w:r>
          </w:p>
        </w:tc>
        <w:tc>
          <w:tcPr>
            <w:tcW w:w="2348" w:type="dxa"/>
            <w:gridSpan w:val="5"/>
            <w:vAlign w:val="center"/>
          </w:tcPr>
          <w:p w:rsidR="00B57086" w:rsidRDefault="00915715" w:rsidP="00915715">
            <w:pPr>
              <w:autoSpaceDN w:val="0"/>
              <w:spacing w:line="320" w:lineRule="exact"/>
              <w:jc w:val="center"/>
              <w:textAlignment w:val="center"/>
              <w:rPr>
                <w:rFonts w:ascii="仿宋" w:eastAsia="仿宋" w:hAnsi="仿宋" w:cs="仿宋_GB2312"/>
                <w:color w:val="000000"/>
                <w:sz w:val="24"/>
              </w:rPr>
            </w:pPr>
            <w:r w:rsidRPr="00D456B9">
              <w:rPr>
                <w:rFonts w:ascii="仿宋" w:eastAsia="仿宋" w:hAnsi="仿宋" w:cs="仿宋_GB2312"/>
                <w:color w:val="000000"/>
                <w:sz w:val="24"/>
              </w:rPr>
              <w:t>完成率1</w:t>
            </w:r>
            <w:r w:rsidRPr="00D456B9">
              <w:rPr>
                <w:rFonts w:ascii="仿宋" w:eastAsia="仿宋" w:hAnsi="仿宋" w:cs="仿宋_GB2312" w:hint="eastAsia"/>
                <w:color w:val="000000"/>
                <w:sz w:val="24"/>
              </w:rPr>
              <w:t>00%</w:t>
            </w:r>
          </w:p>
          <w:p w:rsidR="00D151E5" w:rsidRPr="00D456B9" w:rsidRDefault="00D151E5" w:rsidP="00915715">
            <w:pPr>
              <w:autoSpaceDN w:val="0"/>
              <w:spacing w:line="320" w:lineRule="exact"/>
              <w:jc w:val="center"/>
              <w:textAlignment w:val="center"/>
              <w:rPr>
                <w:rFonts w:ascii="仿宋" w:eastAsia="仿宋" w:hAnsi="仿宋" w:cs="仿宋_GB2312"/>
                <w:color w:val="000000"/>
                <w:sz w:val="24"/>
              </w:rPr>
            </w:pPr>
            <w:r>
              <w:rPr>
                <w:rFonts w:ascii="仿宋" w:eastAsia="仿宋" w:hAnsi="仿宋" w:cs="仿宋_GB2312" w:hint="eastAsia"/>
                <w:color w:val="000000"/>
                <w:sz w:val="24"/>
              </w:rPr>
              <w:t>没有发生森林火灾</w:t>
            </w:r>
          </w:p>
        </w:tc>
      </w:tr>
      <w:tr w:rsidR="00B57086" w:rsidRPr="00D456B9"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经济效益</w:t>
            </w:r>
          </w:p>
        </w:tc>
        <w:tc>
          <w:tcPr>
            <w:tcW w:w="3045" w:type="dxa"/>
            <w:gridSpan w:val="5"/>
            <w:vAlign w:val="center"/>
          </w:tcPr>
          <w:p w:rsidR="00B57086" w:rsidRPr="00887221" w:rsidRDefault="007858FD" w:rsidP="00915715">
            <w:pPr>
              <w:autoSpaceDN w:val="0"/>
              <w:spacing w:line="32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指标1：林业投入增长率10%</w:t>
            </w:r>
          </w:p>
          <w:p w:rsidR="00B57086" w:rsidRPr="00887221" w:rsidRDefault="007858FD" w:rsidP="00915715">
            <w:pPr>
              <w:autoSpaceDN w:val="0"/>
              <w:spacing w:line="32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指标2：林业产值增长率15%</w:t>
            </w:r>
          </w:p>
        </w:tc>
        <w:tc>
          <w:tcPr>
            <w:tcW w:w="2348" w:type="dxa"/>
            <w:gridSpan w:val="5"/>
            <w:vAlign w:val="center"/>
          </w:tcPr>
          <w:p w:rsidR="00B57086" w:rsidRPr="00D456B9" w:rsidRDefault="00D456B9" w:rsidP="00D12AFC">
            <w:pPr>
              <w:autoSpaceDN w:val="0"/>
              <w:spacing w:line="320" w:lineRule="exact"/>
              <w:jc w:val="center"/>
              <w:textAlignment w:val="center"/>
              <w:rPr>
                <w:rFonts w:ascii="仿宋" w:eastAsia="仿宋" w:hAnsi="仿宋" w:cs="仿宋_GB2312"/>
                <w:color w:val="000000"/>
                <w:sz w:val="24"/>
              </w:rPr>
            </w:pPr>
            <w:r>
              <w:rPr>
                <w:rFonts w:ascii="仿宋" w:eastAsia="仿宋" w:hAnsi="仿宋" w:cs="仿宋_GB2312" w:hint="eastAsia"/>
                <w:color w:val="000000"/>
                <w:sz w:val="24"/>
              </w:rPr>
              <w:t>林业投入</w:t>
            </w:r>
            <w:r w:rsidR="00D12AFC" w:rsidRPr="00D456B9">
              <w:rPr>
                <w:rFonts w:ascii="仿宋" w:eastAsia="仿宋" w:hAnsi="仿宋" w:cs="仿宋_GB2312" w:hint="eastAsia"/>
                <w:color w:val="000000"/>
                <w:sz w:val="24"/>
              </w:rPr>
              <w:t>增长率15%</w:t>
            </w:r>
            <w:r>
              <w:rPr>
                <w:rFonts w:ascii="仿宋" w:eastAsia="仿宋" w:hAnsi="仿宋" w:cs="仿宋_GB2312" w:hint="eastAsia"/>
                <w:color w:val="000000"/>
                <w:sz w:val="24"/>
              </w:rPr>
              <w:t xml:space="preserve"> 林业产值增长率20%</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生态效益</w:t>
            </w:r>
          </w:p>
        </w:tc>
        <w:tc>
          <w:tcPr>
            <w:tcW w:w="3045" w:type="dxa"/>
            <w:gridSpan w:val="5"/>
            <w:vAlign w:val="center"/>
          </w:tcPr>
          <w:p w:rsidR="007858FD" w:rsidRPr="00887221" w:rsidRDefault="007858FD" w:rsidP="007858FD">
            <w:pPr>
              <w:autoSpaceDN w:val="0"/>
              <w:spacing w:line="40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指标1：森林覆盖率达到20.85%</w:t>
            </w:r>
          </w:p>
          <w:p w:rsidR="00B57086" w:rsidRPr="00887221" w:rsidRDefault="007858FD" w:rsidP="007858FD">
            <w:pPr>
              <w:autoSpaceDN w:val="0"/>
              <w:spacing w:line="32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指标2：森林资源蓄积增长率≥4.3%</w:t>
            </w:r>
          </w:p>
        </w:tc>
        <w:tc>
          <w:tcPr>
            <w:tcW w:w="2348" w:type="dxa"/>
            <w:gridSpan w:val="5"/>
            <w:vAlign w:val="center"/>
          </w:tcPr>
          <w:p w:rsidR="00456F2D" w:rsidRPr="00456F2D" w:rsidRDefault="00456F2D" w:rsidP="00456F2D">
            <w:pPr>
              <w:autoSpaceDN w:val="0"/>
              <w:spacing w:line="400" w:lineRule="exact"/>
              <w:jc w:val="left"/>
              <w:textAlignment w:val="center"/>
              <w:rPr>
                <w:rFonts w:ascii="仿宋" w:eastAsia="仿宋" w:hAnsi="仿宋" w:cs="仿宋_GB2312"/>
                <w:color w:val="000000"/>
                <w:sz w:val="24"/>
              </w:rPr>
            </w:pPr>
            <w:r>
              <w:rPr>
                <w:rFonts w:ascii="仿宋" w:eastAsia="仿宋" w:hAnsi="仿宋" w:cs="仿宋_GB2312" w:hint="eastAsia"/>
                <w:color w:val="000000"/>
                <w:sz w:val="24"/>
              </w:rPr>
              <w:t>森林覆盖率达</w:t>
            </w:r>
            <w:r w:rsidRPr="00456F2D">
              <w:rPr>
                <w:rFonts w:ascii="仿宋" w:eastAsia="仿宋" w:hAnsi="仿宋" w:cs="仿宋_GB2312" w:hint="eastAsia"/>
                <w:color w:val="000000"/>
                <w:sz w:val="24"/>
              </w:rPr>
              <w:t>20.85%</w:t>
            </w:r>
          </w:p>
          <w:p w:rsidR="00B57086" w:rsidRPr="00456F2D" w:rsidRDefault="00456F2D" w:rsidP="00456F2D">
            <w:pPr>
              <w:autoSpaceDN w:val="0"/>
              <w:spacing w:line="400" w:lineRule="exact"/>
              <w:jc w:val="left"/>
              <w:textAlignment w:val="center"/>
              <w:rPr>
                <w:rFonts w:ascii="仿宋" w:eastAsia="仿宋" w:hAnsi="仿宋" w:cs="仿宋_GB2312"/>
                <w:color w:val="000000"/>
                <w:sz w:val="24"/>
              </w:rPr>
            </w:pPr>
            <w:r>
              <w:rPr>
                <w:rFonts w:ascii="仿宋" w:eastAsia="仿宋" w:hAnsi="仿宋" w:cs="仿宋_GB2312" w:hint="eastAsia"/>
                <w:color w:val="000000"/>
                <w:sz w:val="24"/>
              </w:rPr>
              <w:t>森林资源蓄积增长率达</w:t>
            </w:r>
            <w:r w:rsidRPr="00456F2D">
              <w:rPr>
                <w:rFonts w:ascii="仿宋" w:eastAsia="仿宋" w:hAnsi="仿宋" w:cs="仿宋_GB2312" w:hint="eastAsia"/>
                <w:color w:val="000000"/>
                <w:sz w:val="24"/>
              </w:rPr>
              <w:t>4.5%</w:t>
            </w:r>
          </w:p>
        </w:tc>
      </w:tr>
      <w:tr w:rsidR="00B57086" w:rsidTr="00887221">
        <w:trPr>
          <w:trHeight w:val="454"/>
          <w:jc w:val="center"/>
        </w:trPr>
        <w:tc>
          <w:tcPr>
            <w:tcW w:w="1441" w:type="dxa"/>
            <w:vMerge/>
            <w:vAlign w:val="center"/>
          </w:tcPr>
          <w:p w:rsidR="00B57086" w:rsidRDefault="00B57086" w:rsidP="00915715">
            <w:pPr>
              <w:spacing w:line="320" w:lineRule="exact"/>
              <w:rPr>
                <w:rFonts w:ascii="仿宋_GB2312" w:eastAsia="仿宋_GB2312" w:hAnsi="仿宋_GB2312" w:cs="仿宋_GB2312"/>
                <w:sz w:val="24"/>
              </w:rPr>
            </w:pPr>
          </w:p>
        </w:tc>
        <w:tc>
          <w:tcPr>
            <w:tcW w:w="1549" w:type="dxa"/>
            <w:gridSpan w:val="4"/>
            <w:vMerge/>
            <w:vAlign w:val="center"/>
          </w:tcPr>
          <w:p w:rsidR="00B57086" w:rsidRDefault="00B57086" w:rsidP="00915715">
            <w:pPr>
              <w:autoSpaceDN w:val="0"/>
              <w:spacing w:line="320" w:lineRule="exact"/>
              <w:rPr>
                <w:rFonts w:ascii="仿宋_GB2312" w:eastAsia="仿宋_GB2312" w:hAnsi="仿宋_GB2312" w:cs="仿宋_GB2312"/>
                <w:sz w:val="24"/>
              </w:rPr>
            </w:pPr>
          </w:p>
        </w:tc>
        <w:tc>
          <w:tcPr>
            <w:tcW w:w="1417"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社会公众或服务对象满意度</w:t>
            </w:r>
          </w:p>
        </w:tc>
        <w:tc>
          <w:tcPr>
            <w:tcW w:w="3045" w:type="dxa"/>
            <w:gridSpan w:val="5"/>
            <w:vAlign w:val="center"/>
          </w:tcPr>
          <w:p w:rsidR="00B57086" w:rsidRPr="00887221" w:rsidRDefault="007858FD" w:rsidP="00915715">
            <w:pPr>
              <w:autoSpaceDN w:val="0"/>
              <w:spacing w:line="320" w:lineRule="exact"/>
              <w:jc w:val="left"/>
              <w:textAlignment w:val="center"/>
              <w:rPr>
                <w:rFonts w:ascii="仿宋" w:eastAsia="仿宋" w:hAnsi="仿宋" w:cs="仿宋_GB2312"/>
                <w:color w:val="000000"/>
                <w:sz w:val="24"/>
              </w:rPr>
            </w:pPr>
            <w:r w:rsidRPr="00887221">
              <w:rPr>
                <w:rFonts w:ascii="仿宋" w:eastAsia="仿宋" w:hAnsi="仿宋" w:cs="仿宋_GB2312" w:hint="eastAsia"/>
                <w:color w:val="000000"/>
                <w:sz w:val="24"/>
              </w:rPr>
              <w:t>指标1：服务对象调查满意率95%</w:t>
            </w:r>
          </w:p>
        </w:tc>
        <w:tc>
          <w:tcPr>
            <w:tcW w:w="2348" w:type="dxa"/>
            <w:gridSpan w:val="5"/>
            <w:vAlign w:val="center"/>
          </w:tcPr>
          <w:p w:rsidR="00B57086" w:rsidRDefault="00D456B9" w:rsidP="00915715">
            <w:pPr>
              <w:autoSpaceDN w:val="0"/>
              <w:spacing w:line="320" w:lineRule="exact"/>
              <w:jc w:val="center"/>
              <w:textAlignment w:val="center"/>
              <w:rPr>
                <w:rFonts w:ascii="仿宋_GB2312" w:eastAsia="仿宋_GB2312" w:hAnsi="仿宋_GB2312" w:cs="仿宋_GB2312"/>
                <w:b/>
                <w:color w:val="000000"/>
                <w:sz w:val="24"/>
              </w:rPr>
            </w:pPr>
            <w:r w:rsidRPr="00887221">
              <w:rPr>
                <w:rFonts w:ascii="仿宋" w:eastAsia="仿宋" w:hAnsi="仿宋" w:cs="仿宋_GB2312" w:hint="eastAsia"/>
                <w:color w:val="000000"/>
                <w:sz w:val="24"/>
              </w:rPr>
              <w:t>服务对象调查满意率</w:t>
            </w:r>
            <w:r>
              <w:rPr>
                <w:rFonts w:ascii="仿宋" w:eastAsia="仿宋" w:hAnsi="仿宋" w:cs="仿宋_GB2312" w:hint="eastAsia"/>
                <w:color w:val="000000"/>
                <w:sz w:val="24"/>
              </w:rPr>
              <w:t>100</w:t>
            </w:r>
            <w:r w:rsidRPr="00887221">
              <w:rPr>
                <w:rFonts w:ascii="仿宋" w:eastAsia="仿宋" w:hAnsi="仿宋" w:cs="仿宋_GB2312" w:hint="eastAsia"/>
                <w:color w:val="000000"/>
                <w:sz w:val="24"/>
              </w:rPr>
              <w:t>%</w:t>
            </w:r>
          </w:p>
        </w:tc>
      </w:tr>
      <w:tr w:rsidR="00B57086" w:rsidTr="00915715">
        <w:trPr>
          <w:trHeight w:val="567"/>
          <w:jc w:val="center"/>
        </w:trPr>
        <w:tc>
          <w:tcPr>
            <w:tcW w:w="2990" w:type="dxa"/>
            <w:gridSpan w:val="5"/>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绩效自评综合得分</w:t>
            </w:r>
          </w:p>
        </w:tc>
        <w:tc>
          <w:tcPr>
            <w:tcW w:w="6810" w:type="dxa"/>
            <w:gridSpan w:val="12"/>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98</w:t>
            </w:r>
          </w:p>
        </w:tc>
      </w:tr>
      <w:tr w:rsidR="00B57086" w:rsidTr="00915715">
        <w:trPr>
          <w:trHeight w:val="567"/>
          <w:jc w:val="center"/>
        </w:trPr>
        <w:tc>
          <w:tcPr>
            <w:tcW w:w="2990" w:type="dxa"/>
            <w:gridSpan w:val="5"/>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评价等次</w:t>
            </w:r>
          </w:p>
        </w:tc>
        <w:tc>
          <w:tcPr>
            <w:tcW w:w="6810" w:type="dxa"/>
            <w:gridSpan w:val="12"/>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优秀</w:t>
            </w:r>
          </w:p>
        </w:tc>
      </w:tr>
      <w:tr w:rsidR="00B57086" w:rsidTr="00915715">
        <w:trPr>
          <w:trHeight w:val="680"/>
          <w:jc w:val="center"/>
        </w:trPr>
        <w:tc>
          <w:tcPr>
            <w:tcW w:w="9800" w:type="dxa"/>
            <w:gridSpan w:val="17"/>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四、评价人员</w:t>
            </w:r>
          </w:p>
        </w:tc>
      </w:tr>
      <w:tr w:rsidR="00B57086" w:rsidTr="00133924">
        <w:trPr>
          <w:trHeight w:val="567"/>
          <w:jc w:val="center"/>
        </w:trPr>
        <w:tc>
          <w:tcPr>
            <w:tcW w:w="1654" w:type="dxa"/>
            <w:gridSpan w:val="2"/>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lastRenderedPageBreak/>
              <w:t>姓  名</w:t>
            </w:r>
          </w:p>
        </w:tc>
        <w:tc>
          <w:tcPr>
            <w:tcW w:w="3813" w:type="dxa"/>
            <w:gridSpan w:val="6"/>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职务/职称</w:t>
            </w:r>
          </w:p>
        </w:tc>
        <w:tc>
          <w:tcPr>
            <w:tcW w:w="1227" w:type="dxa"/>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单  位</w:t>
            </w:r>
          </w:p>
        </w:tc>
        <w:tc>
          <w:tcPr>
            <w:tcW w:w="3106" w:type="dxa"/>
            <w:gridSpan w:val="8"/>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签  字</w:t>
            </w:r>
          </w:p>
        </w:tc>
      </w:tr>
      <w:tr w:rsidR="00B57086" w:rsidTr="00133924">
        <w:trPr>
          <w:trHeight w:val="680"/>
          <w:jc w:val="center"/>
        </w:trPr>
        <w:tc>
          <w:tcPr>
            <w:tcW w:w="1654" w:type="dxa"/>
            <w:gridSpan w:val="2"/>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李平</w:t>
            </w:r>
          </w:p>
        </w:tc>
        <w:tc>
          <w:tcPr>
            <w:tcW w:w="3813" w:type="dxa"/>
            <w:gridSpan w:val="6"/>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局党组成员、财务负责人</w:t>
            </w:r>
          </w:p>
        </w:tc>
        <w:tc>
          <w:tcPr>
            <w:tcW w:w="1227" w:type="dxa"/>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区林业局</w:t>
            </w:r>
          </w:p>
        </w:tc>
        <w:tc>
          <w:tcPr>
            <w:tcW w:w="3106" w:type="dxa"/>
            <w:gridSpan w:val="8"/>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133924">
        <w:trPr>
          <w:trHeight w:val="680"/>
          <w:jc w:val="center"/>
        </w:trPr>
        <w:tc>
          <w:tcPr>
            <w:tcW w:w="1654" w:type="dxa"/>
            <w:gridSpan w:val="2"/>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李四新</w:t>
            </w:r>
          </w:p>
        </w:tc>
        <w:tc>
          <w:tcPr>
            <w:tcW w:w="3813" w:type="dxa"/>
            <w:gridSpan w:val="6"/>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政工计财股股长</w:t>
            </w:r>
          </w:p>
        </w:tc>
        <w:tc>
          <w:tcPr>
            <w:tcW w:w="1227" w:type="dxa"/>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区林业局</w:t>
            </w:r>
          </w:p>
        </w:tc>
        <w:tc>
          <w:tcPr>
            <w:tcW w:w="3106" w:type="dxa"/>
            <w:gridSpan w:val="8"/>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133924">
        <w:trPr>
          <w:trHeight w:val="680"/>
          <w:jc w:val="center"/>
        </w:trPr>
        <w:tc>
          <w:tcPr>
            <w:tcW w:w="1654" w:type="dxa"/>
            <w:gridSpan w:val="2"/>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李红卫</w:t>
            </w:r>
          </w:p>
        </w:tc>
        <w:tc>
          <w:tcPr>
            <w:tcW w:w="3813" w:type="dxa"/>
            <w:gridSpan w:val="6"/>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综合业务股</w:t>
            </w:r>
          </w:p>
        </w:tc>
        <w:tc>
          <w:tcPr>
            <w:tcW w:w="1227" w:type="dxa"/>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区林业局</w:t>
            </w:r>
          </w:p>
        </w:tc>
        <w:tc>
          <w:tcPr>
            <w:tcW w:w="3106" w:type="dxa"/>
            <w:gridSpan w:val="8"/>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133924">
        <w:trPr>
          <w:trHeight w:val="680"/>
          <w:jc w:val="center"/>
        </w:trPr>
        <w:tc>
          <w:tcPr>
            <w:tcW w:w="1654" w:type="dxa"/>
            <w:gridSpan w:val="2"/>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proofErr w:type="gramStart"/>
            <w:r>
              <w:rPr>
                <w:rFonts w:ascii="仿宋_GB2312" w:eastAsia="仿宋_GB2312" w:hAnsi="仿宋_GB2312" w:cs="仿宋_GB2312"/>
                <w:color w:val="000000"/>
                <w:sz w:val="24"/>
              </w:rPr>
              <w:t>毛军</w:t>
            </w:r>
            <w:proofErr w:type="gramEnd"/>
          </w:p>
        </w:tc>
        <w:tc>
          <w:tcPr>
            <w:tcW w:w="3813" w:type="dxa"/>
            <w:gridSpan w:val="6"/>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综合业务股</w:t>
            </w:r>
          </w:p>
        </w:tc>
        <w:tc>
          <w:tcPr>
            <w:tcW w:w="1227" w:type="dxa"/>
            <w:vAlign w:val="center"/>
          </w:tcPr>
          <w:p w:rsidR="00B57086" w:rsidRDefault="00D151E5" w:rsidP="0091571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color w:val="000000"/>
                <w:sz w:val="24"/>
              </w:rPr>
              <w:t>区林业局</w:t>
            </w:r>
          </w:p>
        </w:tc>
        <w:tc>
          <w:tcPr>
            <w:tcW w:w="3106" w:type="dxa"/>
            <w:gridSpan w:val="8"/>
            <w:vAlign w:val="center"/>
          </w:tcPr>
          <w:p w:rsidR="00B57086" w:rsidRDefault="00B57086" w:rsidP="00915715">
            <w:pPr>
              <w:autoSpaceDN w:val="0"/>
              <w:spacing w:line="320" w:lineRule="exact"/>
              <w:jc w:val="center"/>
              <w:textAlignment w:val="center"/>
              <w:rPr>
                <w:rFonts w:ascii="仿宋_GB2312" w:eastAsia="仿宋_GB2312" w:hAnsi="仿宋_GB2312" w:cs="仿宋_GB2312"/>
                <w:color w:val="000000"/>
                <w:sz w:val="24"/>
              </w:rPr>
            </w:pPr>
          </w:p>
        </w:tc>
      </w:tr>
      <w:tr w:rsidR="00B57086" w:rsidTr="00915715">
        <w:trPr>
          <w:trHeight w:val="2722"/>
          <w:jc w:val="center"/>
        </w:trPr>
        <w:tc>
          <w:tcPr>
            <w:tcW w:w="9800" w:type="dxa"/>
            <w:gridSpan w:val="17"/>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roofErr w:type="gramStart"/>
            <w:r>
              <w:rPr>
                <w:rFonts w:ascii="仿宋_GB2312" w:eastAsia="仿宋_GB2312" w:hAnsi="仿宋_GB2312" w:cs="仿宋_GB2312" w:hint="eastAsia"/>
                <w:color w:val="000000"/>
                <w:sz w:val="24"/>
              </w:rPr>
              <w:t>评价组</w:t>
            </w:r>
            <w:proofErr w:type="gramEnd"/>
            <w:r>
              <w:rPr>
                <w:rFonts w:ascii="仿宋_GB2312" w:eastAsia="仿宋_GB2312" w:hAnsi="仿宋_GB2312" w:cs="仿宋_GB2312" w:hint="eastAsia"/>
                <w:color w:val="000000"/>
                <w:sz w:val="24"/>
              </w:rPr>
              <w:t>组长（签字）：</w:t>
            </w: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年    月    日</w:t>
            </w:r>
          </w:p>
        </w:tc>
      </w:tr>
      <w:tr w:rsidR="00B57086" w:rsidTr="00915715">
        <w:trPr>
          <w:trHeight w:val="2722"/>
          <w:jc w:val="center"/>
        </w:trPr>
        <w:tc>
          <w:tcPr>
            <w:tcW w:w="9800" w:type="dxa"/>
            <w:gridSpan w:val="17"/>
            <w:vAlign w:val="center"/>
          </w:tcPr>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部门（单位）意见：</w:t>
            </w: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部门（单位）负责人（签章）：</w:t>
            </w: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年    月    日</w:t>
            </w:r>
          </w:p>
        </w:tc>
      </w:tr>
      <w:tr w:rsidR="00B57086" w:rsidTr="00BB040C">
        <w:trPr>
          <w:trHeight w:val="3522"/>
          <w:jc w:val="center"/>
        </w:trPr>
        <w:tc>
          <w:tcPr>
            <w:tcW w:w="9800" w:type="dxa"/>
            <w:gridSpan w:val="17"/>
            <w:vAlign w:val="center"/>
          </w:tcPr>
          <w:p w:rsidR="00B57086" w:rsidRDefault="00B57086" w:rsidP="00915715">
            <w:pPr>
              <w:spacing w:line="320" w:lineRule="exact"/>
              <w:rPr>
                <w:rFonts w:eastAsia="仿宋_GB2312"/>
                <w:sz w:val="24"/>
              </w:rPr>
            </w:pPr>
            <w:r>
              <w:rPr>
                <w:rFonts w:eastAsia="仿宋_GB2312" w:hint="eastAsia"/>
                <w:sz w:val="24"/>
              </w:rPr>
              <w:t>财政部门归口业务科室意见：</w:t>
            </w:r>
          </w:p>
          <w:p w:rsidR="00B57086" w:rsidRDefault="00B57086" w:rsidP="00915715">
            <w:pPr>
              <w:spacing w:line="320" w:lineRule="exact"/>
              <w:rPr>
                <w:rFonts w:eastAsia="仿宋_GB2312"/>
                <w:sz w:val="24"/>
              </w:rPr>
            </w:pPr>
          </w:p>
          <w:p w:rsidR="00B57086" w:rsidRDefault="00B57086" w:rsidP="00915715">
            <w:pPr>
              <w:spacing w:line="320" w:lineRule="exact"/>
              <w:rPr>
                <w:rFonts w:eastAsia="仿宋_GB2312"/>
                <w:sz w:val="24"/>
              </w:rPr>
            </w:pPr>
          </w:p>
          <w:p w:rsidR="00B57086" w:rsidRDefault="00B57086" w:rsidP="00915715">
            <w:pPr>
              <w:spacing w:line="320" w:lineRule="exact"/>
              <w:rPr>
                <w:rFonts w:eastAsia="仿宋_GB2312"/>
                <w:sz w:val="24"/>
              </w:rPr>
            </w:pPr>
          </w:p>
          <w:p w:rsidR="00B57086" w:rsidRDefault="00B57086" w:rsidP="00915715">
            <w:pPr>
              <w:spacing w:line="320" w:lineRule="exact"/>
              <w:rPr>
                <w:rFonts w:eastAsia="仿宋_GB2312"/>
                <w:sz w:val="24"/>
              </w:rPr>
            </w:pPr>
          </w:p>
          <w:p w:rsidR="00B57086" w:rsidRDefault="00B57086" w:rsidP="00915715">
            <w:pPr>
              <w:spacing w:line="320" w:lineRule="exact"/>
              <w:rPr>
                <w:rFonts w:eastAsia="仿宋_GB2312"/>
                <w:sz w:val="24"/>
              </w:rPr>
            </w:pPr>
            <w:r>
              <w:rPr>
                <w:rFonts w:eastAsia="仿宋_GB2312" w:hint="eastAsia"/>
                <w:sz w:val="24"/>
              </w:rPr>
              <w:t xml:space="preserve">                                  </w:t>
            </w:r>
            <w:r>
              <w:rPr>
                <w:rFonts w:eastAsia="仿宋_GB2312" w:hint="eastAsia"/>
                <w:sz w:val="24"/>
              </w:rPr>
              <w:t>财政部门归口业务股室负责人（签章）：</w:t>
            </w:r>
          </w:p>
          <w:p w:rsidR="00B57086" w:rsidRDefault="00B57086" w:rsidP="00915715">
            <w:pPr>
              <w:autoSpaceDN w:val="0"/>
              <w:spacing w:line="320" w:lineRule="exact"/>
              <w:jc w:val="left"/>
              <w:textAlignment w:val="center"/>
              <w:rPr>
                <w:rFonts w:ascii="仿宋_GB2312" w:eastAsia="仿宋_GB2312" w:hAnsi="仿宋_GB2312" w:cs="仿宋_GB2312"/>
                <w:color w:val="000000"/>
                <w:sz w:val="24"/>
              </w:rPr>
            </w:pPr>
            <w:r>
              <w:rPr>
                <w:rFonts w:eastAsia="仿宋_GB2312" w:hint="eastAsia"/>
                <w:sz w:val="24"/>
              </w:rPr>
              <w:t xml:space="preserve">                                                                 </w:t>
            </w:r>
            <w:r>
              <w:rPr>
                <w:rFonts w:eastAsia="仿宋_GB2312" w:hint="eastAsia"/>
                <w:sz w:val="24"/>
              </w:rPr>
              <w:t>年</w:t>
            </w:r>
            <w:r>
              <w:rPr>
                <w:rFonts w:eastAsia="仿宋_GB2312" w:hint="eastAsia"/>
                <w:sz w:val="24"/>
              </w:rPr>
              <w:t xml:space="preserve">    </w:t>
            </w:r>
            <w:r>
              <w:rPr>
                <w:rFonts w:eastAsia="仿宋_GB2312" w:hint="eastAsia"/>
                <w:sz w:val="24"/>
              </w:rPr>
              <w:t>月</w:t>
            </w:r>
            <w:r>
              <w:rPr>
                <w:rFonts w:eastAsia="仿宋_GB2312" w:hint="eastAsia"/>
                <w:sz w:val="24"/>
              </w:rPr>
              <w:t xml:space="preserve">   </w:t>
            </w:r>
            <w:r>
              <w:rPr>
                <w:rFonts w:eastAsia="仿宋_GB2312" w:hint="eastAsia"/>
                <w:sz w:val="24"/>
              </w:rPr>
              <w:t>日</w:t>
            </w:r>
          </w:p>
        </w:tc>
      </w:tr>
    </w:tbl>
    <w:p w:rsidR="004A75A2" w:rsidRPr="00BB040C" w:rsidRDefault="00B57086" w:rsidP="00BB040C">
      <w:pPr>
        <w:rPr>
          <w:rFonts w:eastAsia="仿宋_GB2312" w:cs="仿宋_GB2312"/>
          <w:bCs/>
          <w:sz w:val="28"/>
          <w:szCs w:val="28"/>
        </w:rPr>
        <w:sectPr w:rsidR="004A75A2" w:rsidRPr="00BB040C">
          <w:pgSz w:w="11906" w:h="16838"/>
          <w:pgMar w:top="1701" w:right="1417" w:bottom="1701" w:left="1417" w:header="851" w:footer="992" w:gutter="0"/>
          <w:pgNumType w:fmt="numberInDash" w:start="8"/>
          <w:cols w:space="720"/>
          <w:docGrid w:type="linesAndChars" w:linePitch="602" w:charSpace="-782"/>
        </w:sectPr>
      </w:pPr>
      <w:r>
        <w:rPr>
          <w:rFonts w:eastAsia="仿宋_GB2312" w:cs="仿宋_GB2312" w:hint="eastAsia"/>
          <w:bCs/>
          <w:sz w:val="28"/>
          <w:szCs w:val="28"/>
        </w:rPr>
        <w:t>填报人（签名）：</w:t>
      </w:r>
      <w:r>
        <w:rPr>
          <w:rFonts w:eastAsia="仿宋_GB2312" w:cs="仿宋_GB2312" w:hint="eastAsia"/>
          <w:bCs/>
          <w:sz w:val="28"/>
          <w:szCs w:val="28"/>
        </w:rPr>
        <w:t xml:space="preserve">                          </w:t>
      </w:r>
      <w:r w:rsidR="00BB040C">
        <w:rPr>
          <w:rFonts w:eastAsia="仿宋_GB2312" w:cs="仿宋_GB2312" w:hint="eastAsia"/>
          <w:bCs/>
          <w:sz w:val="28"/>
          <w:szCs w:val="28"/>
        </w:rPr>
        <w:t>联系电话</w:t>
      </w:r>
    </w:p>
    <w:p w:rsidR="00C53343" w:rsidRPr="00282998" w:rsidRDefault="00C53343" w:rsidP="00BB040C"/>
    <w:sectPr w:rsidR="00C53343" w:rsidRPr="00282998" w:rsidSect="00BB040C">
      <w:pgSz w:w="11906" w:h="16838"/>
      <w:pgMar w:top="851" w:right="1800" w:bottom="1843"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71CD" w:rsidRDefault="007B71CD" w:rsidP="00B57086">
      <w:r>
        <w:separator/>
      </w:r>
    </w:p>
  </w:endnote>
  <w:endnote w:type="continuationSeparator" w:id="0">
    <w:p w:rsidR="007B71CD" w:rsidRDefault="007B71CD" w:rsidP="00B5708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5715" w:rsidRDefault="00B876DD">
    <w:pPr>
      <w:framePr w:wrap="around" w:vAnchor="text" w:hAnchor="margin" w:xAlign="outside" w:y="1"/>
    </w:pPr>
    <w:fldSimple w:instr="PAGE  ">
      <w:r w:rsidR="00915715">
        <w:t>- 15 -</w:t>
      </w:r>
    </w:fldSimple>
  </w:p>
  <w:p w:rsidR="00915715" w:rsidRDefault="00915715">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5715" w:rsidRDefault="00915715">
    <w:pPr>
      <w:pStyle w:val="a4"/>
      <w:framePr w:wrap="around" w:vAnchor="text" w:hAnchor="margin" w:xAlign="outside" w:y="1"/>
      <w:rPr>
        <w:rStyle w:val="a5"/>
      </w:rPr>
    </w:pPr>
  </w:p>
  <w:p w:rsidR="00915715" w:rsidRDefault="00915715" w:rsidP="00282998">
    <w:pPr>
      <w:framePr w:w="1448" w:wrap="around" w:vAnchor="text" w:hAnchor="page" w:x="8086" w:y="-18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71CD" w:rsidRDefault="007B71CD" w:rsidP="00B57086">
      <w:r>
        <w:separator/>
      </w:r>
    </w:p>
  </w:footnote>
  <w:footnote w:type="continuationSeparator" w:id="0">
    <w:p w:rsidR="007B71CD" w:rsidRDefault="007B71CD" w:rsidP="00B5708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57086"/>
    <w:rsid w:val="0005091F"/>
    <w:rsid w:val="000A7E73"/>
    <w:rsid w:val="00125397"/>
    <w:rsid w:val="00133924"/>
    <w:rsid w:val="00164CED"/>
    <w:rsid w:val="00282998"/>
    <w:rsid w:val="00312FC1"/>
    <w:rsid w:val="00450658"/>
    <w:rsid w:val="00456F2D"/>
    <w:rsid w:val="004A75A2"/>
    <w:rsid w:val="0058516E"/>
    <w:rsid w:val="005953D3"/>
    <w:rsid w:val="005B638B"/>
    <w:rsid w:val="005B672B"/>
    <w:rsid w:val="005C4ED8"/>
    <w:rsid w:val="00666EAB"/>
    <w:rsid w:val="00681296"/>
    <w:rsid w:val="006B5135"/>
    <w:rsid w:val="006C6961"/>
    <w:rsid w:val="006E4E7A"/>
    <w:rsid w:val="006E5B70"/>
    <w:rsid w:val="0074722F"/>
    <w:rsid w:val="007858FD"/>
    <w:rsid w:val="007B71CD"/>
    <w:rsid w:val="00806FE1"/>
    <w:rsid w:val="00887221"/>
    <w:rsid w:val="008D64FE"/>
    <w:rsid w:val="00915715"/>
    <w:rsid w:val="00A63679"/>
    <w:rsid w:val="00AB3049"/>
    <w:rsid w:val="00AB6362"/>
    <w:rsid w:val="00B57086"/>
    <w:rsid w:val="00B876DD"/>
    <w:rsid w:val="00BA79E9"/>
    <w:rsid w:val="00BA7C0F"/>
    <w:rsid w:val="00BB040C"/>
    <w:rsid w:val="00BD2AAA"/>
    <w:rsid w:val="00BE2E78"/>
    <w:rsid w:val="00C53343"/>
    <w:rsid w:val="00CE3DCE"/>
    <w:rsid w:val="00D00D91"/>
    <w:rsid w:val="00D12AFC"/>
    <w:rsid w:val="00D151E5"/>
    <w:rsid w:val="00D456B9"/>
    <w:rsid w:val="00D6667F"/>
    <w:rsid w:val="00DC14F5"/>
    <w:rsid w:val="00E2114D"/>
    <w:rsid w:val="00EC5691"/>
    <w:rsid w:val="00EE2CB2"/>
    <w:rsid w:val="00F45A8C"/>
    <w:rsid w:val="00FD2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708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5708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B57086"/>
    <w:rPr>
      <w:sz w:val="18"/>
      <w:szCs w:val="18"/>
    </w:rPr>
  </w:style>
  <w:style w:type="paragraph" w:styleId="a4">
    <w:name w:val="footer"/>
    <w:basedOn w:val="a"/>
    <w:link w:val="Char0"/>
    <w:unhideWhenUsed/>
    <w:rsid w:val="00B5708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B57086"/>
    <w:rPr>
      <w:sz w:val="18"/>
      <w:szCs w:val="18"/>
    </w:rPr>
  </w:style>
  <w:style w:type="character" w:styleId="a5">
    <w:name w:val="page number"/>
    <w:qFormat/>
    <w:rsid w:val="00B57086"/>
  </w:style>
  <w:style w:type="paragraph" w:styleId="a6">
    <w:name w:val="List Paragraph"/>
    <w:basedOn w:val="a"/>
    <w:uiPriority w:val="34"/>
    <w:qFormat/>
    <w:rsid w:val="005B638B"/>
    <w:pPr>
      <w:ind w:firstLineChars="200" w:firstLine="420"/>
    </w:pPr>
  </w:style>
</w:styles>
</file>

<file path=word/webSettings.xml><?xml version="1.0" encoding="utf-8"?>
<w:webSettings xmlns:r="http://schemas.openxmlformats.org/officeDocument/2006/relationships" xmlns:w="http://schemas.openxmlformats.org/wordprocessingml/2006/main">
  <w:divs>
    <w:div w:id="157700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227</TotalTime>
  <Pages>7</Pages>
  <Words>598</Words>
  <Characters>3413</Characters>
  <Application>Microsoft Office Word</Application>
  <DocSecurity>0</DocSecurity>
  <Lines>28</Lines>
  <Paragraphs>8</Paragraphs>
  <ScaleCrop>false</ScaleCrop>
  <Company/>
  <LinksUpToDate>false</LinksUpToDate>
  <CharactersWithSpaces>4003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18</cp:revision>
  <cp:lastPrinted>2018-07-25T08:19:00Z</cp:lastPrinted>
  <dcterms:created xsi:type="dcterms:W3CDTF">2018-07-24T01:16:00Z</dcterms:created>
  <dcterms:modified xsi:type="dcterms:W3CDTF">2018-07-27T08:05:00Z</dcterms:modified>
</cp:coreProperties>
</file>