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sz w:val="32"/>
          <w:szCs w:val="32"/>
        </w:rPr>
      </w:pPr>
      <w:bookmarkStart w:id="0" w:name="_GoBack"/>
      <w:bookmarkEnd w:id="0"/>
      <w:r>
        <w:rPr>
          <w:rFonts w:hint="eastAsia" w:ascii="黑体" w:hAnsi="黑体" w:eastAsia="黑体"/>
          <w:sz w:val="32"/>
          <w:szCs w:val="32"/>
        </w:rPr>
        <w:t>附件4-1</w:t>
      </w:r>
    </w:p>
    <w:p>
      <w:pPr>
        <w:spacing w:beforeLines="100" w:afterLines="100"/>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此项指标根据《中共岳阳区委 岳阳区人民政府 关于做好岳阳区加快推进湖南发展新增长极建设2015年度综合绩效考评工作的通知》（岳发〔2015〕11号）和《中共岳阳区委 岳阳区人民政府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1</w:t>
            </w: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rPr>
              <w:t>9</w:t>
            </w:r>
            <w:r>
              <w:rPr>
                <w:rFonts w:hint="eastAsia" w:ascii="仿宋_GB2312" w:hAnsi="宋体" w:eastAsia="仿宋_GB2312" w:cs="宋体"/>
                <w:b/>
                <w:bCs/>
                <w:kern w:val="0"/>
                <w:sz w:val="18"/>
                <w:szCs w:val="18"/>
                <w:lang w:val="en-US" w:eastAsia="zh-CN"/>
              </w:rPr>
              <w:t>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Lines="50"/>
        <w:rPr>
          <w:rFonts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07C63E1"/>
    <w:rsid w:val="008A3A6D"/>
    <w:rsid w:val="3A104D00"/>
    <w:rsid w:val="43DC472E"/>
    <w:rsid w:val="52330919"/>
    <w:rsid w:val="6BA16D30"/>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nhideWhenUsed/>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2</Pages>
  <Words>324</Words>
  <Characters>1852</Characters>
  <Lines>15</Lines>
  <Paragraphs>4</Paragraphs>
  <TotalTime>23</TotalTime>
  <ScaleCrop>false</ScaleCrop>
  <LinksUpToDate>false</LinksUpToDate>
  <CharactersWithSpaces>2172</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2018-08-15T01:25:37Z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