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eastAsia="zh-CN"/>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部分资产因人</w:t>
            </w:r>
            <w:bookmarkStart w:id="0" w:name="_GoBack"/>
            <w:bookmarkEnd w:id="0"/>
            <w:r>
              <w:rPr>
                <w:rFonts w:hint="eastAsia" w:ascii="仿宋_GB2312" w:hAnsi="宋体" w:eastAsia="仿宋_GB2312" w:cs="宋体"/>
                <w:kern w:val="0"/>
                <w:sz w:val="18"/>
                <w:szCs w:val="18"/>
                <w:lang w:eastAsia="zh-CN"/>
              </w:rPr>
              <w:t>事变动未使用</w:t>
            </w: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3EEC7E0A"/>
    <w:rsid w:val="4A8F6D81"/>
    <w:rsid w:val="52330919"/>
    <w:rsid w:val="59EA37B3"/>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6</TotalTime>
  <ScaleCrop>false</ScaleCrop>
  <LinksUpToDate>false</LinksUpToDate>
  <CharactersWithSpaces>0</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工业园张诗饴</cp:lastModifiedBy>
  <dcterms:modified xsi:type="dcterms:W3CDTF">2018-07-23T03:21:18Z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