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djustRightInd w:val="0"/>
        <w:snapToGrid w:val="0"/>
        <w:spacing w:line="380" w:lineRule="exact"/>
        <w:rPr>
          <w:rFonts w:ascii="仿宋_GB2312" w:eastAsia="仿宋_GB2312"/>
          <w:sz w:val="32"/>
          <w:szCs w:val="32"/>
        </w:rPr>
      </w:pPr>
    </w:p>
    <w:p>
      <w:pPr>
        <w:spacing w:line="800" w:lineRule="exact"/>
        <w:jc w:val="both"/>
        <w:rPr>
          <w:rFonts w:eastAsia="方正小标宋简体"/>
          <w:sz w:val="46"/>
          <w:szCs w:val="46"/>
        </w:rPr>
      </w:pPr>
      <w:r>
        <w:rPr>
          <w:rFonts w:hint="eastAsia" w:eastAsia="方正小标宋简体" w:cs="方正小标宋简体"/>
          <w:sz w:val="46"/>
          <w:szCs w:val="46"/>
        </w:rPr>
        <w:t>君山区</w:t>
      </w:r>
      <w:r>
        <w:rPr>
          <w:rFonts w:eastAsia="方正小标宋简体"/>
          <w:sz w:val="46"/>
          <w:szCs w:val="46"/>
        </w:rPr>
        <w:t>20</w:t>
      </w:r>
      <w:r>
        <w:rPr>
          <w:rFonts w:eastAsia="方正小标宋简体"/>
          <w:sz w:val="46"/>
          <w:szCs w:val="46"/>
          <w:u w:val="single"/>
        </w:rPr>
        <w:t xml:space="preserve"> 17  </w:t>
      </w:r>
      <w:r>
        <w:rPr>
          <w:rFonts w:hint="eastAsia" w:eastAsia="方正小标宋简体" w:cs="方正小标宋简体"/>
          <w:sz w:val="46"/>
          <w:szCs w:val="46"/>
        </w:rPr>
        <w:t>年度部门（单位）整体支出</w:t>
      </w:r>
    </w:p>
    <w:p>
      <w:pPr>
        <w:spacing w:line="800" w:lineRule="exact"/>
        <w:jc w:val="center"/>
        <w:rPr>
          <w:rFonts w:eastAsia="方正小标宋简体"/>
          <w:sz w:val="46"/>
          <w:szCs w:val="46"/>
        </w:rPr>
      </w:pPr>
      <w:r>
        <w:rPr>
          <w:rFonts w:hint="eastAsia" w:eastAsia="方正小标宋简体" w:cs="方正小标宋简体"/>
          <w:sz w:val="46"/>
          <w:szCs w:val="46"/>
        </w:rPr>
        <w:t>绩效评价自评报告</w:t>
      </w:r>
    </w:p>
    <w:p>
      <w:pPr>
        <w:rPr>
          <w:rFonts w:eastAsia="仿宋_GB2312"/>
          <w:b/>
          <w:bCs/>
          <w:sz w:val="32"/>
          <w:szCs w:val="32"/>
        </w:rPr>
      </w:pPr>
    </w:p>
    <w:p>
      <w:pPr>
        <w:rPr>
          <w:rFonts w:eastAsia="仿宋_GB2312"/>
          <w:b/>
          <w:bCs/>
          <w:sz w:val="32"/>
          <w:szCs w:val="32"/>
        </w:rPr>
      </w:pPr>
    </w:p>
    <w:p>
      <w:pPr>
        <w:rPr>
          <w:rFonts w:eastAsia="仿宋_GB2312"/>
          <w:b/>
          <w:bCs/>
          <w:sz w:val="32"/>
          <w:szCs w:val="32"/>
        </w:rPr>
      </w:pPr>
    </w:p>
    <w:p>
      <w:pPr>
        <w:spacing w:beforeLines="50" w:line="348" w:lineRule="auto"/>
        <w:ind w:firstLine="476" w:firstLineChars="150"/>
        <w:rPr>
          <w:rFonts w:eastAsia="仿宋_GB2312"/>
          <w:sz w:val="32"/>
          <w:szCs w:val="32"/>
          <w:u w:val="single"/>
        </w:rPr>
      </w:pPr>
      <w:r>
        <w:rPr>
          <w:rFonts w:hint="eastAsia" w:eastAsia="仿宋_GB2312" w:cs="仿宋_GB2312"/>
          <w:sz w:val="32"/>
          <w:szCs w:val="32"/>
        </w:rPr>
        <w:t>部门</w:t>
      </w:r>
      <w:r>
        <w:rPr>
          <w:rFonts w:eastAsia="仿宋_GB2312"/>
          <w:sz w:val="32"/>
          <w:szCs w:val="32"/>
        </w:rPr>
        <w:t>(</w:t>
      </w:r>
      <w:r>
        <w:rPr>
          <w:rFonts w:hint="eastAsia" w:eastAsia="仿宋_GB2312" w:cs="仿宋_GB2312"/>
          <w:sz w:val="32"/>
          <w:szCs w:val="32"/>
        </w:rPr>
        <w:t>单位</w:t>
      </w:r>
      <w:r>
        <w:rPr>
          <w:rFonts w:eastAsia="仿宋_GB2312"/>
          <w:sz w:val="32"/>
          <w:szCs w:val="32"/>
        </w:rPr>
        <w:t>)</w:t>
      </w:r>
      <w:r>
        <w:rPr>
          <w:rFonts w:hint="eastAsia" w:eastAsia="仿宋_GB2312" w:cs="仿宋_GB2312"/>
          <w:sz w:val="32"/>
          <w:szCs w:val="32"/>
        </w:rPr>
        <w:t>名称：</w:t>
      </w:r>
      <w:r>
        <w:rPr>
          <w:rFonts w:eastAsia="仿宋_GB2312"/>
          <w:sz w:val="32"/>
          <w:szCs w:val="32"/>
          <w:u w:val="single"/>
        </w:rPr>
        <w:t xml:space="preserve">   </w:t>
      </w:r>
      <w:r>
        <w:rPr>
          <w:rFonts w:hint="eastAsia" w:eastAsia="仿宋_GB2312" w:cs="仿宋_GB2312"/>
          <w:sz w:val="32"/>
          <w:szCs w:val="32"/>
          <w:u w:val="single"/>
        </w:rPr>
        <w:t>岳阳市君山区史志档案局</w:t>
      </w:r>
      <w:r>
        <w:rPr>
          <w:rFonts w:eastAsia="仿宋_GB2312"/>
          <w:sz w:val="32"/>
          <w:szCs w:val="32"/>
          <w:u w:val="single"/>
        </w:rPr>
        <w:t xml:space="preserve">                       </w:t>
      </w:r>
    </w:p>
    <w:p>
      <w:pPr>
        <w:spacing w:beforeLines="50" w:line="348" w:lineRule="auto"/>
        <w:ind w:firstLine="476" w:firstLineChars="150"/>
        <w:rPr>
          <w:rFonts w:eastAsia="仿宋_GB2312"/>
          <w:spacing w:val="20"/>
          <w:sz w:val="32"/>
          <w:szCs w:val="32"/>
        </w:rPr>
      </w:pPr>
      <w:r>
        <w:rPr>
          <w:rFonts w:hint="eastAsia" w:eastAsia="仿宋_GB2312" w:cs="仿宋_GB2312"/>
          <w:sz w:val="32"/>
          <w:szCs w:val="32"/>
        </w:rPr>
        <w:t>预</w:t>
      </w:r>
      <w:r>
        <w:rPr>
          <w:rFonts w:eastAsia="仿宋_GB2312"/>
          <w:spacing w:val="30"/>
          <w:sz w:val="32"/>
          <w:szCs w:val="32"/>
        </w:rPr>
        <w:t xml:space="preserve"> </w:t>
      </w:r>
      <w:r>
        <w:rPr>
          <w:rFonts w:hint="eastAsia" w:eastAsia="仿宋_GB2312" w:cs="仿宋_GB2312"/>
          <w:spacing w:val="30"/>
          <w:sz w:val="32"/>
          <w:szCs w:val="32"/>
        </w:rPr>
        <w:t>算</w:t>
      </w:r>
      <w:r>
        <w:rPr>
          <w:rFonts w:eastAsia="仿宋_GB2312"/>
          <w:spacing w:val="30"/>
          <w:sz w:val="32"/>
          <w:szCs w:val="32"/>
        </w:rPr>
        <w:t xml:space="preserve"> </w:t>
      </w:r>
      <w:r>
        <w:rPr>
          <w:rFonts w:hint="eastAsia" w:eastAsia="仿宋_GB2312" w:cs="仿宋_GB2312"/>
          <w:spacing w:val="30"/>
          <w:sz w:val="32"/>
          <w:szCs w:val="32"/>
        </w:rPr>
        <w:t>编</w:t>
      </w:r>
      <w:r>
        <w:rPr>
          <w:rFonts w:eastAsia="仿宋_GB2312"/>
          <w:spacing w:val="30"/>
          <w:sz w:val="32"/>
          <w:szCs w:val="32"/>
        </w:rPr>
        <w:t xml:space="preserve"> </w:t>
      </w:r>
      <w:r>
        <w:rPr>
          <w:rFonts w:hint="eastAsia" w:eastAsia="仿宋_GB2312" w:cs="仿宋_GB2312"/>
          <w:spacing w:val="30"/>
          <w:sz w:val="32"/>
          <w:szCs w:val="32"/>
        </w:rPr>
        <w:t>码：</w:t>
      </w:r>
      <w:r>
        <w:rPr>
          <w:rFonts w:eastAsia="仿宋_GB2312"/>
          <w:spacing w:val="20"/>
          <w:sz w:val="32"/>
          <w:szCs w:val="32"/>
          <w:u w:val="single"/>
        </w:rPr>
        <w:t xml:space="preserve">                            </w:t>
      </w:r>
    </w:p>
    <w:p>
      <w:pPr>
        <w:spacing w:beforeLines="50" w:line="348" w:lineRule="auto"/>
        <w:ind w:firstLine="476" w:firstLineChars="150"/>
        <w:rPr>
          <w:rFonts w:eastAsia="仿宋_GB2312"/>
          <w:sz w:val="32"/>
          <w:szCs w:val="32"/>
        </w:rPr>
      </w:pPr>
      <w:r>
        <w:rPr>
          <w:rFonts w:hint="eastAsia" w:eastAsia="仿宋_GB2312" w:cs="仿宋_GB2312"/>
          <w:sz w:val="32"/>
          <w:szCs w:val="32"/>
        </w:rPr>
        <w:t>评价方式：部门（单位）绩效自评</w:t>
      </w:r>
    </w:p>
    <w:p>
      <w:pPr>
        <w:spacing w:beforeLines="50" w:line="348" w:lineRule="auto"/>
        <w:ind w:firstLine="476" w:firstLineChars="150"/>
        <w:rPr>
          <w:rFonts w:eastAsia="仿宋_GB2312"/>
          <w:sz w:val="32"/>
          <w:szCs w:val="32"/>
        </w:rPr>
      </w:pPr>
      <w:r>
        <w:rPr>
          <w:rFonts w:hint="eastAsia" w:eastAsia="仿宋_GB2312" w:cs="仿宋_GB2312"/>
          <w:sz w:val="32"/>
          <w:szCs w:val="32"/>
        </w:rPr>
        <w:t>评价机构：部门（单位）评价组</w:t>
      </w:r>
      <w:r>
        <w:rPr>
          <w:rFonts w:eastAsia="仿宋_GB2312"/>
          <w:sz w:val="32"/>
          <w:szCs w:val="32"/>
        </w:rPr>
        <w:t xml:space="preserve">   </w:t>
      </w:r>
    </w:p>
    <w:p>
      <w:pPr>
        <w:spacing w:line="348" w:lineRule="auto"/>
        <w:ind w:firstLine="2188" w:firstLineChars="690"/>
        <w:rPr>
          <w:rFonts w:eastAsia="仿宋_GB2312"/>
          <w:sz w:val="32"/>
          <w:szCs w:val="32"/>
        </w:rPr>
      </w:pPr>
    </w:p>
    <w:p>
      <w:pPr>
        <w:spacing w:line="348" w:lineRule="auto"/>
        <w:ind w:firstLine="2188" w:firstLineChars="690"/>
        <w:rPr>
          <w:rFonts w:eastAsia="仿宋_GB2312"/>
          <w:sz w:val="32"/>
          <w:szCs w:val="32"/>
        </w:rPr>
      </w:pPr>
    </w:p>
    <w:p>
      <w:pPr>
        <w:spacing w:line="348" w:lineRule="auto"/>
        <w:jc w:val="center"/>
        <w:rPr>
          <w:rFonts w:eastAsia="仿宋_GB2312"/>
          <w:sz w:val="32"/>
          <w:szCs w:val="32"/>
        </w:rPr>
      </w:pPr>
      <w:r>
        <w:rPr>
          <w:rFonts w:hint="eastAsia" w:eastAsia="仿宋_GB2312" w:cs="仿宋_GB2312"/>
          <w:sz w:val="32"/>
          <w:szCs w:val="32"/>
        </w:rPr>
        <w:t>报告日期：</w:t>
      </w:r>
      <w:r>
        <w:rPr>
          <w:rFonts w:eastAsia="仿宋_GB2312"/>
          <w:sz w:val="32"/>
          <w:szCs w:val="32"/>
        </w:rPr>
        <w:t xml:space="preserve">2018   </w:t>
      </w:r>
      <w:r>
        <w:rPr>
          <w:rFonts w:hint="eastAsia" w:eastAsia="仿宋_GB2312" w:cs="仿宋_GB2312"/>
          <w:sz w:val="32"/>
          <w:szCs w:val="32"/>
        </w:rPr>
        <w:t>年</w:t>
      </w:r>
      <w:r>
        <w:rPr>
          <w:rFonts w:eastAsia="仿宋_GB2312"/>
          <w:sz w:val="32"/>
          <w:szCs w:val="32"/>
        </w:rPr>
        <w:t xml:space="preserve">  7 </w:t>
      </w:r>
      <w:r>
        <w:rPr>
          <w:rFonts w:hint="eastAsia" w:eastAsia="仿宋_GB2312" w:cs="仿宋_GB2312"/>
          <w:sz w:val="32"/>
          <w:szCs w:val="32"/>
        </w:rPr>
        <w:t>月</w:t>
      </w:r>
      <w:r>
        <w:rPr>
          <w:rFonts w:eastAsia="仿宋_GB2312"/>
          <w:sz w:val="32"/>
          <w:szCs w:val="32"/>
        </w:rPr>
        <w:t xml:space="preserve">  20 </w:t>
      </w:r>
      <w:r>
        <w:rPr>
          <w:rFonts w:hint="eastAsia" w:eastAsia="仿宋_GB2312" w:cs="仿宋_GB2312"/>
          <w:sz w:val="32"/>
          <w:szCs w:val="32"/>
        </w:rPr>
        <w:t>日</w:t>
      </w:r>
    </w:p>
    <w:p>
      <w:pPr>
        <w:autoSpaceDN w:val="0"/>
        <w:jc w:val="center"/>
        <w:textAlignment w:val="center"/>
        <w:rPr>
          <w:rFonts w:eastAsia="仿宋_GB2312"/>
          <w:sz w:val="32"/>
          <w:szCs w:val="32"/>
        </w:rPr>
        <w:sectPr>
          <w:footerReference r:id="rId3" w:type="default"/>
          <w:pgSz w:w="11906" w:h="16838"/>
          <w:pgMar w:top="1588" w:right="1588" w:bottom="1588" w:left="1588" w:header="851" w:footer="992" w:gutter="0"/>
          <w:pgNumType w:start="1"/>
          <w:cols w:space="720" w:num="1"/>
          <w:docGrid w:type="linesAndChars" w:linePitch="602" w:charSpace="-782"/>
        </w:sectPr>
      </w:pPr>
      <w:r>
        <w:rPr>
          <w:rFonts w:hint="eastAsia" w:eastAsia="仿宋_GB2312" w:cs="仿宋_GB2312"/>
          <w:sz w:val="32"/>
          <w:szCs w:val="32"/>
        </w:rPr>
        <w:t>君山区财政局（制）</w:t>
      </w:r>
    </w:p>
    <w:tbl>
      <w:tblPr>
        <w:tblStyle w:val="8"/>
        <w:tblW w:w="9800" w:type="dxa"/>
        <w:jc w:val="center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5" w:type="dxa"/>
          <w:bottom w:w="0" w:type="dxa"/>
          <w:right w:w="15" w:type="dxa"/>
        </w:tblCellMar>
      </w:tblPr>
      <w:tblGrid>
        <w:gridCol w:w="1441"/>
        <w:gridCol w:w="213"/>
        <w:gridCol w:w="46"/>
        <w:gridCol w:w="1080"/>
        <w:gridCol w:w="210"/>
        <w:gridCol w:w="1145"/>
        <w:gridCol w:w="272"/>
        <w:gridCol w:w="808"/>
        <w:gridCol w:w="1479"/>
        <w:gridCol w:w="226"/>
        <w:gridCol w:w="196"/>
        <w:gridCol w:w="259"/>
        <w:gridCol w:w="1080"/>
        <w:gridCol w:w="265"/>
        <w:gridCol w:w="139"/>
        <w:gridCol w:w="316"/>
        <w:gridCol w:w="625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9800" w:type="dxa"/>
            <w:gridSpan w:val="17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color w:val="000000"/>
                <w:sz w:val="28"/>
                <w:szCs w:val="28"/>
              </w:rPr>
              <w:t>一、部门（单位）基本概况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654" w:type="dxa"/>
            <w:gridSpan w:val="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联系人</w:t>
            </w:r>
          </w:p>
        </w:tc>
        <w:tc>
          <w:tcPr>
            <w:tcW w:w="3561" w:type="dxa"/>
            <w:gridSpan w:val="6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贺红娥</w:t>
            </w:r>
          </w:p>
        </w:tc>
        <w:tc>
          <w:tcPr>
            <w:tcW w:w="1479" w:type="dxa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联络电话</w:t>
            </w:r>
          </w:p>
        </w:tc>
        <w:tc>
          <w:tcPr>
            <w:tcW w:w="3106" w:type="dxa"/>
            <w:gridSpan w:val="8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仿宋_GB2312" w:hAnsi="仿宋_GB2312" w:eastAsia="仿宋_GB2312" w:cs="仿宋_GB2312"/>
                <w:color w:val="000000"/>
                <w:sz w:val="24"/>
                <w:szCs w:val="24"/>
              </w:rPr>
              <w:t>13873082769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654" w:type="dxa"/>
            <w:gridSpan w:val="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人员编制</w:t>
            </w:r>
          </w:p>
        </w:tc>
        <w:tc>
          <w:tcPr>
            <w:tcW w:w="3561" w:type="dxa"/>
            <w:gridSpan w:val="6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仿宋_GB2312" w:hAnsi="仿宋_GB2312" w:eastAsia="仿宋_GB2312" w:cs="仿宋_GB2312"/>
                <w:color w:val="000000"/>
                <w:sz w:val="24"/>
                <w:szCs w:val="24"/>
              </w:rPr>
              <w:t>6</w:t>
            </w:r>
          </w:p>
        </w:tc>
        <w:tc>
          <w:tcPr>
            <w:tcW w:w="1479" w:type="dxa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实有人数</w:t>
            </w:r>
          </w:p>
        </w:tc>
        <w:tc>
          <w:tcPr>
            <w:tcW w:w="3106" w:type="dxa"/>
            <w:gridSpan w:val="8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仿宋_GB2312" w:hAnsi="仿宋_GB2312" w:eastAsia="仿宋_GB2312" w:cs="仿宋_GB2312"/>
                <w:color w:val="000000"/>
                <w:sz w:val="24"/>
                <w:szCs w:val="24"/>
              </w:rPr>
              <w:t>7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1500" w:hRule="atLeast"/>
          <w:jc w:val="center"/>
        </w:trPr>
        <w:tc>
          <w:tcPr>
            <w:tcW w:w="1654" w:type="dxa"/>
            <w:gridSpan w:val="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职能职责概述</w:t>
            </w:r>
          </w:p>
        </w:tc>
        <w:tc>
          <w:tcPr>
            <w:tcW w:w="8146" w:type="dxa"/>
            <w:gridSpan w:val="15"/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贯彻执行中共中央、国务院，省委省政府、市委、市政府关于党史、地方志编修的有关方针政策及规定，拟定地方性的党史、地方志编修工作政策、规定、规划；组织全区党史工作。对全区档案事业实行统筹规划；按照党和国家政策法规，结合君山实际，研究制定全区档案事业发展的中长期规划和年度计划。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2464" w:hRule="atLeast"/>
          <w:jc w:val="center"/>
        </w:trPr>
        <w:tc>
          <w:tcPr>
            <w:tcW w:w="1654" w:type="dxa"/>
            <w:gridSpan w:val="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年度主要</w:t>
            </w:r>
          </w:p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工作内容</w:t>
            </w:r>
          </w:p>
        </w:tc>
        <w:tc>
          <w:tcPr>
            <w:tcW w:w="8146" w:type="dxa"/>
            <w:gridSpan w:val="15"/>
            <w:vAlign w:val="center"/>
          </w:tcPr>
          <w:p>
            <w:pPr>
              <w:autoSpaceDN w:val="0"/>
              <w:spacing w:line="400" w:lineRule="exact"/>
              <w:jc w:val="left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任务</w:t>
            </w:r>
            <w:r>
              <w:rPr>
                <w:rFonts w:ascii="仿宋_GB2312" w:hAnsi="仿宋_GB2312" w:eastAsia="仿宋_GB2312" w:cs="仿宋_GB2312"/>
                <w:color w:val="000000"/>
                <w:sz w:val="24"/>
                <w:szCs w:val="24"/>
              </w:rPr>
              <w:t>1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：</w:t>
            </w:r>
            <w:r>
              <w:rPr>
                <w:rFonts w:ascii="仿宋_GB2312" w:hAnsi="宋体" w:eastAsia="仿宋_GB2312" w:cs="仿宋_GB2312"/>
                <w:sz w:val="24"/>
                <w:szCs w:val="24"/>
              </w:rPr>
              <w:t xml:space="preserve"> </w:t>
            </w:r>
            <w:r>
              <w:rPr>
                <w:rFonts w:hint="eastAsia" w:ascii="仿宋_GB2312" w:hAnsi="宋体" w:eastAsia="仿宋_GB2312" w:cs="仿宋_GB2312"/>
                <w:sz w:val="24"/>
                <w:szCs w:val="24"/>
              </w:rPr>
              <w:t>推进档案馆建设。</w:t>
            </w:r>
          </w:p>
          <w:p>
            <w:pPr>
              <w:autoSpaceDN w:val="0"/>
              <w:spacing w:line="400" w:lineRule="exact"/>
              <w:jc w:val="left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任务</w:t>
            </w:r>
            <w:r>
              <w:rPr>
                <w:rFonts w:ascii="仿宋_GB2312" w:hAnsi="仿宋_GB2312" w:eastAsia="仿宋_GB2312" w:cs="仿宋_GB2312"/>
                <w:color w:val="000000"/>
                <w:sz w:val="24"/>
                <w:szCs w:val="24"/>
              </w:rPr>
              <w:t>2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：</w:t>
            </w:r>
            <w:r>
              <w:rPr>
                <w:rFonts w:hint="eastAsia" w:ascii="仿宋_GB2312" w:hAnsi="宋体" w:eastAsia="仿宋_GB2312" w:cs="仿宋_GB2312"/>
                <w:sz w:val="24"/>
                <w:szCs w:val="24"/>
              </w:rPr>
              <w:t>加强档案行政执法督促检查和档案规范化管理。加大各单位档案接受入馆力度。</w:t>
            </w:r>
          </w:p>
          <w:p>
            <w:pPr>
              <w:autoSpaceDN w:val="0"/>
              <w:spacing w:line="320" w:lineRule="exact"/>
              <w:jc w:val="left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任务</w:t>
            </w:r>
            <w:r>
              <w:rPr>
                <w:rFonts w:ascii="仿宋_GB2312" w:hAnsi="仿宋_GB2312" w:eastAsia="仿宋_GB2312" w:cs="仿宋_GB2312"/>
                <w:color w:val="000000"/>
                <w:sz w:val="24"/>
                <w:szCs w:val="24"/>
              </w:rPr>
              <w:t>3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：</w:t>
            </w:r>
            <w:r>
              <w:rPr>
                <w:rFonts w:hint="eastAsia" w:ascii="仿宋_GB2312" w:hAnsi="宋体" w:eastAsia="仿宋_GB2312" w:cs="仿宋_GB2312"/>
                <w:sz w:val="24"/>
                <w:szCs w:val="24"/>
              </w:rPr>
              <w:t>完成《党史正本》</w:t>
            </w:r>
            <w:r>
              <w:rPr>
                <w:rFonts w:ascii="仿宋_GB2312" w:hAnsi="宋体" w:eastAsia="仿宋_GB2312" w:cs="仿宋_GB2312"/>
                <w:sz w:val="24"/>
                <w:szCs w:val="24"/>
              </w:rPr>
              <w:t>1958-1978</w:t>
            </w:r>
            <w:r>
              <w:rPr>
                <w:rFonts w:hint="eastAsia" w:ascii="仿宋_GB2312" w:hAnsi="宋体" w:eastAsia="仿宋_GB2312" w:cs="仿宋_GB2312"/>
                <w:sz w:val="24"/>
                <w:szCs w:val="24"/>
              </w:rPr>
              <w:t>的编撰整理；完成《君山年鉴（</w:t>
            </w:r>
            <w:r>
              <w:rPr>
                <w:rFonts w:ascii="仿宋_GB2312" w:hAnsi="宋体" w:eastAsia="仿宋_GB2312" w:cs="仿宋_GB2312"/>
                <w:sz w:val="24"/>
                <w:szCs w:val="24"/>
              </w:rPr>
              <w:t>2017</w:t>
            </w:r>
            <w:r>
              <w:rPr>
                <w:rFonts w:hint="eastAsia" w:ascii="仿宋_GB2312" w:hAnsi="宋体" w:eastAsia="仿宋_GB2312" w:cs="仿宋_GB2312"/>
                <w:sz w:val="24"/>
                <w:szCs w:val="24"/>
              </w:rPr>
              <w:t>）》、《君山记忆》第五辑的编撰出版，完成《君山区风俗志》编撰出版。</w:t>
            </w:r>
          </w:p>
          <w:p>
            <w:pPr>
              <w:autoSpaceDN w:val="0"/>
              <w:spacing w:line="320" w:lineRule="exact"/>
              <w:jc w:val="left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2260" w:hRule="atLeast"/>
          <w:jc w:val="center"/>
        </w:trPr>
        <w:tc>
          <w:tcPr>
            <w:tcW w:w="1654" w:type="dxa"/>
            <w:gridSpan w:val="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pacing w:val="-6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pacing w:val="-6"/>
                <w:sz w:val="24"/>
                <w:szCs w:val="24"/>
              </w:rPr>
              <w:t>年度部门（单位）总体运行情况及取得的成绩</w:t>
            </w:r>
          </w:p>
        </w:tc>
        <w:tc>
          <w:tcPr>
            <w:tcW w:w="8146" w:type="dxa"/>
            <w:gridSpan w:val="15"/>
            <w:vAlign w:val="center"/>
          </w:tcPr>
          <w:p>
            <w:pPr>
              <w:autoSpaceDN w:val="0"/>
              <w:spacing w:line="400" w:lineRule="exact"/>
              <w:jc w:val="left"/>
              <w:textAlignment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hAnsi="仿宋_GB2312" w:eastAsia="仿宋_GB2312" w:cs="仿宋_GB2312"/>
                <w:color w:val="000000"/>
                <w:sz w:val="24"/>
                <w:szCs w:val="24"/>
              </w:rPr>
              <w:t>1.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档案馆项目建设顺利推进，</w:t>
            </w:r>
            <w:r>
              <w:rPr>
                <w:rFonts w:ascii="仿宋_GB2312" w:hAnsi="仿宋_GB2312" w:eastAsia="仿宋_GB2312" w:cs="仿宋_GB2312"/>
                <w:color w:val="000000"/>
                <w:sz w:val="24"/>
                <w:szCs w:val="24"/>
              </w:rPr>
              <w:t>2017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年底已完成主体工程建设</w:t>
            </w:r>
            <w:r>
              <w:rPr>
                <w:rFonts w:hint="eastAsia" w:ascii="仿宋_GB2312" w:eastAsia="仿宋_GB2312" w:cs="仿宋_GB2312"/>
                <w:sz w:val="24"/>
                <w:szCs w:val="24"/>
              </w:rPr>
              <w:t>。</w:t>
            </w:r>
          </w:p>
          <w:p>
            <w:pPr>
              <w:autoSpaceDN w:val="0"/>
              <w:spacing w:line="400" w:lineRule="exact"/>
              <w:jc w:val="left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cs="仿宋_GB2312"/>
                <w:sz w:val="24"/>
                <w:szCs w:val="24"/>
              </w:rPr>
              <w:t>2.</w:t>
            </w:r>
            <w:r>
              <w:rPr>
                <w:rFonts w:hint="eastAsia" w:ascii="仿宋_GB2312" w:hAnsi="宋体" w:eastAsia="仿宋_GB2312" w:cs="仿宋_GB2312"/>
                <w:sz w:val="24"/>
                <w:szCs w:val="24"/>
              </w:rPr>
              <w:t>加强档案行政执法督促检查和档案规范化管理，</w:t>
            </w:r>
            <w:r>
              <w:rPr>
                <w:rFonts w:ascii="仿宋_GB2312" w:hAnsi="宋体" w:eastAsia="仿宋_GB2312" w:cs="仿宋_GB2312"/>
                <w:sz w:val="24"/>
                <w:szCs w:val="24"/>
              </w:rPr>
              <w:t>2017</w:t>
            </w:r>
            <w:r>
              <w:rPr>
                <w:rFonts w:hint="eastAsia" w:ascii="仿宋_GB2312" w:hAnsi="宋体" w:eastAsia="仿宋_GB2312" w:cs="仿宋_GB2312"/>
                <w:sz w:val="24"/>
                <w:szCs w:val="24"/>
              </w:rPr>
              <w:t>年对全区各单位整理进行指导，按档案部门要求规范入馆。</w:t>
            </w:r>
          </w:p>
          <w:p>
            <w:pPr>
              <w:autoSpaceDN w:val="0"/>
              <w:spacing w:line="320" w:lineRule="exact"/>
              <w:jc w:val="left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仿宋_GB2312" w:hAnsi="宋体" w:eastAsia="仿宋_GB2312" w:cs="仿宋_GB2312"/>
                <w:sz w:val="24"/>
                <w:szCs w:val="24"/>
              </w:rPr>
              <w:t>3.</w:t>
            </w:r>
            <w:r>
              <w:rPr>
                <w:rFonts w:ascii="仿宋_GB2312" w:eastAsia="仿宋_GB2312" w:cs="仿宋_GB2312"/>
                <w:sz w:val="24"/>
                <w:szCs w:val="24"/>
              </w:rPr>
              <w:t xml:space="preserve"> </w:t>
            </w:r>
            <w:r>
              <w:rPr>
                <w:rFonts w:hint="eastAsia" w:ascii="仿宋_GB2312" w:hAnsi="宋体" w:eastAsia="仿宋_GB2312" w:cs="仿宋_GB2312"/>
                <w:sz w:val="24"/>
                <w:szCs w:val="24"/>
              </w:rPr>
              <w:t>完成《党史正本》</w:t>
            </w:r>
            <w:r>
              <w:rPr>
                <w:rFonts w:ascii="仿宋_GB2312" w:hAnsi="宋体" w:eastAsia="仿宋_GB2312" w:cs="仿宋_GB2312"/>
                <w:sz w:val="24"/>
                <w:szCs w:val="24"/>
              </w:rPr>
              <w:t>1949-1958</w:t>
            </w:r>
            <w:r>
              <w:rPr>
                <w:rFonts w:hint="eastAsia" w:ascii="仿宋_GB2312" w:hAnsi="宋体" w:eastAsia="仿宋_GB2312" w:cs="仿宋_GB2312"/>
                <w:sz w:val="24"/>
                <w:szCs w:val="24"/>
              </w:rPr>
              <w:t>的编写；完成《君山年鉴（</w:t>
            </w:r>
            <w:r>
              <w:rPr>
                <w:rFonts w:ascii="仿宋_GB2312" w:hAnsi="宋体" w:eastAsia="仿宋_GB2312" w:cs="仿宋_GB2312"/>
                <w:sz w:val="24"/>
                <w:szCs w:val="24"/>
              </w:rPr>
              <w:t>2017</w:t>
            </w:r>
            <w:r>
              <w:rPr>
                <w:rFonts w:hint="eastAsia" w:ascii="仿宋_GB2312" w:hAnsi="宋体" w:eastAsia="仿宋_GB2312" w:cs="仿宋_GB2312"/>
                <w:sz w:val="24"/>
                <w:szCs w:val="24"/>
              </w:rPr>
              <w:t>）》、《君山记忆》第五辑的编撰出版，完成《君山区风俗志》的编写。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9800" w:type="dxa"/>
            <w:gridSpan w:val="17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color w:val="000000"/>
                <w:sz w:val="28"/>
                <w:szCs w:val="28"/>
              </w:rPr>
              <w:t>二、部门（单位）收支情况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9800" w:type="dxa"/>
            <w:gridSpan w:val="17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sz w:val="24"/>
                <w:szCs w:val="24"/>
              </w:rPr>
              <w:t>年度收入情况（万元）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700" w:type="dxa"/>
            <w:gridSpan w:val="3"/>
            <w:vMerge w:val="restart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机构名称</w:t>
            </w:r>
          </w:p>
        </w:tc>
        <w:tc>
          <w:tcPr>
            <w:tcW w:w="1080" w:type="dxa"/>
            <w:vMerge w:val="restart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收入合计</w:t>
            </w:r>
          </w:p>
        </w:tc>
        <w:tc>
          <w:tcPr>
            <w:tcW w:w="7020" w:type="dxa"/>
            <w:gridSpan w:val="13"/>
            <w:tcBorders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其中：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1014" w:hRule="atLeast"/>
          <w:jc w:val="center"/>
        </w:trPr>
        <w:tc>
          <w:tcPr>
            <w:tcW w:w="1700" w:type="dxa"/>
            <w:gridSpan w:val="3"/>
            <w:vMerge w:val="continue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080" w:type="dxa"/>
            <w:vMerge w:val="continue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355" w:type="dxa"/>
            <w:gridSpan w:val="2"/>
            <w:tcBorders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上年结转</w:t>
            </w:r>
          </w:p>
        </w:tc>
        <w:tc>
          <w:tcPr>
            <w:tcW w:w="1080" w:type="dxa"/>
            <w:gridSpan w:val="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公共财</w:t>
            </w:r>
          </w:p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政拨款</w:t>
            </w:r>
          </w:p>
        </w:tc>
        <w:tc>
          <w:tcPr>
            <w:tcW w:w="1705" w:type="dxa"/>
            <w:gridSpan w:val="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政府基金拨款</w:t>
            </w:r>
          </w:p>
        </w:tc>
        <w:tc>
          <w:tcPr>
            <w:tcW w:w="1800" w:type="dxa"/>
            <w:gridSpan w:val="4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纳入专户管理的非税收入拨款</w:t>
            </w:r>
          </w:p>
        </w:tc>
        <w:tc>
          <w:tcPr>
            <w:tcW w:w="1080" w:type="dxa"/>
            <w:gridSpan w:val="3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其他</w:t>
            </w:r>
          </w:p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收入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772" w:hRule="atLeast"/>
          <w:jc w:val="center"/>
        </w:trPr>
        <w:tc>
          <w:tcPr>
            <w:tcW w:w="1700" w:type="dxa"/>
            <w:gridSpan w:val="3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局机关及二级机构汇总</w:t>
            </w:r>
          </w:p>
        </w:tc>
        <w:tc>
          <w:tcPr>
            <w:tcW w:w="1080" w:type="dxa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仿宋_GB2312" w:hAnsi="仿宋_GB2312" w:eastAsia="仿宋_GB2312" w:cs="仿宋_GB2312"/>
                <w:color w:val="000000"/>
                <w:sz w:val="24"/>
                <w:szCs w:val="24"/>
              </w:rPr>
              <w:t>100.08</w:t>
            </w:r>
          </w:p>
        </w:tc>
        <w:tc>
          <w:tcPr>
            <w:tcW w:w="1355" w:type="dxa"/>
            <w:gridSpan w:val="2"/>
            <w:tcBorders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080" w:type="dxa"/>
            <w:gridSpan w:val="2"/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仿宋_GB2312" w:hAnsi="仿宋_GB2312" w:eastAsia="仿宋_GB2312" w:cs="仿宋_GB2312"/>
                <w:color w:val="000000"/>
                <w:sz w:val="24"/>
                <w:szCs w:val="24"/>
              </w:rPr>
              <w:t>100.08</w:t>
            </w:r>
          </w:p>
        </w:tc>
        <w:tc>
          <w:tcPr>
            <w:tcW w:w="1705" w:type="dxa"/>
            <w:gridSpan w:val="2"/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800" w:type="dxa"/>
            <w:gridSpan w:val="4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080" w:type="dxa"/>
            <w:gridSpan w:val="3"/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700" w:type="dxa"/>
            <w:gridSpan w:val="3"/>
            <w:vAlign w:val="center"/>
          </w:tcPr>
          <w:p>
            <w:pPr>
              <w:spacing w:line="320" w:lineRule="exact"/>
              <w:rPr>
                <w:rFonts w:ascii="仿宋_GB2312" w:hAnsi="仿宋_GB2312" w:eastAsia="仿宋_GB2312"/>
                <w:sz w:val="24"/>
                <w:szCs w:val="24"/>
              </w:rPr>
            </w:pPr>
            <w:r>
              <w:rPr>
                <w:rFonts w:ascii="仿宋_GB2312" w:hAnsi="仿宋_GB2312" w:eastAsia="仿宋_GB2312" w:cs="仿宋_GB2312"/>
                <w:sz w:val="24"/>
                <w:szCs w:val="24"/>
              </w:rPr>
              <w:t>1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、局机关</w:t>
            </w:r>
          </w:p>
        </w:tc>
        <w:tc>
          <w:tcPr>
            <w:tcW w:w="1080" w:type="dxa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仿宋_GB2312" w:hAnsi="仿宋_GB2312" w:eastAsia="仿宋_GB2312" w:cs="仿宋_GB2312"/>
                <w:color w:val="000000"/>
                <w:sz w:val="24"/>
                <w:szCs w:val="24"/>
              </w:rPr>
              <w:t>100.08</w:t>
            </w:r>
          </w:p>
        </w:tc>
        <w:tc>
          <w:tcPr>
            <w:tcW w:w="1355" w:type="dxa"/>
            <w:gridSpan w:val="2"/>
            <w:tcBorders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080" w:type="dxa"/>
            <w:gridSpan w:val="2"/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仿宋_GB2312" w:hAnsi="仿宋_GB2312" w:eastAsia="仿宋_GB2312" w:cs="仿宋_GB2312"/>
                <w:color w:val="000000"/>
                <w:sz w:val="24"/>
                <w:szCs w:val="24"/>
              </w:rPr>
              <w:t>100.08</w:t>
            </w:r>
          </w:p>
        </w:tc>
        <w:tc>
          <w:tcPr>
            <w:tcW w:w="1705" w:type="dxa"/>
            <w:gridSpan w:val="2"/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800" w:type="dxa"/>
            <w:gridSpan w:val="4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080" w:type="dxa"/>
            <w:gridSpan w:val="3"/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700" w:type="dxa"/>
            <w:gridSpan w:val="3"/>
            <w:vAlign w:val="center"/>
          </w:tcPr>
          <w:p>
            <w:pPr>
              <w:spacing w:line="320" w:lineRule="exact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ascii="仿宋_GB2312" w:hAnsi="仿宋_GB2312" w:eastAsia="仿宋_GB2312" w:cs="仿宋_GB2312"/>
                <w:sz w:val="24"/>
                <w:szCs w:val="24"/>
              </w:rPr>
              <w:t>2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、二级机构</w:t>
            </w:r>
            <w:r>
              <w:rPr>
                <w:rFonts w:ascii="仿宋_GB2312" w:hAnsi="仿宋_GB2312" w:eastAsia="仿宋_GB2312" w:cs="仿宋_GB2312"/>
                <w:sz w:val="24"/>
                <w:szCs w:val="24"/>
              </w:rPr>
              <w:t>1</w:t>
            </w:r>
          </w:p>
        </w:tc>
        <w:tc>
          <w:tcPr>
            <w:tcW w:w="1080" w:type="dxa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355" w:type="dxa"/>
            <w:gridSpan w:val="2"/>
            <w:tcBorders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080" w:type="dxa"/>
            <w:gridSpan w:val="2"/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705" w:type="dxa"/>
            <w:gridSpan w:val="2"/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800" w:type="dxa"/>
            <w:gridSpan w:val="4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080" w:type="dxa"/>
            <w:gridSpan w:val="3"/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700" w:type="dxa"/>
            <w:gridSpan w:val="3"/>
            <w:vAlign w:val="center"/>
          </w:tcPr>
          <w:p>
            <w:pPr>
              <w:spacing w:line="320" w:lineRule="exact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ascii="仿宋_GB2312" w:hAnsi="仿宋_GB2312" w:eastAsia="仿宋_GB2312" w:cs="仿宋_GB2312"/>
                <w:sz w:val="24"/>
                <w:szCs w:val="24"/>
              </w:rPr>
              <w:t>3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、二级机构</w:t>
            </w:r>
            <w:r>
              <w:rPr>
                <w:rFonts w:ascii="仿宋_GB2312" w:hAnsi="仿宋_GB2312" w:eastAsia="仿宋_GB2312" w:cs="仿宋_GB2312"/>
                <w:sz w:val="24"/>
                <w:szCs w:val="24"/>
              </w:rPr>
              <w:t>2</w:t>
            </w:r>
          </w:p>
        </w:tc>
        <w:tc>
          <w:tcPr>
            <w:tcW w:w="1080" w:type="dxa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355" w:type="dxa"/>
            <w:gridSpan w:val="2"/>
            <w:tcBorders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080" w:type="dxa"/>
            <w:gridSpan w:val="2"/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705" w:type="dxa"/>
            <w:gridSpan w:val="2"/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800" w:type="dxa"/>
            <w:gridSpan w:val="4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080" w:type="dxa"/>
            <w:gridSpan w:val="3"/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624" w:hRule="atLeast"/>
          <w:jc w:val="center"/>
        </w:trPr>
        <w:tc>
          <w:tcPr>
            <w:tcW w:w="9800" w:type="dxa"/>
            <w:gridSpan w:val="17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sz w:val="24"/>
                <w:szCs w:val="24"/>
              </w:rPr>
              <w:t>部门（单位）年度支出和结余情况（万元）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624" w:hRule="atLeast"/>
          <w:jc w:val="center"/>
        </w:trPr>
        <w:tc>
          <w:tcPr>
            <w:tcW w:w="1700" w:type="dxa"/>
            <w:gridSpan w:val="3"/>
            <w:vMerge w:val="restart"/>
            <w:vAlign w:val="center"/>
          </w:tcPr>
          <w:p>
            <w:pPr>
              <w:snapToGrid w:val="0"/>
              <w:spacing w:line="320" w:lineRule="exact"/>
              <w:jc w:val="center"/>
              <w:rPr>
                <w:rFonts w:ascii="仿宋_GB2312" w:hAnsi="仿宋_GB2312" w:eastAsia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机构名称</w:t>
            </w:r>
          </w:p>
        </w:tc>
        <w:tc>
          <w:tcPr>
            <w:tcW w:w="1080" w:type="dxa"/>
            <w:vMerge w:val="restart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支出合计</w:t>
            </w:r>
          </w:p>
        </w:tc>
        <w:tc>
          <w:tcPr>
            <w:tcW w:w="5675" w:type="dxa"/>
            <w:gridSpan w:val="9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其中：</w:t>
            </w:r>
          </w:p>
        </w:tc>
        <w:tc>
          <w:tcPr>
            <w:tcW w:w="1345" w:type="dxa"/>
            <w:gridSpan w:val="4"/>
            <w:tcBorders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结余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624" w:hRule="atLeast"/>
          <w:jc w:val="center"/>
        </w:trPr>
        <w:tc>
          <w:tcPr>
            <w:tcW w:w="1700" w:type="dxa"/>
            <w:gridSpan w:val="3"/>
            <w:vMerge w:val="continue"/>
            <w:vAlign w:val="center"/>
          </w:tcPr>
          <w:p>
            <w:pPr>
              <w:spacing w:line="320" w:lineRule="exact"/>
              <w:jc w:val="center"/>
              <w:rPr>
                <w:rFonts w:ascii="仿宋_GB2312" w:hAnsi="仿宋_GB2312" w:eastAsia="仿宋_GB2312"/>
                <w:sz w:val="24"/>
                <w:szCs w:val="24"/>
              </w:rPr>
            </w:pPr>
          </w:p>
        </w:tc>
        <w:tc>
          <w:tcPr>
            <w:tcW w:w="1080" w:type="dxa"/>
            <w:vMerge w:val="continue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355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基本支出</w:t>
            </w:r>
          </w:p>
        </w:tc>
        <w:tc>
          <w:tcPr>
            <w:tcW w:w="3240" w:type="dxa"/>
            <w:gridSpan w:val="6"/>
            <w:tcBorders>
              <w:top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其中：</w:t>
            </w:r>
          </w:p>
        </w:tc>
        <w:tc>
          <w:tcPr>
            <w:tcW w:w="1080" w:type="dxa"/>
            <w:vMerge w:val="restart"/>
            <w:tcBorders>
              <w:top w:val="single" w:color="auto" w:sz="4" w:space="0"/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项目支出</w:t>
            </w:r>
          </w:p>
        </w:tc>
        <w:tc>
          <w:tcPr>
            <w:tcW w:w="720" w:type="dxa"/>
            <w:gridSpan w:val="3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当年结余</w:t>
            </w:r>
          </w:p>
        </w:tc>
        <w:tc>
          <w:tcPr>
            <w:tcW w:w="625" w:type="dxa"/>
            <w:vMerge w:val="restart"/>
            <w:tcBorders>
              <w:top w:val="single" w:color="auto" w:sz="4" w:space="0"/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累计结余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624" w:hRule="atLeast"/>
          <w:jc w:val="center"/>
        </w:trPr>
        <w:tc>
          <w:tcPr>
            <w:tcW w:w="1700" w:type="dxa"/>
            <w:gridSpan w:val="3"/>
            <w:vMerge w:val="continue"/>
            <w:vAlign w:val="center"/>
          </w:tcPr>
          <w:p>
            <w:pPr>
              <w:spacing w:line="320" w:lineRule="exact"/>
              <w:jc w:val="center"/>
              <w:rPr>
                <w:rFonts w:ascii="仿宋_GB2312" w:hAnsi="仿宋_GB2312" w:eastAsia="仿宋_GB2312"/>
                <w:sz w:val="24"/>
                <w:szCs w:val="24"/>
              </w:rPr>
            </w:pPr>
          </w:p>
        </w:tc>
        <w:tc>
          <w:tcPr>
            <w:tcW w:w="1080" w:type="dxa"/>
            <w:vMerge w:val="continue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355" w:type="dxa"/>
            <w:gridSpan w:val="2"/>
            <w:vMerge w:val="continue"/>
            <w:tcBorders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080" w:type="dxa"/>
            <w:gridSpan w:val="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人员支出</w:t>
            </w:r>
          </w:p>
        </w:tc>
        <w:tc>
          <w:tcPr>
            <w:tcW w:w="2160" w:type="dxa"/>
            <w:gridSpan w:val="4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公用支出</w:t>
            </w:r>
          </w:p>
        </w:tc>
        <w:tc>
          <w:tcPr>
            <w:tcW w:w="1080" w:type="dxa"/>
            <w:vMerge w:val="continue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  <w:gridSpan w:val="3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625" w:type="dxa"/>
            <w:vMerge w:val="continue"/>
            <w:tcBorders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877" w:hRule="atLeast"/>
          <w:jc w:val="center"/>
        </w:trPr>
        <w:tc>
          <w:tcPr>
            <w:tcW w:w="1700" w:type="dxa"/>
            <w:gridSpan w:val="3"/>
            <w:vAlign w:val="center"/>
          </w:tcPr>
          <w:p>
            <w:pPr>
              <w:spacing w:line="320" w:lineRule="exact"/>
              <w:jc w:val="left"/>
              <w:rPr>
                <w:rFonts w:ascii="仿宋_GB2312" w:hAnsi="仿宋_GB2312" w:eastAsia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局机关及二级机构汇总</w:t>
            </w:r>
          </w:p>
        </w:tc>
        <w:tc>
          <w:tcPr>
            <w:tcW w:w="1080" w:type="dxa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仿宋_GB2312" w:hAnsi="仿宋_GB2312" w:eastAsia="仿宋_GB2312" w:cs="仿宋_GB2312"/>
                <w:color w:val="000000"/>
                <w:sz w:val="24"/>
                <w:szCs w:val="24"/>
              </w:rPr>
              <w:t>100.08</w:t>
            </w:r>
          </w:p>
        </w:tc>
        <w:tc>
          <w:tcPr>
            <w:tcW w:w="1355" w:type="dxa"/>
            <w:gridSpan w:val="2"/>
            <w:tcBorders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仿宋_GB2312" w:hAnsi="仿宋_GB2312" w:eastAsia="仿宋_GB2312" w:cs="仿宋_GB2312"/>
                <w:color w:val="000000"/>
                <w:sz w:val="24"/>
                <w:szCs w:val="24"/>
              </w:rPr>
              <w:t>47.08</w:t>
            </w:r>
          </w:p>
        </w:tc>
        <w:tc>
          <w:tcPr>
            <w:tcW w:w="1080" w:type="dxa"/>
            <w:gridSpan w:val="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仿宋_GB2312" w:hAnsi="仿宋_GB2312" w:eastAsia="仿宋_GB2312" w:cs="仿宋_GB2312"/>
                <w:color w:val="000000"/>
                <w:sz w:val="24"/>
                <w:szCs w:val="24"/>
              </w:rPr>
              <w:t>44.1</w:t>
            </w:r>
          </w:p>
        </w:tc>
        <w:tc>
          <w:tcPr>
            <w:tcW w:w="2160" w:type="dxa"/>
            <w:gridSpan w:val="4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仿宋_GB2312" w:hAnsi="仿宋_GB2312" w:eastAsia="仿宋_GB2312" w:cs="仿宋_GB2312"/>
                <w:color w:val="000000"/>
                <w:sz w:val="24"/>
                <w:szCs w:val="24"/>
              </w:rPr>
              <w:t>2.98</w:t>
            </w:r>
          </w:p>
        </w:tc>
        <w:tc>
          <w:tcPr>
            <w:tcW w:w="1080" w:type="dxa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仿宋_GB2312" w:hAnsi="仿宋_GB2312" w:eastAsia="仿宋_GB2312" w:cs="仿宋_GB2312"/>
                <w:color w:val="000000"/>
                <w:sz w:val="24"/>
                <w:szCs w:val="24"/>
              </w:rPr>
              <w:t>53</w:t>
            </w:r>
          </w:p>
        </w:tc>
        <w:tc>
          <w:tcPr>
            <w:tcW w:w="720" w:type="dxa"/>
            <w:gridSpan w:val="3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625" w:type="dxa"/>
            <w:tcBorders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624" w:hRule="atLeast"/>
          <w:jc w:val="center"/>
        </w:trPr>
        <w:tc>
          <w:tcPr>
            <w:tcW w:w="1700" w:type="dxa"/>
            <w:gridSpan w:val="3"/>
            <w:vAlign w:val="center"/>
          </w:tcPr>
          <w:p>
            <w:pPr>
              <w:spacing w:line="320" w:lineRule="exact"/>
              <w:jc w:val="left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仿宋_GB2312" w:hAnsi="仿宋_GB2312" w:eastAsia="仿宋_GB2312" w:cs="仿宋_GB2312"/>
                <w:sz w:val="24"/>
                <w:szCs w:val="24"/>
              </w:rPr>
              <w:t>1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、局机关</w:t>
            </w:r>
          </w:p>
        </w:tc>
        <w:tc>
          <w:tcPr>
            <w:tcW w:w="1080" w:type="dxa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仿宋_GB2312" w:hAnsi="仿宋_GB2312" w:eastAsia="仿宋_GB2312" w:cs="仿宋_GB2312"/>
                <w:color w:val="000000"/>
                <w:sz w:val="24"/>
                <w:szCs w:val="24"/>
              </w:rPr>
              <w:t>100.08</w:t>
            </w:r>
          </w:p>
        </w:tc>
        <w:tc>
          <w:tcPr>
            <w:tcW w:w="1355" w:type="dxa"/>
            <w:gridSpan w:val="2"/>
            <w:tcBorders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仿宋_GB2312" w:hAnsi="仿宋_GB2312" w:eastAsia="仿宋_GB2312" w:cs="仿宋_GB2312"/>
                <w:color w:val="000000"/>
                <w:sz w:val="24"/>
                <w:szCs w:val="24"/>
              </w:rPr>
              <w:t>47.08</w:t>
            </w:r>
          </w:p>
        </w:tc>
        <w:tc>
          <w:tcPr>
            <w:tcW w:w="1080" w:type="dxa"/>
            <w:gridSpan w:val="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仿宋_GB2312" w:hAnsi="仿宋_GB2312" w:eastAsia="仿宋_GB2312" w:cs="仿宋_GB2312"/>
                <w:color w:val="000000"/>
                <w:sz w:val="24"/>
                <w:szCs w:val="24"/>
              </w:rPr>
              <w:t>44.1</w:t>
            </w:r>
          </w:p>
        </w:tc>
        <w:tc>
          <w:tcPr>
            <w:tcW w:w="2160" w:type="dxa"/>
            <w:gridSpan w:val="4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仿宋_GB2312" w:hAnsi="仿宋_GB2312" w:eastAsia="仿宋_GB2312" w:cs="仿宋_GB2312"/>
                <w:color w:val="000000"/>
                <w:sz w:val="24"/>
                <w:szCs w:val="24"/>
              </w:rPr>
              <w:t>2.98</w:t>
            </w:r>
          </w:p>
        </w:tc>
        <w:tc>
          <w:tcPr>
            <w:tcW w:w="1080" w:type="dxa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仿宋_GB2312" w:hAnsi="仿宋_GB2312" w:eastAsia="仿宋_GB2312" w:cs="仿宋_GB2312"/>
                <w:color w:val="000000"/>
                <w:sz w:val="24"/>
                <w:szCs w:val="24"/>
              </w:rPr>
              <w:t>53</w:t>
            </w:r>
          </w:p>
        </w:tc>
        <w:tc>
          <w:tcPr>
            <w:tcW w:w="720" w:type="dxa"/>
            <w:gridSpan w:val="3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625" w:type="dxa"/>
            <w:tcBorders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624" w:hRule="atLeast"/>
          <w:jc w:val="center"/>
        </w:trPr>
        <w:tc>
          <w:tcPr>
            <w:tcW w:w="1700" w:type="dxa"/>
            <w:gridSpan w:val="3"/>
            <w:vAlign w:val="center"/>
          </w:tcPr>
          <w:p>
            <w:pPr>
              <w:spacing w:line="320" w:lineRule="exact"/>
              <w:jc w:val="left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仿宋_GB2312" w:hAnsi="仿宋_GB2312" w:eastAsia="仿宋_GB2312" w:cs="仿宋_GB2312"/>
                <w:sz w:val="24"/>
                <w:szCs w:val="24"/>
              </w:rPr>
              <w:t>2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、二级机构</w:t>
            </w:r>
            <w:r>
              <w:rPr>
                <w:rFonts w:ascii="仿宋_GB2312" w:hAnsi="仿宋_GB2312" w:eastAsia="仿宋_GB2312" w:cs="仿宋_GB2312"/>
                <w:sz w:val="24"/>
                <w:szCs w:val="24"/>
              </w:rPr>
              <w:t>1</w:t>
            </w:r>
          </w:p>
        </w:tc>
        <w:tc>
          <w:tcPr>
            <w:tcW w:w="1080" w:type="dxa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355" w:type="dxa"/>
            <w:gridSpan w:val="2"/>
            <w:tcBorders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080" w:type="dxa"/>
            <w:gridSpan w:val="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gridSpan w:val="4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080" w:type="dxa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  <w:gridSpan w:val="3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625" w:type="dxa"/>
            <w:tcBorders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624" w:hRule="atLeast"/>
          <w:jc w:val="center"/>
        </w:trPr>
        <w:tc>
          <w:tcPr>
            <w:tcW w:w="1700" w:type="dxa"/>
            <w:gridSpan w:val="3"/>
            <w:vAlign w:val="center"/>
          </w:tcPr>
          <w:p>
            <w:pPr>
              <w:spacing w:line="320" w:lineRule="exact"/>
              <w:jc w:val="left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仿宋_GB2312" w:hAnsi="仿宋_GB2312" w:eastAsia="仿宋_GB2312" w:cs="仿宋_GB2312"/>
                <w:sz w:val="24"/>
                <w:szCs w:val="24"/>
              </w:rPr>
              <w:t>3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、二级机构</w:t>
            </w:r>
            <w:r>
              <w:rPr>
                <w:rFonts w:ascii="仿宋_GB2312" w:hAnsi="仿宋_GB2312" w:eastAsia="仿宋_GB2312" w:cs="仿宋_GB2312"/>
                <w:sz w:val="24"/>
                <w:szCs w:val="24"/>
              </w:rPr>
              <w:t>2</w:t>
            </w:r>
          </w:p>
        </w:tc>
        <w:tc>
          <w:tcPr>
            <w:tcW w:w="1080" w:type="dxa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355" w:type="dxa"/>
            <w:gridSpan w:val="2"/>
            <w:tcBorders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080" w:type="dxa"/>
            <w:gridSpan w:val="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gridSpan w:val="4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080" w:type="dxa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720" w:type="dxa"/>
            <w:gridSpan w:val="3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625" w:type="dxa"/>
            <w:tcBorders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624" w:hRule="atLeast"/>
          <w:jc w:val="center"/>
        </w:trPr>
        <w:tc>
          <w:tcPr>
            <w:tcW w:w="1700" w:type="dxa"/>
            <w:gridSpan w:val="3"/>
            <w:vMerge w:val="restart"/>
            <w:vAlign w:val="center"/>
          </w:tcPr>
          <w:p>
            <w:pPr>
              <w:spacing w:line="320" w:lineRule="exact"/>
              <w:jc w:val="center"/>
              <w:rPr>
                <w:rFonts w:ascii="仿宋_GB2312" w:hAnsi="仿宋_GB2312" w:eastAsia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机构名称</w:t>
            </w:r>
          </w:p>
        </w:tc>
        <w:tc>
          <w:tcPr>
            <w:tcW w:w="1080" w:type="dxa"/>
            <w:vMerge w:val="restart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三公经费</w:t>
            </w:r>
          </w:p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合计</w:t>
            </w:r>
          </w:p>
        </w:tc>
        <w:tc>
          <w:tcPr>
            <w:tcW w:w="7020" w:type="dxa"/>
            <w:gridSpan w:val="13"/>
            <w:tcBorders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其中：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624" w:hRule="atLeast"/>
          <w:jc w:val="center"/>
        </w:trPr>
        <w:tc>
          <w:tcPr>
            <w:tcW w:w="1700" w:type="dxa"/>
            <w:gridSpan w:val="3"/>
            <w:vMerge w:val="continue"/>
            <w:vAlign w:val="center"/>
          </w:tcPr>
          <w:p>
            <w:pPr>
              <w:spacing w:line="320" w:lineRule="exact"/>
              <w:jc w:val="center"/>
              <w:rPr>
                <w:rFonts w:ascii="仿宋_GB2312" w:hAnsi="仿宋_GB2312" w:eastAsia="仿宋_GB2312"/>
                <w:sz w:val="24"/>
                <w:szCs w:val="24"/>
              </w:rPr>
            </w:pPr>
          </w:p>
        </w:tc>
        <w:tc>
          <w:tcPr>
            <w:tcW w:w="1080" w:type="dxa"/>
            <w:vMerge w:val="continue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355" w:type="dxa"/>
            <w:gridSpan w:val="2"/>
            <w:tcBorders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公务接待费</w:t>
            </w:r>
          </w:p>
        </w:tc>
        <w:tc>
          <w:tcPr>
            <w:tcW w:w="1080" w:type="dxa"/>
            <w:gridSpan w:val="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公务用车运维费</w:t>
            </w:r>
          </w:p>
        </w:tc>
        <w:tc>
          <w:tcPr>
            <w:tcW w:w="2160" w:type="dxa"/>
            <w:gridSpan w:val="4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公务用车购置费</w:t>
            </w:r>
          </w:p>
        </w:tc>
        <w:tc>
          <w:tcPr>
            <w:tcW w:w="2425" w:type="dxa"/>
            <w:gridSpan w:val="5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因公出国费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858" w:hRule="atLeast"/>
          <w:jc w:val="center"/>
        </w:trPr>
        <w:tc>
          <w:tcPr>
            <w:tcW w:w="1700" w:type="dxa"/>
            <w:gridSpan w:val="3"/>
            <w:vAlign w:val="center"/>
          </w:tcPr>
          <w:p>
            <w:pPr>
              <w:spacing w:line="320" w:lineRule="exact"/>
              <w:jc w:val="left"/>
              <w:rPr>
                <w:rFonts w:ascii="仿宋_GB2312" w:hAnsi="仿宋_GB2312" w:eastAsia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局机关及二级机构汇总</w:t>
            </w:r>
          </w:p>
        </w:tc>
        <w:tc>
          <w:tcPr>
            <w:tcW w:w="1080" w:type="dxa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仿宋_GB2312" w:hAnsi="仿宋_GB2312" w:eastAsia="仿宋_GB2312" w:cs="仿宋_GB2312"/>
                <w:color w:val="000000"/>
                <w:sz w:val="24"/>
                <w:szCs w:val="24"/>
              </w:rPr>
              <w:t>8.75</w:t>
            </w:r>
          </w:p>
        </w:tc>
        <w:tc>
          <w:tcPr>
            <w:tcW w:w="1355" w:type="dxa"/>
            <w:gridSpan w:val="2"/>
            <w:tcBorders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仿宋_GB2312" w:hAnsi="仿宋_GB2312" w:eastAsia="仿宋_GB2312" w:cs="仿宋_GB2312"/>
                <w:color w:val="000000"/>
                <w:sz w:val="24"/>
                <w:szCs w:val="24"/>
              </w:rPr>
              <w:t>6.48</w:t>
            </w:r>
          </w:p>
        </w:tc>
        <w:tc>
          <w:tcPr>
            <w:tcW w:w="1080" w:type="dxa"/>
            <w:gridSpan w:val="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仿宋_GB2312" w:hAnsi="仿宋_GB2312" w:eastAsia="仿宋_GB2312" w:cs="仿宋_GB2312"/>
                <w:color w:val="000000"/>
                <w:sz w:val="24"/>
                <w:szCs w:val="24"/>
              </w:rPr>
              <w:t>2.27</w:t>
            </w:r>
          </w:p>
        </w:tc>
        <w:tc>
          <w:tcPr>
            <w:tcW w:w="2160" w:type="dxa"/>
            <w:gridSpan w:val="4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2425" w:type="dxa"/>
            <w:gridSpan w:val="5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624" w:hRule="atLeast"/>
          <w:jc w:val="center"/>
        </w:trPr>
        <w:tc>
          <w:tcPr>
            <w:tcW w:w="1700" w:type="dxa"/>
            <w:gridSpan w:val="3"/>
            <w:vAlign w:val="center"/>
          </w:tcPr>
          <w:p>
            <w:pPr>
              <w:spacing w:line="320" w:lineRule="exact"/>
              <w:jc w:val="left"/>
              <w:rPr>
                <w:rFonts w:ascii="仿宋_GB2312" w:hAnsi="仿宋_GB2312" w:eastAsia="仿宋_GB2312"/>
                <w:sz w:val="24"/>
                <w:szCs w:val="24"/>
              </w:rPr>
            </w:pPr>
            <w:r>
              <w:rPr>
                <w:rFonts w:ascii="仿宋_GB2312" w:hAnsi="仿宋_GB2312" w:eastAsia="仿宋_GB2312" w:cs="仿宋_GB2312"/>
                <w:sz w:val="24"/>
                <w:szCs w:val="24"/>
              </w:rPr>
              <w:t>1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、局机关</w:t>
            </w:r>
          </w:p>
        </w:tc>
        <w:tc>
          <w:tcPr>
            <w:tcW w:w="1080" w:type="dxa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仿宋_GB2312" w:hAnsi="仿宋_GB2312" w:eastAsia="仿宋_GB2312" w:cs="仿宋_GB2312"/>
                <w:color w:val="000000"/>
                <w:sz w:val="24"/>
                <w:szCs w:val="24"/>
              </w:rPr>
              <w:t>8.75</w:t>
            </w:r>
          </w:p>
        </w:tc>
        <w:tc>
          <w:tcPr>
            <w:tcW w:w="1355" w:type="dxa"/>
            <w:gridSpan w:val="2"/>
            <w:tcBorders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仿宋_GB2312" w:hAnsi="仿宋_GB2312" w:eastAsia="仿宋_GB2312" w:cs="仿宋_GB2312"/>
                <w:color w:val="000000"/>
                <w:sz w:val="24"/>
                <w:szCs w:val="24"/>
              </w:rPr>
              <w:t>6.48</w:t>
            </w:r>
          </w:p>
        </w:tc>
        <w:tc>
          <w:tcPr>
            <w:tcW w:w="1080" w:type="dxa"/>
            <w:gridSpan w:val="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仿宋_GB2312" w:hAnsi="仿宋_GB2312" w:eastAsia="仿宋_GB2312" w:cs="仿宋_GB2312"/>
                <w:color w:val="000000"/>
                <w:sz w:val="24"/>
                <w:szCs w:val="24"/>
              </w:rPr>
              <w:t>2.27</w:t>
            </w:r>
          </w:p>
        </w:tc>
        <w:tc>
          <w:tcPr>
            <w:tcW w:w="2160" w:type="dxa"/>
            <w:gridSpan w:val="4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2425" w:type="dxa"/>
            <w:gridSpan w:val="5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624" w:hRule="atLeast"/>
          <w:jc w:val="center"/>
        </w:trPr>
        <w:tc>
          <w:tcPr>
            <w:tcW w:w="1700" w:type="dxa"/>
            <w:gridSpan w:val="3"/>
            <w:vAlign w:val="center"/>
          </w:tcPr>
          <w:p>
            <w:pPr>
              <w:spacing w:line="320" w:lineRule="exact"/>
              <w:jc w:val="left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ascii="仿宋_GB2312" w:hAnsi="仿宋_GB2312" w:eastAsia="仿宋_GB2312" w:cs="仿宋_GB2312"/>
                <w:sz w:val="24"/>
                <w:szCs w:val="24"/>
              </w:rPr>
              <w:t>2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、二级机构</w:t>
            </w:r>
            <w:r>
              <w:rPr>
                <w:rFonts w:ascii="仿宋_GB2312" w:hAnsi="仿宋_GB2312" w:eastAsia="仿宋_GB2312" w:cs="仿宋_GB2312"/>
                <w:sz w:val="24"/>
                <w:szCs w:val="24"/>
              </w:rPr>
              <w:t>1</w:t>
            </w:r>
          </w:p>
        </w:tc>
        <w:tc>
          <w:tcPr>
            <w:tcW w:w="1080" w:type="dxa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355" w:type="dxa"/>
            <w:gridSpan w:val="2"/>
            <w:tcBorders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080" w:type="dxa"/>
            <w:gridSpan w:val="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gridSpan w:val="4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2425" w:type="dxa"/>
            <w:gridSpan w:val="5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624" w:hRule="atLeast"/>
          <w:jc w:val="center"/>
        </w:trPr>
        <w:tc>
          <w:tcPr>
            <w:tcW w:w="1700" w:type="dxa"/>
            <w:gridSpan w:val="3"/>
            <w:vAlign w:val="center"/>
          </w:tcPr>
          <w:p>
            <w:pPr>
              <w:spacing w:line="320" w:lineRule="exact"/>
              <w:jc w:val="left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ascii="仿宋_GB2312" w:hAnsi="仿宋_GB2312" w:eastAsia="仿宋_GB2312" w:cs="仿宋_GB2312"/>
                <w:sz w:val="24"/>
                <w:szCs w:val="24"/>
              </w:rPr>
              <w:t>3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、二级机构</w:t>
            </w:r>
            <w:r>
              <w:rPr>
                <w:rFonts w:ascii="仿宋_GB2312" w:hAnsi="仿宋_GB2312" w:eastAsia="仿宋_GB2312" w:cs="仿宋_GB2312"/>
                <w:sz w:val="24"/>
                <w:szCs w:val="24"/>
              </w:rPr>
              <w:t>2</w:t>
            </w:r>
          </w:p>
        </w:tc>
        <w:tc>
          <w:tcPr>
            <w:tcW w:w="1080" w:type="dxa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355" w:type="dxa"/>
            <w:gridSpan w:val="2"/>
            <w:tcBorders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080" w:type="dxa"/>
            <w:gridSpan w:val="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gridSpan w:val="4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2425" w:type="dxa"/>
            <w:gridSpan w:val="5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624" w:hRule="atLeast"/>
          <w:jc w:val="center"/>
        </w:trPr>
        <w:tc>
          <w:tcPr>
            <w:tcW w:w="1700" w:type="dxa"/>
            <w:gridSpan w:val="3"/>
            <w:vMerge w:val="restart"/>
            <w:vAlign w:val="center"/>
          </w:tcPr>
          <w:p>
            <w:pPr>
              <w:spacing w:line="320" w:lineRule="exact"/>
              <w:jc w:val="center"/>
              <w:rPr>
                <w:rFonts w:ascii="仿宋_GB2312" w:hAnsi="仿宋_GB2312" w:eastAsia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机构名称</w:t>
            </w:r>
          </w:p>
        </w:tc>
        <w:tc>
          <w:tcPr>
            <w:tcW w:w="1080" w:type="dxa"/>
            <w:vMerge w:val="restart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固定资产</w:t>
            </w:r>
          </w:p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合计</w:t>
            </w:r>
          </w:p>
        </w:tc>
        <w:tc>
          <w:tcPr>
            <w:tcW w:w="6079" w:type="dxa"/>
            <w:gridSpan w:val="11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其中：</w:t>
            </w:r>
          </w:p>
        </w:tc>
        <w:tc>
          <w:tcPr>
            <w:tcW w:w="941" w:type="dxa"/>
            <w:gridSpan w:val="2"/>
            <w:vMerge w:val="restart"/>
            <w:tcBorders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其他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624" w:hRule="atLeast"/>
          <w:jc w:val="center"/>
        </w:trPr>
        <w:tc>
          <w:tcPr>
            <w:tcW w:w="1700" w:type="dxa"/>
            <w:gridSpan w:val="3"/>
            <w:vMerge w:val="continue"/>
            <w:vAlign w:val="center"/>
          </w:tcPr>
          <w:p>
            <w:pPr>
              <w:spacing w:line="320" w:lineRule="exact"/>
              <w:jc w:val="center"/>
              <w:rPr>
                <w:rFonts w:ascii="仿宋_GB2312" w:hAnsi="仿宋_GB2312" w:eastAsia="仿宋_GB2312"/>
                <w:sz w:val="24"/>
                <w:szCs w:val="24"/>
              </w:rPr>
            </w:pPr>
          </w:p>
        </w:tc>
        <w:tc>
          <w:tcPr>
            <w:tcW w:w="1080" w:type="dxa"/>
            <w:vMerge w:val="continue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2435" w:type="dxa"/>
            <w:gridSpan w:val="4"/>
            <w:tcBorders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在用固定资产</w:t>
            </w:r>
          </w:p>
        </w:tc>
        <w:tc>
          <w:tcPr>
            <w:tcW w:w="3644" w:type="dxa"/>
            <w:gridSpan w:val="7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出租固定资产</w:t>
            </w:r>
          </w:p>
        </w:tc>
        <w:tc>
          <w:tcPr>
            <w:tcW w:w="941" w:type="dxa"/>
            <w:gridSpan w:val="2"/>
            <w:vMerge w:val="continue"/>
            <w:tcBorders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855" w:hRule="atLeast"/>
          <w:jc w:val="center"/>
        </w:trPr>
        <w:tc>
          <w:tcPr>
            <w:tcW w:w="1700" w:type="dxa"/>
            <w:gridSpan w:val="3"/>
            <w:vAlign w:val="center"/>
          </w:tcPr>
          <w:p>
            <w:pPr>
              <w:spacing w:line="320" w:lineRule="exact"/>
              <w:jc w:val="left"/>
              <w:rPr>
                <w:rFonts w:ascii="仿宋_GB2312" w:hAnsi="仿宋_GB2312" w:eastAsia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局机关及二级机构汇总</w:t>
            </w:r>
          </w:p>
        </w:tc>
        <w:tc>
          <w:tcPr>
            <w:tcW w:w="1080" w:type="dxa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2435" w:type="dxa"/>
            <w:gridSpan w:val="4"/>
            <w:tcBorders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3644" w:type="dxa"/>
            <w:gridSpan w:val="7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941" w:type="dxa"/>
            <w:gridSpan w:val="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624" w:hRule="atLeast"/>
          <w:jc w:val="center"/>
        </w:trPr>
        <w:tc>
          <w:tcPr>
            <w:tcW w:w="1700" w:type="dxa"/>
            <w:gridSpan w:val="3"/>
            <w:vAlign w:val="center"/>
          </w:tcPr>
          <w:p>
            <w:pPr>
              <w:spacing w:line="320" w:lineRule="exact"/>
              <w:jc w:val="left"/>
              <w:rPr>
                <w:rFonts w:ascii="仿宋_GB2312" w:hAnsi="仿宋_GB2312" w:eastAsia="仿宋_GB2312"/>
                <w:sz w:val="24"/>
                <w:szCs w:val="24"/>
              </w:rPr>
            </w:pPr>
            <w:r>
              <w:rPr>
                <w:rFonts w:ascii="仿宋_GB2312" w:hAnsi="仿宋_GB2312" w:eastAsia="仿宋_GB2312" w:cs="仿宋_GB2312"/>
                <w:sz w:val="24"/>
                <w:szCs w:val="24"/>
              </w:rPr>
              <w:t>1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、局机关</w:t>
            </w:r>
          </w:p>
        </w:tc>
        <w:tc>
          <w:tcPr>
            <w:tcW w:w="1080" w:type="dxa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2435" w:type="dxa"/>
            <w:gridSpan w:val="4"/>
            <w:tcBorders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3644" w:type="dxa"/>
            <w:gridSpan w:val="7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941" w:type="dxa"/>
            <w:gridSpan w:val="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624" w:hRule="atLeast"/>
          <w:jc w:val="center"/>
        </w:trPr>
        <w:tc>
          <w:tcPr>
            <w:tcW w:w="1700" w:type="dxa"/>
            <w:gridSpan w:val="3"/>
            <w:vAlign w:val="center"/>
          </w:tcPr>
          <w:p>
            <w:pPr>
              <w:spacing w:line="320" w:lineRule="exact"/>
              <w:jc w:val="left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ascii="仿宋_GB2312" w:hAnsi="仿宋_GB2312" w:eastAsia="仿宋_GB2312" w:cs="仿宋_GB2312"/>
                <w:sz w:val="24"/>
                <w:szCs w:val="24"/>
              </w:rPr>
              <w:t>2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、二级机构</w:t>
            </w:r>
            <w:r>
              <w:rPr>
                <w:rFonts w:ascii="仿宋_GB2312" w:hAnsi="仿宋_GB2312" w:eastAsia="仿宋_GB2312" w:cs="仿宋_GB2312"/>
                <w:sz w:val="24"/>
                <w:szCs w:val="24"/>
              </w:rPr>
              <w:t>1</w:t>
            </w:r>
          </w:p>
        </w:tc>
        <w:tc>
          <w:tcPr>
            <w:tcW w:w="1080" w:type="dxa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2435" w:type="dxa"/>
            <w:gridSpan w:val="4"/>
            <w:tcBorders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3644" w:type="dxa"/>
            <w:gridSpan w:val="7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941" w:type="dxa"/>
            <w:gridSpan w:val="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624" w:hRule="atLeast"/>
          <w:jc w:val="center"/>
        </w:trPr>
        <w:tc>
          <w:tcPr>
            <w:tcW w:w="1700" w:type="dxa"/>
            <w:gridSpan w:val="3"/>
            <w:vAlign w:val="center"/>
          </w:tcPr>
          <w:p>
            <w:pPr>
              <w:spacing w:line="320" w:lineRule="exact"/>
              <w:jc w:val="left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ascii="仿宋_GB2312" w:hAnsi="仿宋_GB2312" w:eastAsia="仿宋_GB2312" w:cs="仿宋_GB2312"/>
                <w:sz w:val="24"/>
                <w:szCs w:val="24"/>
              </w:rPr>
              <w:t>3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、二级机构</w:t>
            </w:r>
            <w:r>
              <w:rPr>
                <w:rFonts w:ascii="仿宋_GB2312" w:hAnsi="仿宋_GB2312" w:eastAsia="仿宋_GB2312" w:cs="仿宋_GB2312"/>
                <w:sz w:val="24"/>
                <w:szCs w:val="24"/>
              </w:rPr>
              <w:t>2</w:t>
            </w:r>
          </w:p>
        </w:tc>
        <w:tc>
          <w:tcPr>
            <w:tcW w:w="1080" w:type="dxa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2435" w:type="dxa"/>
            <w:gridSpan w:val="4"/>
            <w:tcBorders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3644" w:type="dxa"/>
            <w:gridSpan w:val="7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941" w:type="dxa"/>
            <w:gridSpan w:val="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9800" w:type="dxa"/>
            <w:gridSpan w:val="17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color w:val="000000"/>
                <w:sz w:val="28"/>
                <w:szCs w:val="28"/>
              </w:rPr>
              <w:t>三、部门（单位）整体支出绩效自评情况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441" w:type="dxa"/>
            <w:vMerge w:val="restart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整体支出绩效定性目标及实施计划完成情况</w:t>
            </w:r>
          </w:p>
        </w:tc>
        <w:tc>
          <w:tcPr>
            <w:tcW w:w="3774" w:type="dxa"/>
            <w:gridSpan w:val="7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预期目标</w:t>
            </w:r>
          </w:p>
        </w:tc>
        <w:tc>
          <w:tcPr>
            <w:tcW w:w="4585" w:type="dxa"/>
            <w:gridSpan w:val="9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实际完成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1172" w:hRule="atLeast"/>
          <w:jc w:val="center"/>
        </w:trPr>
        <w:tc>
          <w:tcPr>
            <w:tcW w:w="1441" w:type="dxa"/>
            <w:vMerge w:val="continue"/>
            <w:vAlign w:val="center"/>
          </w:tcPr>
          <w:p>
            <w:pPr>
              <w:spacing w:line="320" w:lineRule="exact"/>
              <w:rPr>
                <w:rFonts w:ascii="仿宋_GB2312" w:hAnsi="仿宋_GB2312" w:eastAsia="仿宋_GB2312"/>
                <w:sz w:val="24"/>
                <w:szCs w:val="24"/>
              </w:rPr>
            </w:pPr>
          </w:p>
        </w:tc>
        <w:tc>
          <w:tcPr>
            <w:tcW w:w="3774" w:type="dxa"/>
            <w:gridSpan w:val="7"/>
            <w:vAlign w:val="center"/>
          </w:tcPr>
          <w:p>
            <w:pPr>
              <w:autoSpaceDN w:val="0"/>
              <w:spacing w:line="400" w:lineRule="exact"/>
              <w:jc w:val="left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目标</w:t>
            </w:r>
            <w:r>
              <w:rPr>
                <w:rFonts w:ascii="仿宋_GB2312" w:hAnsi="仿宋_GB2312" w:eastAsia="仿宋_GB2312" w:cs="仿宋_GB2312"/>
                <w:color w:val="000000"/>
                <w:sz w:val="24"/>
                <w:szCs w:val="24"/>
              </w:rPr>
              <w:t>1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：</w:t>
            </w:r>
            <w:r>
              <w:rPr>
                <w:rFonts w:hint="eastAsia" w:ascii="仿宋_GB2312" w:hAnsi="宋体" w:eastAsia="仿宋_GB2312" w:cs="仿宋_GB2312"/>
                <w:sz w:val="24"/>
                <w:szCs w:val="24"/>
              </w:rPr>
              <w:t>完成档案馆项目主体工程；</w:t>
            </w:r>
          </w:p>
          <w:p>
            <w:pPr>
              <w:autoSpaceDN w:val="0"/>
              <w:spacing w:line="320" w:lineRule="exact"/>
              <w:jc w:val="left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目标</w:t>
            </w:r>
            <w:r>
              <w:rPr>
                <w:rFonts w:ascii="仿宋_GB2312" w:hAnsi="仿宋_GB2312" w:eastAsia="仿宋_GB2312" w:cs="仿宋_GB2312"/>
                <w:color w:val="000000"/>
                <w:sz w:val="24"/>
                <w:szCs w:val="24"/>
              </w:rPr>
              <w:t>2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：</w:t>
            </w:r>
            <w:r>
              <w:rPr>
                <w:rFonts w:hint="eastAsia" w:ascii="仿宋_GB2312" w:hAnsi="宋体" w:eastAsia="仿宋_GB2312" w:cs="仿宋_GB2312"/>
                <w:sz w:val="24"/>
                <w:szCs w:val="24"/>
              </w:rPr>
              <w:t>完成《党史正本》</w:t>
            </w:r>
            <w:r>
              <w:rPr>
                <w:rFonts w:ascii="仿宋_GB2312" w:hAnsi="宋体" w:eastAsia="仿宋_GB2312" w:cs="仿宋_GB2312"/>
                <w:sz w:val="24"/>
                <w:szCs w:val="24"/>
              </w:rPr>
              <w:t>1958-1978</w:t>
            </w:r>
            <w:r>
              <w:rPr>
                <w:rFonts w:hint="eastAsia" w:ascii="仿宋_GB2312" w:hAnsi="宋体" w:eastAsia="仿宋_GB2312" w:cs="仿宋_GB2312"/>
                <w:sz w:val="24"/>
                <w:szCs w:val="24"/>
              </w:rPr>
              <w:t>的编写；完成《君山年鉴（</w:t>
            </w:r>
            <w:r>
              <w:rPr>
                <w:rFonts w:ascii="仿宋_GB2312" w:hAnsi="宋体" w:eastAsia="仿宋_GB2312" w:cs="仿宋_GB2312"/>
                <w:sz w:val="24"/>
                <w:szCs w:val="24"/>
              </w:rPr>
              <w:t>2017</w:t>
            </w:r>
            <w:r>
              <w:rPr>
                <w:rFonts w:hint="eastAsia" w:ascii="仿宋_GB2312" w:hAnsi="宋体" w:eastAsia="仿宋_GB2312" w:cs="仿宋_GB2312"/>
                <w:sz w:val="24"/>
                <w:szCs w:val="24"/>
              </w:rPr>
              <w:t>）》、《君山记忆》第五辑的编撰出版，完成《君山区风俗志》的编写出版。；</w:t>
            </w:r>
          </w:p>
        </w:tc>
        <w:tc>
          <w:tcPr>
            <w:tcW w:w="4585" w:type="dxa"/>
            <w:gridSpan w:val="9"/>
            <w:vAlign w:val="center"/>
          </w:tcPr>
          <w:p>
            <w:pPr>
              <w:autoSpaceDN w:val="0"/>
              <w:spacing w:line="400" w:lineRule="exact"/>
              <w:jc w:val="left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sz w:val="24"/>
                <w:szCs w:val="24"/>
              </w:rPr>
              <w:t>目标</w:t>
            </w:r>
            <w:r>
              <w:rPr>
                <w:rFonts w:ascii="仿宋_GB2312" w:hAnsi="宋体" w:eastAsia="仿宋_GB2312" w:cs="仿宋_GB2312"/>
                <w:sz w:val="24"/>
                <w:szCs w:val="24"/>
              </w:rPr>
              <w:t>1</w:t>
            </w:r>
            <w:r>
              <w:rPr>
                <w:rFonts w:hint="eastAsia" w:ascii="仿宋_GB2312" w:hAnsi="宋体" w:eastAsia="仿宋_GB2312" w:cs="仿宋_GB2312"/>
                <w:sz w:val="24"/>
                <w:szCs w:val="24"/>
              </w:rPr>
              <w:t>：完成档案馆项目主体工程；</w:t>
            </w:r>
          </w:p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目标</w:t>
            </w:r>
            <w:r>
              <w:rPr>
                <w:rFonts w:ascii="仿宋_GB2312" w:hAnsi="仿宋_GB2312" w:eastAsia="仿宋_GB2312" w:cs="仿宋_GB2312"/>
                <w:color w:val="000000"/>
                <w:sz w:val="24"/>
                <w:szCs w:val="24"/>
              </w:rPr>
              <w:t>2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：</w:t>
            </w:r>
            <w:r>
              <w:rPr>
                <w:rFonts w:hint="eastAsia" w:ascii="仿宋_GB2312" w:hAnsi="宋体" w:eastAsia="仿宋_GB2312" w:cs="仿宋_GB2312"/>
                <w:sz w:val="24"/>
                <w:szCs w:val="24"/>
              </w:rPr>
              <w:t>完成《党史正本》</w:t>
            </w:r>
            <w:r>
              <w:rPr>
                <w:rFonts w:ascii="仿宋_GB2312" w:hAnsi="宋体" w:eastAsia="仿宋_GB2312" w:cs="仿宋_GB2312"/>
                <w:sz w:val="24"/>
                <w:szCs w:val="24"/>
              </w:rPr>
              <w:t>1958-1978</w:t>
            </w:r>
            <w:r>
              <w:rPr>
                <w:rFonts w:hint="eastAsia" w:ascii="仿宋_GB2312" w:hAnsi="宋体" w:eastAsia="仿宋_GB2312" w:cs="仿宋_GB2312"/>
                <w:sz w:val="24"/>
                <w:szCs w:val="24"/>
              </w:rPr>
              <w:t>的编写；完成《君山年鉴（</w:t>
            </w:r>
            <w:r>
              <w:rPr>
                <w:rFonts w:ascii="仿宋_GB2312" w:hAnsi="宋体" w:eastAsia="仿宋_GB2312" w:cs="仿宋_GB2312"/>
                <w:sz w:val="24"/>
                <w:szCs w:val="24"/>
              </w:rPr>
              <w:t>2017</w:t>
            </w:r>
            <w:r>
              <w:rPr>
                <w:rFonts w:hint="eastAsia" w:ascii="仿宋_GB2312" w:hAnsi="宋体" w:eastAsia="仿宋_GB2312" w:cs="仿宋_GB2312"/>
                <w:sz w:val="24"/>
                <w:szCs w:val="24"/>
              </w:rPr>
              <w:t>）》、《君山记忆》第五辑的编撰出版，完成《君山区风俗志》的编写出版。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441" w:type="dxa"/>
            <w:vMerge w:val="restart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整体支出</w:t>
            </w:r>
          </w:p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绩效定量目标及实施计划完成情况</w:t>
            </w:r>
          </w:p>
        </w:tc>
        <w:tc>
          <w:tcPr>
            <w:tcW w:w="2966" w:type="dxa"/>
            <w:gridSpan w:val="6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评价内容</w:t>
            </w:r>
          </w:p>
        </w:tc>
        <w:tc>
          <w:tcPr>
            <w:tcW w:w="2709" w:type="dxa"/>
            <w:gridSpan w:val="4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绩效目标</w:t>
            </w:r>
          </w:p>
        </w:tc>
        <w:tc>
          <w:tcPr>
            <w:tcW w:w="2684" w:type="dxa"/>
            <w:gridSpan w:val="6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完成情况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454" w:hRule="atLeast"/>
          <w:jc w:val="center"/>
        </w:trPr>
        <w:tc>
          <w:tcPr>
            <w:tcW w:w="1441" w:type="dxa"/>
            <w:vMerge w:val="continue"/>
            <w:vAlign w:val="center"/>
          </w:tcPr>
          <w:p>
            <w:pPr>
              <w:spacing w:line="320" w:lineRule="exact"/>
              <w:rPr>
                <w:rFonts w:ascii="仿宋_GB2312" w:hAnsi="仿宋_GB2312" w:eastAsia="仿宋_GB2312"/>
                <w:sz w:val="24"/>
                <w:szCs w:val="24"/>
              </w:rPr>
            </w:pPr>
          </w:p>
        </w:tc>
        <w:tc>
          <w:tcPr>
            <w:tcW w:w="1549" w:type="dxa"/>
            <w:gridSpan w:val="4"/>
            <w:vMerge w:val="restart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产出目标</w:t>
            </w:r>
          </w:p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（部门工作实绩，包含上级部门和市委市政府布置的重点工作、实事任务等，根据部门实际进行调整细化）</w:t>
            </w:r>
          </w:p>
        </w:tc>
        <w:tc>
          <w:tcPr>
            <w:tcW w:w="1417" w:type="dxa"/>
            <w:gridSpan w:val="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质量指标</w:t>
            </w:r>
          </w:p>
        </w:tc>
        <w:tc>
          <w:tcPr>
            <w:tcW w:w="2709" w:type="dxa"/>
            <w:gridSpan w:val="4"/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指标</w:t>
            </w:r>
            <w:r>
              <w:rPr>
                <w:rFonts w:ascii="仿宋_GB2312" w:hAnsi="仿宋_GB2312" w:eastAsia="仿宋_GB2312" w:cs="仿宋_GB2312"/>
                <w:color w:val="000000"/>
                <w:sz w:val="24"/>
                <w:szCs w:val="24"/>
              </w:rPr>
              <w:t>1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：书籍编撰通过三审，出错不超过万分之一；通过上级业务部门和出版社把关和审查</w:t>
            </w:r>
          </w:p>
        </w:tc>
        <w:tc>
          <w:tcPr>
            <w:tcW w:w="2684" w:type="dxa"/>
            <w:gridSpan w:val="6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b/>
                <w:bCs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sz w:val="24"/>
                <w:szCs w:val="24"/>
              </w:rPr>
              <w:t>全部按要求落实，出错不超过万分之一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454" w:hRule="atLeast"/>
          <w:jc w:val="center"/>
        </w:trPr>
        <w:tc>
          <w:tcPr>
            <w:tcW w:w="1441" w:type="dxa"/>
            <w:vMerge w:val="continue"/>
            <w:vAlign w:val="center"/>
          </w:tcPr>
          <w:p>
            <w:pPr>
              <w:spacing w:line="320" w:lineRule="exact"/>
              <w:rPr>
                <w:rFonts w:ascii="仿宋_GB2312" w:hAnsi="仿宋_GB2312" w:eastAsia="仿宋_GB2312"/>
                <w:sz w:val="24"/>
                <w:szCs w:val="24"/>
              </w:rPr>
            </w:pPr>
          </w:p>
        </w:tc>
        <w:tc>
          <w:tcPr>
            <w:tcW w:w="1549" w:type="dxa"/>
            <w:gridSpan w:val="4"/>
            <w:vMerge w:val="continue"/>
            <w:vAlign w:val="center"/>
          </w:tcPr>
          <w:p>
            <w:pPr>
              <w:autoSpaceDN w:val="0"/>
              <w:spacing w:line="320" w:lineRule="exact"/>
              <w:rPr>
                <w:rFonts w:ascii="仿宋_GB2312" w:hAnsi="仿宋_GB2312" w:eastAsia="仿宋_GB2312"/>
                <w:sz w:val="24"/>
                <w:szCs w:val="24"/>
              </w:rPr>
            </w:pPr>
          </w:p>
        </w:tc>
        <w:tc>
          <w:tcPr>
            <w:tcW w:w="1417" w:type="dxa"/>
            <w:gridSpan w:val="2"/>
            <w:vMerge w:val="restart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数量指标</w:t>
            </w:r>
          </w:p>
        </w:tc>
        <w:tc>
          <w:tcPr>
            <w:tcW w:w="2709" w:type="dxa"/>
            <w:gridSpan w:val="4"/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指标</w:t>
            </w:r>
            <w:r>
              <w:rPr>
                <w:rFonts w:ascii="仿宋_GB2312" w:hAnsi="仿宋_GB2312" w:eastAsia="仿宋_GB2312" w:cs="仿宋_GB2312"/>
                <w:color w:val="000000"/>
                <w:sz w:val="24"/>
                <w:szCs w:val="24"/>
              </w:rPr>
              <w:t>1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：</w:t>
            </w:r>
          </w:p>
        </w:tc>
        <w:tc>
          <w:tcPr>
            <w:tcW w:w="2684" w:type="dxa"/>
            <w:gridSpan w:val="6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b/>
                <w:bCs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461" w:hRule="atLeast"/>
          <w:jc w:val="center"/>
        </w:trPr>
        <w:tc>
          <w:tcPr>
            <w:tcW w:w="1441" w:type="dxa"/>
            <w:vMerge w:val="continue"/>
            <w:vAlign w:val="center"/>
          </w:tcPr>
          <w:p>
            <w:pPr>
              <w:spacing w:line="320" w:lineRule="exact"/>
              <w:rPr>
                <w:rFonts w:ascii="仿宋_GB2312" w:hAnsi="仿宋_GB2312" w:eastAsia="仿宋_GB2312"/>
                <w:sz w:val="24"/>
                <w:szCs w:val="24"/>
              </w:rPr>
            </w:pPr>
          </w:p>
        </w:tc>
        <w:tc>
          <w:tcPr>
            <w:tcW w:w="1549" w:type="dxa"/>
            <w:gridSpan w:val="4"/>
            <w:vMerge w:val="continue"/>
            <w:vAlign w:val="center"/>
          </w:tcPr>
          <w:p>
            <w:pPr>
              <w:autoSpaceDN w:val="0"/>
              <w:spacing w:line="320" w:lineRule="exact"/>
              <w:rPr>
                <w:rFonts w:ascii="仿宋_GB2312" w:hAnsi="仿宋_GB2312" w:eastAsia="仿宋_GB2312"/>
                <w:sz w:val="24"/>
                <w:szCs w:val="24"/>
              </w:rPr>
            </w:pPr>
          </w:p>
        </w:tc>
        <w:tc>
          <w:tcPr>
            <w:tcW w:w="1417" w:type="dxa"/>
            <w:gridSpan w:val="2"/>
            <w:vMerge w:val="continue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sz w:val="24"/>
                <w:szCs w:val="24"/>
              </w:rPr>
            </w:pPr>
          </w:p>
        </w:tc>
        <w:tc>
          <w:tcPr>
            <w:tcW w:w="2709" w:type="dxa"/>
            <w:gridSpan w:val="4"/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指标</w:t>
            </w:r>
            <w:r>
              <w:rPr>
                <w:rFonts w:ascii="仿宋_GB2312" w:hAnsi="仿宋_GB2312" w:eastAsia="仿宋_GB2312" w:cs="仿宋_GB2312"/>
                <w:color w:val="000000"/>
                <w:sz w:val="24"/>
                <w:szCs w:val="24"/>
              </w:rPr>
              <w:t>2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：</w:t>
            </w:r>
          </w:p>
        </w:tc>
        <w:tc>
          <w:tcPr>
            <w:tcW w:w="2684" w:type="dxa"/>
            <w:gridSpan w:val="6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b/>
                <w:bCs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461" w:hRule="atLeast"/>
          <w:jc w:val="center"/>
        </w:trPr>
        <w:tc>
          <w:tcPr>
            <w:tcW w:w="1441" w:type="dxa"/>
            <w:vMerge w:val="continue"/>
            <w:vAlign w:val="center"/>
          </w:tcPr>
          <w:p>
            <w:pPr>
              <w:spacing w:line="320" w:lineRule="exact"/>
              <w:rPr>
                <w:rFonts w:ascii="仿宋_GB2312" w:hAnsi="仿宋_GB2312" w:eastAsia="仿宋_GB2312"/>
                <w:sz w:val="24"/>
                <w:szCs w:val="24"/>
              </w:rPr>
            </w:pPr>
          </w:p>
        </w:tc>
        <w:tc>
          <w:tcPr>
            <w:tcW w:w="1549" w:type="dxa"/>
            <w:gridSpan w:val="4"/>
            <w:vMerge w:val="continue"/>
            <w:vAlign w:val="center"/>
          </w:tcPr>
          <w:p>
            <w:pPr>
              <w:autoSpaceDN w:val="0"/>
              <w:spacing w:line="320" w:lineRule="exact"/>
              <w:rPr>
                <w:rFonts w:ascii="仿宋_GB2312" w:hAnsi="仿宋_GB2312" w:eastAsia="仿宋_GB2312"/>
                <w:sz w:val="24"/>
                <w:szCs w:val="24"/>
              </w:rPr>
            </w:pPr>
          </w:p>
        </w:tc>
        <w:tc>
          <w:tcPr>
            <w:tcW w:w="1417" w:type="dxa"/>
            <w:gridSpan w:val="2"/>
            <w:vMerge w:val="continue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sz w:val="24"/>
                <w:szCs w:val="24"/>
              </w:rPr>
            </w:pPr>
          </w:p>
        </w:tc>
        <w:tc>
          <w:tcPr>
            <w:tcW w:w="2709" w:type="dxa"/>
            <w:gridSpan w:val="4"/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……</w:t>
            </w:r>
          </w:p>
        </w:tc>
        <w:tc>
          <w:tcPr>
            <w:tcW w:w="2684" w:type="dxa"/>
            <w:gridSpan w:val="6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b/>
                <w:bCs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454" w:hRule="atLeast"/>
          <w:jc w:val="center"/>
        </w:trPr>
        <w:tc>
          <w:tcPr>
            <w:tcW w:w="1441" w:type="dxa"/>
            <w:vMerge w:val="continue"/>
            <w:vAlign w:val="center"/>
          </w:tcPr>
          <w:p>
            <w:pPr>
              <w:spacing w:line="320" w:lineRule="exact"/>
              <w:rPr>
                <w:rFonts w:ascii="仿宋_GB2312" w:hAnsi="仿宋_GB2312" w:eastAsia="仿宋_GB2312"/>
                <w:sz w:val="24"/>
                <w:szCs w:val="24"/>
              </w:rPr>
            </w:pPr>
          </w:p>
        </w:tc>
        <w:tc>
          <w:tcPr>
            <w:tcW w:w="1549" w:type="dxa"/>
            <w:gridSpan w:val="4"/>
            <w:vMerge w:val="continue"/>
            <w:vAlign w:val="center"/>
          </w:tcPr>
          <w:p>
            <w:pPr>
              <w:autoSpaceDN w:val="0"/>
              <w:spacing w:line="320" w:lineRule="exact"/>
              <w:rPr>
                <w:rFonts w:ascii="仿宋_GB2312" w:hAnsi="仿宋_GB2312" w:eastAsia="仿宋_GB2312"/>
                <w:sz w:val="24"/>
                <w:szCs w:val="24"/>
              </w:rPr>
            </w:pPr>
          </w:p>
        </w:tc>
        <w:tc>
          <w:tcPr>
            <w:tcW w:w="1417" w:type="dxa"/>
            <w:gridSpan w:val="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时效指标</w:t>
            </w:r>
          </w:p>
        </w:tc>
        <w:tc>
          <w:tcPr>
            <w:tcW w:w="2709" w:type="dxa"/>
            <w:gridSpan w:val="4"/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指标</w:t>
            </w:r>
            <w:r>
              <w:rPr>
                <w:rFonts w:ascii="仿宋_GB2312" w:hAnsi="仿宋_GB2312" w:eastAsia="仿宋_GB2312" w:cs="仿宋_GB2312"/>
                <w:color w:val="000000"/>
                <w:sz w:val="24"/>
                <w:szCs w:val="24"/>
              </w:rPr>
              <w:t>1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：</w:t>
            </w:r>
            <w:r>
              <w:rPr>
                <w:rFonts w:ascii="仿宋_GB2312" w:hAnsi="仿宋_GB2312" w:eastAsia="仿宋_GB2312" w:cs="仿宋_GB2312"/>
                <w:color w:val="000000"/>
                <w:sz w:val="24"/>
                <w:szCs w:val="24"/>
              </w:rPr>
              <w:t>17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年完成任务书籍编撰；完成档案馆项目主体工程</w:t>
            </w:r>
            <w:r>
              <w:rPr>
                <w:rFonts w:ascii="仿宋_GB2312" w:hAnsi="仿宋_GB2312" w:eastAsia="仿宋_GB2312" w:cs="仿宋_GB2312"/>
                <w:color w:val="000000"/>
                <w:sz w:val="24"/>
                <w:szCs w:val="24"/>
              </w:rPr>
              <w:t>.</w:t>
            </w:r>
          </w:p>
        </w:tc>
        <w:tc>
          <w:tcPr>
            <w:tcW w:w="2684" w:type="dxa"/>
            <w:gridSpan w:val="6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b/>
                <w:bCs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sz w:val="24"/>
                <w:szCs w:val="24"/>
              </w:rPr>
              <w:t>按规定时间完成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454" w:hRule="atLeast"/>
          <w:jc w:val="center"/>
        </w:trPr>
        <w:tc>
          <w:tcPr>
            <w:tcW w:w="1441" w:type="dxa"/>
            <w:vMerge w:val="continue"/>
            <w:vAlign w:val="center"/>
          </w:tcPr>
          <w:p>
            <w:pPr>
              <w:spacing w:line="320" w:lineRule="exact"/>
              <w:rPr>
                <w:rFonts w:ascii="仿宋_GB2312" w:hAnsi="仿宋_GB2312" w:eastAsia="仿宋_GB2312"/>
                <w:sz w:val="24"/>
                <w:szCs w:val="24"/>
              </w:rPr>
            </w:pPr>
          </w:p>
        </w:tc>
        <w:tc>
          <w:tcPr>
            <w:tcW w:w="1549" w:type="dxa"/>
            <w:gridSpan w:val="4"/>
            <w:vMerge w:val="continue"/>
            <w:vAlign w:val="center"/>
          </w:tcPr>
          <w:p>
            <w:pPr>
              <w:autoSpaceDN w:val="0"/>
              <w:spacing w:line="320" w:lineRule="exact"/>
              <w:rPr>
                <w:rFonts w:ascii="仿宋_GB2312" w:hAnsi="仿宋_GB2312" w:eastAsia="仿宋_GB2312"/>
                <w:sz w:val="24"/>
                <w:szCs w:val="24"/>
              </w:rPr>
            </w:pPr>
          </w:p>
        </w:tc>
        <w:tc>
          <w:tcPr>
            <w:tcW w:w="1417" w:type="dxa"/>
            <w:gridSpan w:val="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成本指标</w:t>
            </w:r>
          </w:p>
        </w:tc>
        <w:tc>
          <w:tcPr>
            <w:tcW w:w="2709" w:type="dxa"/>
            <w:gridSpan w:val="4"/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指标</w:t>
            </w:r>
            <w:r>
              <w:rPr>
                <w:rFonts w:ascii="仿宋_GB2312" w:hAnsi="仿宋_GB2312" w:eastAsia="仿宋_GB2312" w:cs="仿宋_GB2312"/>
                <w:color w:val="000000"/>
                <w:sz w:val="24"/>
                <w:szCs w:val="24"/>
              </w:rPr>
              <w:t>1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：严格按预算成本完成工作任务</w:t>
            </w:r>
          </w:p>
        </w:tc>
        <w:tc>
          <w:tcPr>
            <w:tcW w:w="2684" w:type="dxa"/>
            <w:gridSpan w:val="6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b/>
                <w:bCs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sz w:val="24"/>
                <w:szCs w:val="24"/>
              </w:rPr>
              <w:t>在预算内完成工作任务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454" w:hRule="atLeast"/>
          <w:jc w:val="center"/>
        </w:trPr>
        <w:tc>
          <w:tcPr>
            <w:tcW w:w="1441" w:type="dxa"/>
            <w:vMerge w:val="continue"/>
            <w:vAlign w:val="center"/>
          </w:tcPr>
          <w:p>
            <w:pPr>
              <w:spacing w:line="320" w:lineRule="exact"/>
              <w:rPr>
                <w:rFonts w:ascii="仿宋_GB2312" w:hAnsi="仿宋_GB2312" w:eastAsia="仿宋_GB2312"/>
                <w:sz w:val="24"/>
                <w:szCs w:val="24"/>
              </w:rPr>
            </w:pPr>
          </w:p>
        </w:tc>
        <w:tc>
          <w:tcPr>
            <w:tcW w:w="1549" w:type="dxa"/>
            <w:gridSpan w:val="4"/>
            <w:vMerge w:val="restart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效益目标</w:t>
            </w:r>
          </w:p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（预期实现的效益）</w:t>
            </w:r>
          </w:p>
        </w:tc>
        <w:tc>
          <w:tcPr>
            <w:tcW w:w="1417" w:type="dxa"/>
            <w:gridSpan w:val="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社会效益</w:t>
            </w:r>
          </w:p>
        </w:tc>
        <w:tc>
          <w:tcPr>
            <w:tcW w:w="2709" w:type="dxa"/>
            <w:gridSpan w:val="4"/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编史修志，存史资政；档案利用，服务社会</w:t>
            </w:r>
          </w:p>
        </w:tc>
        <w:tc>
          <w:tcPr>
            <w:tcW w:w="2684" w:type="dxa"/>
            <w:gridSpan w:val="6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b/>
                <w:bCs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编史修志，存史资政；查阅档案，服务社会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454" w:hRule="atLeast"/>
          <w:jc w:val="center"/>
        </w:trPr>
        <w:tc>
          <w:tcPr>
            <w:tcW w:w="1441" w:type="dxa"/>
            <w:vMerge w:val="continue"/>
            <w:vAlign w:val="center"/>
          </w:tcPr>
          <w:p>
            <w:pPr>
              <w:spacing w:line="320" w:lineRule="exact"/>
              <w:rPr>
                <w:rFonts w:ascii="仿宋_GB2312" w:hAnsi="仿宋_GB2312" w:eastAsia="仿宋_GB2312"/>
                <w:sz w:val="24"/>
                <w:szCs w:val="24"/>
              </w:rPr>
            </w:pPr>
          </w:p>
        </w:tc>
        <w:tc>
          <w:tcPr>
            <w:tcW w:w="1549" w:type="dxa"/>
            <w:gridSpan w:val="4"/>
            <w:vMerge w:val="continue"/>
            <w:vAlign w:val="center"/>
          </w:tcPr>
          <w:p>
            <w:pPr>
              <w:autoSpaceDN w:val="0"/>
              <w:spacing w:line="320" w:lineRule="exact"/>
              <w:rPr>
                <w:rFonts w:ascii="仿宋_GB2312" w:hAnsi="仿宋_GB2312" w:eastAsia="仿宋_GB2312"/>
                <w:sz w:val="24"/>
                <w:szCs w:val="24"/>
              </w:rPr>
            </w:pPr>
          </w:p>
        </w:tc>
        <w:tc>
          <w:tcPr>
            <w:tcW w:w="1417" w:type="dxa"/>
            <w:gridSpan w:val="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经济效益</w:t>
            </w:r>
          </w:p>
        </w:tc>
        <w:tc>
          <w:tcPr>
            <w:tcW w:w="2709" w:type="dxa"/>
            <w:gridSpan w:val="4"/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间接经济效益，挖掘地情，服务君山区经济建设</w:t>
            </w:r>
          </w:p>
        </w:tc>
        <w:tc>
          <w:tcPr>
            <w:tcW w:w="2684" w:type="dxa"/>
            <w:gridSpan w:val="6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b/>
                <w:bCs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454" w:hRule="atLeast"/>
          <w:jc w:val="center"/>
        </w:trPr>
        <w:tc>
          <w:tcPr>
            <w:tcW w:w="1441" w:type="dxa"/>
            <w:vMerge w:val="continue"/>
            <w:vAlign w:val="center"/>
          </w:tcPr>
          <w:p>
            <w:pPr>
              <w:spacing w:line="320" w:lineRule="exact"/>
              <w:rPr>
                <w:rFonts w:ascii="仿宋_GB2312" w:hAnsi="仿宋_GB2312" w:eastAsia="仿宋_GB2312"/>
                <w:sz w:val="24"/>
                <w:szCs w:val="24"/>
              </w:rPr>
            </w:pPr>
          </w:p>
        </w:tc>
        <w:tc>
          <w:tcPr>
            <w:tcW w:w="1549" w:type="dxa"/>
            <w:gridSpan w:val="4"/>
            <w:vMerge w:val="continue"/>
            <w:vAlign w:val="center"/>
          </w:tcPr>
          <w:p>
            <w:pPr>
              <w:autoSpaceDN w:val="0"/>
              <w:spacing w:line="320" w:lineRule="exact"/>
              <w:rPr>
                <w:rFonts w:ascii="仿宋_GB2312" w:hAnsi="仿宋_GB2312" w:eastAsia="仿宋_GB2312"/>
                <w:sz w:val="24"/>
                <w:szCs w:val="24"/>
              </w:rPr>
            </w:pPr>
          </w:p>
        </w:tc>
        <w:tc>
          <w:tcPr>
            <w:tcW w:w="1417" w:type="dxa"/>
            <w:gridSpan w:val="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生态效益</w:t>
            </w:r>
          </w:p>
        </w:tc>
        <w:tc>
          <w:tcPr>
            <w:tcW w:w="2709" w:type="dxa"/>
            <w:gridSpan w:val="4"/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指标</w:t>
            </w:r>
            <w:r>
              <w:rPr>
                <w:rFonts w:ascii="仿宋_GB2312" w:hAnsi="仿宋_GB2312" w:eastAsia="仿宋_GB2312" w:cs="仿宋_GB2312"/>
                <w:color w:val="000000"/>
                <w:sz w:val="24"/>
                <w:szCs w:val="24"/>
              </w:rPr>
              <w:t>1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：</w:t>
            </w:r>
          </w:p>
          <w:p>
            <w:pPr>
              <w:autoSpaceDN w:val="0"/>
              <w:spacing w:line="320" w:lineRule="exact"/>
              <w:jc w:val="left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指标</w:t>
            </w:r>
            <w:r>
              <w:rPr>
                <w:rFonts w:ascii="仿宋_GB2312" w:hAnsi="仿宋_GB2312" w:eastAsia="仿宋_GB2312" w:cs="仿宋_GB2312"/>
                <w:color w:val="000000"/>
                <w:sz w:val="24"/>
                <w:szCs w:val="24"/>
              </w:rPr>
              <w:t>2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：</w:t>
            </w:r>
          </w:p>
          <w:p>
            <w:pPr>
              <w:autoSpaceDN w:val="0"/>
              <w:spacing w:line="320" w:lineRule="exact"/>
              <w:jc w:val="left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……</w:t>
            </w:r>
          </w:p>
        </w:tc>
        <w:tc>
          <w:tcPr>
            <w:tcW w:w="2684" w:type="dxa"/>
            <w:gridSpan w:val="6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b/>
                <w:bCs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454" w:hRule="atLeast"/>
          <w:jc w:val="center"/>
        </w:trPr>
        <w:tc>
          <w:tcPr>
            <w:tcW w:w="1441" w:type="dxa"/>
            <w:vMerge w:val="continue"/>
            <w:vAlign w:val="center"/>
          </w:tcPr>
          <w:p>
            <w:pPr>
              <w:spacing w:line="320" w:lineRule="exact"/>
              <w:rPr>
                <w:rFonts w:ascii="仿宋_GB2312" w:hAnsi="仿宋_GB2312" w:eastAsia="仿宋_GB2312"/>
                <w:sz w:val="24"/>
                <w:szCs w:val="24"/>
              </w:rPr>
            </w:pPr>
          </w:p>
        </w:tc>
        <w:tc>
          <w:tcPr>
            <w:tcW w:w="1549" w:type="dxa"/>
            <w:gridSpan w:val="4"/>
            <w:vMerge w:val="continue"/>
            <w:vAlign w:val="center"/>
          </w:tcPr>
          <w:p>
            <w:pPr>
              <w:autoSpaceDN w:val="0"/>
              <w:spacing w:line="320" w:lineRule="exact"/>
              <w:rPr>
                <w:rFonts w:ascii="仿宋_GB2312" w:hAnsi="仿宋_GB2312" w:eastAsia="仿宋_GB2312"/>
                <w:sz w:val="24"/>
                <w:szCs w:val="24"/>
              </w:rPr>
            </w:pPr>
          </w:p>
        </w:tc>
        <w:tc>
          <w:tcPr>
            <w:tcW w:w="1417" w:type="dxa"/>
            <w:gridSpan w:val="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社会公众或服务对象满意度</w:t>
            </w:r>
          </w:p>
        </w:tc>
        <w:tc>
          <w:tcPr>
            <w:tcW w:w="2709" w:type="dxa"/>
            <w:gridSpan w:val="4"/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指标</w:t>
            </w:r>
            <w:r>
              <w:rPr>
                <w:rFonts w:ascii="仿宋_GB2312" w:hAnsi="仿宋_GB2312" w:eastAsia="仿宋_GB2312" w:cs="仿宋_GB2312"/>
                <w:color w:val="000000"/>
                <w:sz w:val="24"/>
                <w:szCs w:val="24"/>
              </w:rPr>
              <w:t>1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：群众满意度</w:t>
            </w:r>
            <w:r>
              <w:rPr>
                <w:rFonts w:ascii="仿宋_GB2312" w:hAnsi="仿宋_GB2312" w:eastAsia="仿宋_GB2312" w:cs="仿宋_GB2312"/>
                <w:color w:val="000000"/>
                <w:sz w:val="24"/>
                <w:szCs w:val="24"/>
              </w:rPr>
              <w:t>90%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以上。</w:t>
            </w:r>
          </w:p>
        </w:tc>
        <w:tc>
          <w:tcPr>
            <w:tcW w:w="2684" w:type="dxa"/>
            <w:gridSpan w:val="6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b/>
                <w:bCs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满意率达</w:t>
            </w:r>
            <w:r>
              <w:rPr>
                <w:rFonts w:ascii="仿宋_GB2312" w:hAnsi="仿宋_GB2312" w:eastAsia="仿宋_GB2312" w:cs="仿宋_GB2312"/>
                <w:color w:val="000000"/>
                <w:sz w:val="24"/>
                <w:szCs w:val="24"/>
              </w:rPr>
              <w:t>95%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2990" w:type="dxa"/>
            <w:gridSpan w:val="5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绩效自评综合得分</w:t>
            </w:r>
          </w:p>
        </w:tc>
        <w:tc>
          <w:tcPr>
            <w:tcW w:w="6810" w:type="dxa"/>
            <w:gridSpan w:val="1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ascii="仿宋_GB2312" w:hAnsi="仿宋_GB2312" w:eastAsia="仿宋_GB2312" w:cs="仿宋_GB2312"/>
                <w:color w:val="000000"/>
                <w:sz w:val="24"/>
                <w:szCs w:val="24"/>
              </w:rPr>
              <w:t>9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7.8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2990" w:type="dxa"/>
            <w:gridSpan w:val="5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评价等次</w:t>
            </w:r>
          </w:p>
        </w:tc>
        <w:tc>
          <w:tcPr>
            <w:tcW w:w="6810" w:type="dxa"/>
            <w:gridSpan w:val="1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优秀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680" w:hRule="atLeast"/>
          <w:jc w:val="center"/>
        </w:trPr>
        <w:tc>
          <w:tcPr>
            <w:tcW w:w="9800" w:type="dxa"/>
            <w:gridSpan w:val="17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color w:val="000000"/>
                <w:sz w:val="28"/>
                <w:szCs w:val="28"/>
              </w:rPr>
              <w:t>四、评价人员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654" w:type="dxa"/>
            <w:gridSpan w:val="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姓</w:t>
            </w:r>
            <w:r>
              <w:rPr>
                <w:rFonts w:ascii="仿宋_GB2312" w:hAnsi="仿宋_GB2312" w:eastAsia="仿宋_GB2312" w:cs="仿宋_GB2312"/>
                <w:color w:val="000000"/>
                <w:sz w:val="24"/>
                <w:szCs w:val="24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名</w:t>
            </w:r>
          </w:p>
        </w:tc>
        <w:tc>
          <w:tcPr>
            <w:tcW w:w="3561" w:type="dxa"/>
            <w:gridSpan w:val="6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职务</w:t>
            </w:r>
            <w:r>
              <w:rPr>
                <w:rFonts w:ascii="仿宋_GB2312" w:hAnsi="仿宋_GB2312" w:eastAsia="仿宋_GB2312" w:cs="仿宋_GB2312"/>
                <w:color w:val="000000"/>
                <w:sz w:val="24"/>
                <w:szCs w:val="24"/>
              </w:rPr>
              <w:t>/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职称</w:t>
            </w:r>
          </w:p>
        </w:tc>
        <w:tc>
          <w:tcPr>
            <w:tcW w:w="1479" w:type="dxa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单</w:t>
            </w:r>
            <w:r>
              <w:rPr>
                <w:rFonts w:ascii="仿宋_GB2312" w:hAnsi="仿宋_GB2312" w:eastAsia="仿宋_GB2312" w:cs="仿宋_GB2312"/>
                <w:color w:val="000000"/>
                <w:sz w:val="24"/>
                <w:szCs w:val="24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位</w:t>
            </w:r>
          </w:p>
        </w:tc>
        <w:tc>
          <w:tcPr>
            <w:tcW w:w="3106" w:type="dxa"/>
            <w:gridSpan w:val="8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签</w:t>
            </w:r>
            <w:r>
              <w:rPr>
                <w:rFonts w:ascii="仿宋_GB2312" w:hAnsi="仿宋_GB2312" w:eastAsia="仿宋_GB2312" w:cs="仿宋_GB2312"/>
                <w:color w:val="000000"/>
                <w:sz w:val="24"/>
                <w:szCs w:val="24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字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680" w:hRule="atLeast"/>
          <w:jc w:val="center"/>
        </w:trPr>
        <w:tc>
          <w:tcPr>
            <w:tcW w:w="1654" w:type="dxa"/>
            <w:gridSpan w:val="2"/>
            <w:vAlign w:val="center"/>
          </w:tcPr>
          <w:p>
            <w:pPr>
              <w:autoSpaceDN w:val="0"/>
              <w:spacing w:line="40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王振华</w:t>
            </w:r>
          </w:p>
        </w:tc>
        <w:tc>
          <w:tcPr>
            <w:tcW w:w="3561" w:type="dxa"/>
            <w:gridSpan w:val="6"/>
            <w:vAlign w:val="center"/>
          </w:tcPr>
          <w:p>
            <w:pPr>
              <w:autoSpaceDN w:val="0"/>
              <w:spacing w:line="40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局长</w:t>
            </w:r>
          </w:p>
        </w:tc>
        <w:tc>
          <w:tcPr>
            <w:tcW w:w="1479" w:type="dxa"/>
            <w:vAlign w:val="center"/>
          </w:tcPr>
          <w:p>
            <w:pPr>
              <w:autoSpaceDN w:val="0"/>
              <w:spacing w:line="40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史志档案局</w:t>
            </w:r>
          </w:p>
        </w:tc>
        <w:tc>
          <w:tcPr>
            <w:tcW w:w="3106" w:type="dxa"/>
            <w:gridSpan w:val="8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680" w:hRule="atLeast"/>
          <w:jc w:val="center"/>
        </w:trPr>
        <w:tc>
          <w:tcPr>
            <w:tcW w:w="1654" w:type="dxa"/>
            <w:gridSpan w:val="2"/>
            <w:vAlign w:val="center"/>
          </w:tcPr>
          <w:p>
            <w:pPr>
              <w:autoSpaceDN w:val="0"/>
              <w:spacing w:line="40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张艳辉</w:t>
            </w:r>
          </w:p>
        </w:tc>
        <w:tc>
          <w:tcPr>
            <w:tcW w:w="3561" w:type="dxa"/>
            <w:gridSpan w:val="6"/>
            <w:vAlign w:val="center"/>
          </w:tcPr>
          <w:p>
            <w:pPr>
              <w:autoSpaceDN w:val="0"/>
              <w:spacing w:line="40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副局长</w:t>
            </w:r>
          </w:p>
        </w:tc>
        <w:tc>
          <w:tcPr>
            <w:tcW w:w="1479" w:type="dxa"/>
            <w:vAlign w:val="center"/>
          </w:tcPr>
          <w:p>
            <w:pPr>
              <w:autoSpaceDN w:val="0"/>
              <w:spacing w:line="40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史志档案局</w:t>
            </w:r>
          </w:p>
        </w:tc>
        <w:tc>
          <w:tcPr>
            <w:tcW w:w="3106" w:type="dxa"/>
            <w:gridSpan w:val="8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680" w:hRule="atLeast"/>
          <w:jc w:val="center"/>
        </w:trPr>
        <w:tc>
          <w:tcPr>
            <w:tcW w:w="1654" w:type="dxa"/>
            <w:gridSpan w:val="2"/>
            <w:vAlign w:val="center"/>
          </w:tcPr>
          <w:p>
            <w:pPr>
              <w:autoSpaceDN w:val="0"/>
              <w:spacing w:line="40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贺红娥</w:t>
            </w:r>
          </w:p>
        </w:tc>
        <w:tc>
          <w:tcPr>
            <w:tcW w:w="3561" w:type="dxa"/>
            <w:gridSpan w:val="6"/>
            <w:vAlign w:val="center"/>
          </w:tcPr>
          <w:p>
            <w:pPr>
              <w:autoSpaceDN w:val="0"/>
              <w:spacing w:line="40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副局长</w:t>
            </w:r>
          </w:p>
        </w:tc>
        <w:tc>
          <w:tcPr>
            <w:tcW w:w="1479" w:type="dxa"/>
            <w:vAlign w:val="center"/>
          </w:tcPr>
          <w:p>
            <w:pPr>
              <w:autoSpaceDN w:val="0"/>
              <w:spacing w:line="40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史志档案局</w:t>
            </w:r>
          </w:p>
        </w:tc>
        <w:tc>
          <w:tcPr>
            <w:tcW w:w="3106" w:type="dxa"/>
            <w:gridSpan w:val="8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680" w:hRule="atLeast"/>
          <w:jc w:val="center"/>
        </w:trPr>
        <w:tc>
          <w:tcPr>
            <w:tcW w:w="1654" w:type="dxa"/>
            <w:gridSpan w:val="2"/>
            <w:vAlign w:val="center"/>
          </w:tcPr>
          <w:p>
            <w:pPr>
              <w:autoSpaceDN w:val="0"/>
              <w:spacing w:line="40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郑</w:t>
            </w:r>
            <w:r>
              <w:rPr>
                <w:rFonts w:ascii="仿宋_GB2312" w:hAnsi="仿宋_GB2312" w:eastAsia="仿宋_GB2312" w:cs="仿宋_GB2312"/>
                <w:color w:val="000000"/>
                <w:sz w:val="24"/>
                <w:szCs w:val="24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帆</w:t>
            </w:r>
          </w:p>
        </w:tc>
        <w:tc>
          <w:tcPr>
            <w:tcW w:w="3561" w:type="dxa"/>
            <w:gridSpan w:val="6"/>
            <w:vAlign w:val="center"/>
          </w:tcPr>
          <w:p>
            <w:pPr>
              <w:autoSpaceDN w:val="0"/>
              <w:spacing w:line="40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办公室主任</w:t>
            </w:r>
          </w:p>
        </w:tc>
        <w:tc>
          <w:tcPr>
            <w:tcW w:w="1479" w:type="dxa"/>
            <w:vAlign w:val="center"/>
          </w:tcPr>
          <w:p>
            <w:pPr>
              <w:autoSpaceDN w:val="0"/>
              <w:spacing w:line="40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史志档案局</w:t>
            </w:r>
          </w:p>
        </w:tc>
        <w:tc>
          <w:tcPr>
            <w:tcW w:w="3106" w:type="dxa"/>
            <w:gridSpan w:val="8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2722" w:hRule="atLeast"/>
          <w:jc w:val="center"/>
        </w:trPr>
        <w:tc>
          <w:tcPr>
            <w:tcW w:w="9800" w:type="dxa"/>
            <w:gridSpan w:val="17"/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评价组组长（签字）：</w:t>
            </w:r>
          </w:p>
          <w:p>
            <w:pPr>
              <w:autoSpaceDN w:val="0"/>
              <w:spacing w:line="320" w:lineRule="exact"/>
              <w:jc w:val="left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</w:p>
          <w:p>
            <w:pPr>
              <w:autoSpaceDN w:val="0"/>
              <w:spacing w:line="320" w:lineRule="exact"/>
              <w:jc w:val="left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</w:p>
          <w:p>
            <w:pPr>
              <w:autoSpaceDN w:val="0"/>
              <w:spacing w:line="320" w:lineRule="exact"/>
              <w:jc w:val="left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</w:p>
          <w:p>
            <w:pPr>
              <w:autoSpaceDN w:val="0"/>
              <w:spacing w:line="320" w:lineRule="exact"/>
              <w:jc w:val="left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</w:p>
          <w:p>
            <w:pPr>
              <w:autoSpaceDN w:val="0"/>
              <w:spacing w:line="320" w:lineRule="exact"/>
              <w:jc w:val="left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</w:p>
          <w:p>
            <w:pPr>
              <w:autoSpaceDN w:val="0"/>
              <w:spacing w:line="320" w:lineRule="exact"/>
              <w:jc w:val="left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仿宋_GB2312" w:hAnsi="仿宋_GB2312" w:eastAsia="仿宋_GB2312" w:cs="仿宋_GB2312"/>
                <w:color w:val="000000"/>
                <w:sz w:val="24"/>
                <w:szCs w:val="24"/>
              </w:rPr>
              <w:t xml:space="preserve">                                                               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年</w:t>
            </w:r>
            <w:r>
              <w:rPr>
                <w:rFonts w:ascii="仿宋_GB2312" w:hAnsi="仿宋_GB2312" w:eastAsia="仿宋_GB2312" w:cs="仿宋_GB2312"/>
                <w:color w:val="000000"/>
                <w:sz w:val="24"/>
                <w:szCs w:val="24"/>
              </w:rPr>
              <w:t xml:space="preserve">    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月</w:t>
            </w:r>
            <w:r>
              <w:rPr>
                <w:rFonts w:ascii="仿宋_GB2312" w:hAnsi="仿宋_GB2312" w:eastAsia="仿宋_GB2312" w:cs="仿宋_GB2312"/>
                <w:color w:val="000000"/>
                <w:sz w:val="24"/>
                <w:szCs w:val="24"/>
              </w:rPr>
              <w:t xml:space="preserve">    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日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2722" w:hRule="atLeast"/>
          <w:jc w:val="center"/>
        </w:trPr>
        <w:tc>
          <w:tcPr>
            <w:tcW w:w="9800" w:type="dxa"/>
            <w:gridSpan w:val="17"/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部门（单位）意见：</w:t>
            </w:r>
          </w:p>
          <w:p>
            <w:pPr>
              <w:autoSpaceDN w:val="0"/>
              <w:spacing w:line="320" w:lineRule="exact"/>
              <w:jc w:val="left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</w:p>
          <w:p>
            <w:pPr>
              <w:autoSpaceDN w:val="0"/>
              <w:spacing w:line="320" w:lineRule="exact"/>
              <w:jc w:val="left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</w:p>
          <w:p>
            <w:pPr>
              <w:autoSpaceDN w:val="0"/>
              <w:spacing w:line="320" w:lineRule="exact"/>
              <w:jc w:val="left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</w:p>
          <w:p>
            <w:pPr>
              <w:autoSpaceDN w:val="0"/>
              <w:spacing w:line="320" w:lineRule="exact"/>
              <w:jc w:val="left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</w:p>
          <w:p>
            <w:pPr>
              <w:autoSpaceDN w:val="0"/>
              <w:spacing w:line="320" w:lineRule="exact"/>
              <w:jc w:val="left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仿宋_GB2312" w:hAnsi="仿宋_GB2312" w:eastAsia="仿宋_GB2312" w:cs="仿宋_GB2312"/>
                <w:color w:val="000000"/>
                <w:sz w:val="24"/>
                <w:szCs w:val="24"/>
              </w:rPr>
              <w:t xml:space="preserve">                                         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部门（单位）负责人（签章）：</w:t>
            </w:r>
          </w:p>
          <w:p>
            <w:pPr>
              <w:autoSpaceDN w:val="0"/>
              <w:spacing w:line="320" w:lineRule="exact"/>
              <w:jc w:val="left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仿宋_GB2312" w:hAnsi="仿宋_GB2312" w:eastAsia="仿宋_GB2312" w:cs="仿宋_GB2312"/>
                <w:color w:val="000000"/>
                <w:sz w:val="24"/>
                <w:szCs w:val="24"/>
              </w:rPr>
              <w:t xml:space="preserve">                                                               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年</w:t>
            </w:r>
            <w:r>
              <w:rPr>
                <w:rFonts w:ascii="仿宋_GB2312" w:hAnsi="仿宋_GB2312" w:eastAsia="仿宋_GB2312" w:cs="仿宋_GB2312"/>
                <w:color w:val="000000"/>
                <w:sz w:val="24"/>
                <w:szCs w:val="24"/>
              </w:rPr>
              <w:t xml:space="preserve">    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月</w:t>
            </w:r>
            <w:r>
              <w:rPr>
                <w:rFonts w:ascii="仿宋_GB2312" w:hAnsi="仿宋_GB2312" w:eastAsia="仿宋_GB2312" w:cs="仿宋_GB2312"/>
                <w:color w:val="000000"/>
                <w:sz w:val="24"/>
                <w:szCs w:val="24"/>
              </w:rPr>
              <w:t xml:space="preserve">    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日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2794" w:hRule="atLeast"/>
          <w:jc w:val="center"/>
        </w:trPr>
        <w:tc>
          <w:tcPr>
            <w:tcW w:w="9800" w:type="dxa"/>
            <w:gridSpan w:val="17"/>
            <w:vAlign w:val="center"/>
          </w:tcPr>
          <w:p>
            <w:pPr>
              <w:spacing w:line="320" w:lineRule="exact"/>
              <w:rPr>
                <w:rFonts w:eastAsia="仿宋_GB2312"/>
                <w:sz w:val="24"/>
                <w:szCs w:val="24"/>
              </w:rPr>
            </w:pPr>
            <w:r>
              <w:rPr>
                <w:rFonts w:hint="eastAsia" w:eastAsia="仿宋_GB2312" w:cs="仿宋_GB2312"/>
                <w:sz w:val="24"/>
                <w:szCs w:val="24"/>
              </w:rPr>
              <w:t>财政部门归口业务科室意见：</w:t>
            </w:r>
          </w:p>
          <w:p>
            <w:pPr>
              <w:spacing w:line="320" w:lineRule="exact"/>
              <w:rPr>
                <w:rFonts w:eastAsia="仿宋_GB2312"/>
                <w:sz w:val="24"/>
                <w:szCs w:val="24"/>
              </w:rPr>
            </w:pPr>
          </w:p>
          <w:p>
            <w:pPr>
              <w:spacing w:line="320" w:lineRule="exact"/>
              <w:rPr>
                <w:rFonts w:eastAsia="仿宋_GB2312"/>
                <w:sz w:val="24"/>
                <w:szCs w:val="24"/>
              </w:rPr>
            </w:pPr>
          </w:p>
          <w:p>
            <w:pPr>
              <w:spacing w:line="320" w:lineRule="exact"/>
              <w:rPr>
                <w:rFonts w:eastAsia="仿宋_GB2312"/>
                <w:sz w:val="24"/>
                <w:szCs w:val="24"/>
              </w:rPr>
            </w:pPr>
          </w:p>
          <w:p>
            <w:pPr>
              <w:spacing w:line="320" w:lineRule="exact"/>
              <w:rPr>
                <w:rFonts w:eastAsia="仿宋_GB2312"/>
                <w:sz w:val="24"/>
                <w:szCs w:val="24"/>
              </w:rPr>
            </w:pPr>
          </w:p>
          <w:p>
            <w:pPr>
              <w:spacing w:line="320" w:lineRule="exact"/>
              <w:rPr>
                <w:rFonts w:eastAsia="仿宋_GB2312"/>
                <w:sz w:val="24"/>
                <w:szCs w:val="24"/>
              </w:rPr>
            </w:pPr>
            <w:r>
              <w:rPr>
                <w:rFonts w:eastAsia="仿宋_GB2312"/>
                <w:sz w:val="24"/>
                <w:szCs w:val="24"/>
              </w:rPr>
              <w:t xml:space="preserve">                                  </w:t>
            </w:r>
            <w:r>
              <w:rPr>
                <w:rFonts w:hint="eastAsia" w:eastAsia="仿宋_GB2312" w:cs="仿宋_GB2312"/>
                <w:sz w:val="24"/>
                <w:szCs w:val="24"/>
              </w:rPr>
              <w:t>财政部门归口业务股室负责人（签章）：</w:t>
            </w:r>
          </w:p>
          <w:p>
            <w:pPr>
              <w:autoSpaceDN w:val="0"/>
              <w:spacing w:line="320" w:lineRule="exact"/>
              <w:jc w:val="left"/>
              <w:textAlignment w:val="center"/>
              <w:rPr>
                <w:rFonts w:ascii="仿宋_GB2312" w:hAnsi="仿宋_GB2312" w:eastAsia="仿宋_GB2312"/>
                <w:color w:val="000000"/>
                <w:sz w:val="24"/>
                <w:szCs w:val="24"/>
              </w:rPr>
            </w:pPr>
            <w:r>
              <w:rPr>
                <w:rFonts w:eastAsia="仿宋_GB2312"/>
                <w:sz w:val="24"/>
                <w:szCs w:val="24"/>
              </w:rPr>
              <w:t xml:space="preserve">                                                                 </w:t>
            </w:r>
            <w:r>
              <w:rPr>
                <w:rFonts w:hint="eastAsia" w:eastAsia="仿宋_GB2312" w:cs="仿宋_GB2312"/>
                <w:sz w:val="24"/>
                <w:szCs w:val="24"/>
              </w:rPr>
              <w:t>年</w:t>
            </w:r>
            <w:r>
              <w:rPr>
                <w:rFonts w:eastAsia="仿宋_GB2312"/>
                <w:sz w:val="24"/>
                <w:szCs w:val="24"/>
              </w:rPr>
              <w:t xml:space="preserve">    </w:t>
            </w:r>
            <w:r>
              <w:rPr>
                <w:rFonts w:hint="eastAsia" w:eastAsia="仿宋_GB2312" w:cs="仿宋_GB2312"/>
                <w:sz w:val="24"/>
                <w:szCs w:val="24"/>
              </w:rPr>
              <w:t>月</w:t>
            </w:r>
            <w:r>
              <w:rPr>
                <w:rFonts w:eastAsia="仿宋_GB2312"/>
                <w:sz w:val="24"/>
                <w:szCs w:val="24"/>
              </w:rPr>
              <w:t xml:space="preserve">   </w:t>
            </w:r>
            <w:r>
              <w:rPr>
                <w:rFonts w:hint="eastAsia" w:eastAsia="仿宋_GB2312" w:cs="仿宋_GB2312"/>
                <w:sz w:val="24"/>
                <w:szCs w:val="24"/>
              </w:rPr>
              <w:t>日</w:t>
            </w:r>
          </w:p>
        </w:tc>
      </w:tr>
    </w:tbl>
    <w:p>
      <w:pPr>
        <w:rPr>
          <w:rFonts w:eastAsia="仿宋_GB2312"/>
          <w:sz w:val="28"/>
          <w:szCs w:val="28"/>
        </w:rPr>
      </w:pPr>
      <w:r>
        <w:rPr>
          <w:rFonts w:hint="eastAsia" w:eastAsia="仿宋_GB2312" w:cs="仿宋_GB2312"/>
          <w:sz w:val="28"/>
          <w:szCs w:val="28"/>
        </w:rPr>
        <w:t>填报人（签名）：</w:t>
      </w:r>
      <w:r>
        <w:rPr>
          <w:rFonts w:eastAsia="仿宋_GB2312"/>
          <w:sz w:val="28"/>
          <w:szCs w:val="28"/>
        </w:rPr>
        <w:t xml:space="preserve">                          </w:t>
      </w:r>
      <w:r>
        <w:rPr>
          <w:rFonts w:hint="eastAsia" w:eastAsia="仿宋_GB2312" w:cs="仿宋_GB2312"/>
          <w:sz w:val="28"/>
          <w:szCs w:val="28"/>
        </w:rPr>
        <w:t>联系电话：</w:t>
      </w:r>
    </w:p>
    <w:tbl>
      <w:tblPr>
        <w:tblStyle w:val="8"/>
        <w:tblW w:w="9558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55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998" w:hRule="atLeast"/>
          <w:jc w:val="center"/>
        </w:trPr>
        <w:tc>
          <w:tcPr>
            <w:tcW w:w="9558" w:type="dxa"/>
          </w:tcPr>
          <w:p>
            <w:pPr>
              <w:jc w:val="center"/>
              <w:rPr>
                <w:rFonts w:ascii="黑体" w:hAnsi="黑体" w:eastAsia="黑体"/>
                <w:b/>
                <w:bCs/>
                <w:sz w:val="30"/>
                <w:szCs w:val="30"/>
              </w:rPr>
            </w:pPr>
            <w:r>
              <w:rPr>
                <w:rFonts w:hint="eastAsia" w:ascii="黑体" w:hAnsi="黑体" w:eastAsia="黑体" w:cs="黑体"/>
                <w:b/>
                <w:bCs/>
                <w:sz w:val="30"/>
                <w:szCs w:val="30"/>
              </w:rPr>
              <w:t>五、评价报告综述（文字部分）</w:t>
            </w:r>
          </w:p>
          <w:p>
            <w:pPr>
              <w:spacing w:line="440" w:lineRule="exact"/>
              <w:ind w:firstLine="640" w:firstLineChars="200"/>
              <w:rPr>
                <w:rFonts w:eastAsia="仿宋_GB2312"/>
                <w:sz w:val="32"/>
                <w:szCs w:val="32"/>
              </w:rPr>
            </w:pPr>
          </w:p>
          <w:p>
            <w:pPr>
              <w:spacing w:line="500" w:lineRule="exact"/>
              <w:ind w:firstLine="600" w:firstLineChars="200"/>
              <w:rPr>
                <w:rFonts w:ascii="黑体" w:hAnsi="黑体" w:eastAsia="黑体"/>
                <w:sz w:val="30"/>
                <w:szCs w:val="30"/>
              </w:rPr>
            </w:pPr>
            <w:r>
              <w:rPr>
                <w:rFonts w:hint="eastAsia" w:ascii="黑体" w:hAnsi="黑体" w:eastAsia="黑体" w:cs="黑体"/>
                <w:sz w:val="30"/>
                <w:szCs w:val="30"/>
              </w:rPr>
              <w:t>一、部门（单位）概况</w:t>
            </w:r>
          </w:p>
          <w:p>
            <w:pPr>
              <w:spacing w:line="500" w:lineRule="exact"/>
              <w:ind w:firstLine="602" w:firstLineChars="200"/>
              <w:rPr>
                <w:rFonts w:ascii="楷体_GB2312" w:hAnsi="仿宋_GB2312" w:eastAsia="楷体_GB2312"/>
                <w:b/>
                <w:bCs/>
                <w:color w:val="000000"/>
                <w:sz w:val="30"/>
                <w:szCs w:val="30"/>
              </w:rPr>
            </w:pPr>
            <w:r>
              <w:rPr>
                <w:rFonts w:hint="eastAsia" w:ascii="楷体_GB2312" w:hAnsi="仿宋_GB2312" w:eastAsia="楷体_GB2312" w:cs="楷体_GB2312"/>
                <w:b/>
                <w:bCs/>
                <w:color w:val="000000"/>
                <w:sz w:val="30"/>
                <w:szCs w:val="30"/>
              </w:rPr>
              <w:t>（一）部门（单位）基本情况</w:t>
            </w:r>
          </w:p>
          <w:p>
            <w:pPr>
              <w:spacing w:line="500" w:lineRule="exact"/>
              <w:ind w:firstLine="600" w:firstLineChars="200"/>
              <w:rPr>
                <w:rFonts w:ascii="仿宋_GB2312" w:hAnsi="仿宋_GB2312" w:eastAsia="仿宋_GB2312"/>
                <w:color w:val="000000"/>
                <w:sz w:val="30"/>
                <w:szCs w:val="30"/>
              </w:rPr>
            </w:pPr>
            <w:r>
              <w:rPr>
                <w:rFonts w:hint="eastAsia" w:ascii="仿宋_GB2312" w:eastAsia="仿宋_GB2312" w:cs="仿宋_GB2312"/>
                <w:color w:val="000000"/>
                <w:sz w:val="30"/>
                <w:szCs w:val="30"/>
              </w:rPr>
              <w:t>本单位成立于</w:t>
            </w:r>
            <w:r>
              <w:rPr>
                <w:rFonts w:ascii="仿宋_GB2312" w:eastAsia="仿宋_GB2312" w:cs="仿宋_GB2312"/>
                <w:color w:val="000000"/>
                <w:sz w:val="30"/>
                <w:szCs w:val="30"/>
              </w:rPr>
              <w:t>2002</w:t>
            </w:r>
            <w:r>
              <w:rPr>
                <w:rFonts w:hint="eastAsia" w:ascii="仿宋_GB2312" w:eastAsia="仿宋_GB2312" w:cs="仿宋_GB2312"/>
                <w:color w:val="000000"/>
                <w:sz w:val="30"/>
                <w:szCs w:val="30"/>
              </w:rPr>
              <w:t>年</w:t>
            </w:r>
            <w:r>
              <w:rPr>
                <w:rFonts w:ascii="仿宋_GB2312" w:eastAsia="仿宋_GB2312" w:cs="仿宋_GB2312"/>
                <w:color w:val="000000"/>
                <w:sz w:val="30"/>
                <w:szCs w:val="30"/>
              </w:rPr>
              <w:t>7</w:t>
            </w:r>
            <w:r>
              <w:rPr>
                <w:rFonts w:hint="eastAsia" w:ascii="仿宋_GB2312" w:eastAsia="仿宋_GB2312" w:cs="仿宋_GB2312"/>
                <w:color w:val="000000"/>
                <w:sz w:val="30"/>
                <w:szCs w:val="30"/>
              </w:rPr>
              <w:t>月，</w:t>
            </w:r>
            <w:r>
              <w:rPr>
                <w:rFonts w:hint="eastAsia" w:ascii="仿宋_GB2312" w:hAnsi="仿宋_GB2312" w:eastAsia="仿宋_GB2312" w:cs="仿宋_GB2312"/>
                <w:color w:val="000000"/>
                <w:sz w:val="30"/>
                <w:szCs w:val="30"/>
              </w:rPr>
              <w:t>系区财政全额预算拨款单位。</w:t>
            </w:r>
            <w:r>
              <w:rPr>
                <w:rFonts w:hint="eastAsia" w:ascii="仿宋_GB2312" w:eastAsia="仿宋_GB2312" w:cs="仿宋_GB2312"/>
                <w:color w:val="000000"/>
                <w:sz w:val="30"/>
                <w:szCs w:val="30"/>
              </w:rPr>
              <w:t>单位主要职能是</w:t>
            </w:r>
            <w:r>
              <w:rPr>
                <w:rFonts w:hint="eastAsia" w:ascii="仿宋_GB2312" w:hAnsi="仿宋_GB2312" w:eastAsia="仿宋_GB2312" w:cs="仿宋_GB2312"/>
                <w:color w:val="000000"/>
                <w:sz w:val="30"/>
                <w:szCs w:val="30"/>
              </w:rPr>
              <w:t>贯彻执行中共中央、国务院，省委省政府、市委、市政府关于党史、地方志编修的有关方针政策及规定，拟定地方性的党史、地方志编修工作政策、规定、规划；组织全区党史工作。对全区档案事业实行统筹规划；按照党和国家政策法规，结合君山实际，研究制定全区档案事业发展的中长期规划和年度计划</w:t>
            </w:r>
            <w:r>
              <w:rPr>
                <w:rFonts w:hint="eastAsia" w:ascii="仿宋_GB2312" w:eastAsia="仿宋_GB2312" w:cs="仿宋_GB2312"/>
                <w:color w:val="000000"/>
                <w:sz w:val="30"/>
                <w:szCs w:val="30"/>
              </w:rPr>
              <w:t>。</w:t>
            </w:r>
            <w:r>
              <w:rPr>
                <w:rFonts w:ascii="仿宋_GB2312" w:hAnsi="仿宋_GB2312" w:eastAsia="仿宋_GB2312" w:cs="仿宋_GB2312"/>
                <w:color w:val="000000"/>
                <w:sz w:val="30"/>
                <w:szCs w:val="30"/>
              </w:rPr>
              <w:t>201</w:t>
            </w:r>
            <w:r>
              <w:rPr>
                <w:rFonts w:ascii="仿宋_GB2312" w:hAnsi="????" w:eastAsia="仿宋_GB2312" w:cs="仿宋_GB2312"/>
                <w:color w:val="000000"/>
                <w:sz w:val="30"/>
                <w:szCs w:val="30"/>
              </w:rPr>
              <w:t>2</w:t>
            </w:r>
            <w:r>
              <w:rPr>
                <w:rFonts w:hint="eastAsia" w:ascii="仿宋_GB2312" w:hAnsi="仿宋_GB2312" w:eastAsia="仿宋_GB2312" w:cs="仿宋_GB2312"/>
                <w:color w:val="000000"/>
                <w:sz w:val="30"/>
                <w:szCs w:val="30"/>
              </w:rPr>
              <w:t>年编制部门核定档案局人员编制</w:t>
            </w:r>
            <w:r>
              <w:rPr>
                <w:rFonts w:ascii="仿宋_GB2312" w:hAnsi="仿宋_GB2312" w:eastAsia="仿宋_GB2312" w:cs="仿宋_GB2312"/>
                <w:color w:val="000000"/>
                <w:sz w:val="30"/>
                <w:szCs w:val="30"/>
              </w:rPr>
              <w:t>6</w:t>
            </w:r>
            <w:r>
              <w:rPr>
                <w:rFonts w:hint="eastAsia" w:ascii="仿宋_GB2312" w:hAnsi="仿宋_GB2312" w:eastAsia="仿宋_GB2312" w:cs="仿宋_GB2312"/>
                <w:color w:val="000000"/>
                <w:sz w:val="30"/>
                <w:szCs w:val="30"/>
              </w:rPr>
              <w:t>人，实有人数为</w:t>
            </w:r>
            <w:r>
              <w:rPr>
                <w:rFonts w:ascii="仿宋_GB2312" w:hAnsi="仿宋_GB2312" w:eastAsia="仿宋_GB2312" w:cs="仿宋_GB2312"/>
                <w:color w:val="000000"/>
                <w:sz w:val="30"/>
                <w:szCs w:val="30"/>
              </w:rPr>
              <w:t>7</w:t>
            </w:r>
            <w:r>
              <w:rPr>
                <w:rFonts w:hint="eastAsia" w:ascii="仿宋_GB2312" w:hAnsi="仿宋_GB2312" w:eastAsia="仿宋_GB2312" w:cs="仿宋_GB2312"/>
                <w:color w:val="000000"/>
                <w:sz w:val="30"/>
                <w:szCs w:val="30"/>
              </w:rPr>
              <w:t>人，其中机关本级事业编制</w:t>
            </w:r>
            <w:r>
              <w:rPr>
                <w:rFonts w:ascii="仿宋_GB2312" w:hAnsi="仿宋_GB2312" w:eastAsia="仿宋_GB2312" w:cs="仿宋_GB2312"/>
                <w:color w:val="000000"/>
                <w:sz w:val="30"/>
                <w:szCs w:val="30"/>
              </w:rPr>
              <w:t>3</w:t>
            </w:r>
            <w:r>
              <w:rPr>
                <w:rFonts w:hint="eastAsia" w:ascii="仿宋_GB2312" w:hAnsi="仿宋_GB2312" w:eastAsia="仿宋_GB2312" w:cs="仿宋_GB2312"/>
                <w:color w:val="000000"/>
                <w:sz w:val="30"/>
                <w:szCs w:val="30"/>
              </w:rPr>
              <w:t>人，办公室</w:t>
            </w:r>
            <w:r>
              <w:rPr>
                <w:rFonts w:ascii="仿宋_GB2312" w:hAnsi="仿宋_GB2312" w:eastAsia="仿宋_GB2312" w:cs="仿宋_GB2312"/>
                <w:color w:val="000000"/>
                <w:sz w:val="30"/>
                <w:szCs w:val="30"/>
              </w:rPr>
              <w:t>1</w:t>
            </w:r>
            <w:r>
              <w:rPr>
                <w:rFonts w:hint="eastAsia" w:ascii="仿宋_GB2312" w:hAnsi="仿宋_GB2312" w:eastAsia="仿宋_GB2312" w:cs="仿宋_GB2312"/>
                <w:color w:val="000000"/>
                <w:sz w:val="30"/>
                <w:szCs w:val="30"/>
              </w:rPr>
              <w:t>人，综合档案馆</w:t>
            </w:r>
            <w:r>
              <w:rPr>
                <w:rFonts w:ascii="仿宋_GB2312" w:hAnsi="仿宋_GB2312" w:eastAsia="仿宋_GB2312" w:cs="仿宋_GB2312"/>
                <w:color w:val="000000"/>
                <w:sz w:val="30"/>
                <w:szCs w:val="30"/>
              </w:rPr>
              <w:t>2</w:t>
            </w:r>
            <w:r>
              <w:rPr>
                <w:rFonts w:hint="eastAsia" w:ascii="仿宋_GB2312" w:hAnsi="仿宋_GB2312" w:eastAsia="仿宋_GB2312" w:cs="仿宋_GB2312"/>
                <w:color w:val="000000"/>
                <w:sz w:val="30"/>
                <w:szCs w:val="30"/>
              </w:rPr>
              <w:t>人。</w:t>
            </w:r>
            <w:r>
              <w:rPr>
                <w:rFonts w:ascii="仿宋_GB2312" w:hAnsi="仿宋_GB2312" w:eastAsia="仿宋_GB2312" w:cs="仿宋_GB2312"/>
                <w:color w:val="000000"/>
                <w:sz w:val="30"/>
                <w:szCs w:val="30"/>
              </w:rPr>
              <w:t xml:space="preserve"> </w:t>
            </w:r>
          </w:p>
          <w:p>
            <w:pPr>
              <w:spacing w:line="500" w:lineRule="exact"/>
              <w:ind w:firstLine="602" w:firstLineChars="200"/>
              <w:rPr>
                <w:rFonts w:ascii="楷体_GB2312" w:hAnsi="仿宋_GB2312" w:eastAsia="楷体_GB2312"/>
                <w:b/>
                <w:bCs/>
                <w:color w:val="000000"/>
                <w:sz w:val="30"/>
                <w:szCs w:val="30"/>
              </w:rPr>
            </w:pPr>
            <w:r>
              <w:rPr>
                <w:rFonts w:hint="eastAsia" w:ascii="楷体_GB2312" w:hAnsi="仿宋_GB2312" w:eastAsia="楷体_GB2312" w:cs="楷体_GB2312"/>
                <w:b/>
                <w:bCs/>
                <w:color w:val="000000"/>
                <w:sz w:val="30"/>
                <w:szCs w:val="30"/>
              </w:rPr>
              <w:t>（二）部门（单位）整体支出规模、使用方向和主要内容、涉及范围等</w:t>
            </w:r>
          </w:p>
          <w:p>
            <w:pPr>
              <w:spacing w:line="500" w:lineRule="exact"/>
              <w:ind w:firstLine="600" w:firstLineChars="200"/>
              <w:rPr>
                <w:rFonts w:ascii="仿宋_GB2312" w:hAnsi="仿宋_GB2312" w:eastAsia="仿宋_GB2312"/>
                <w:color w:val="000000"/>
                <w:sz w:val="30"/>
                <w:szCs w:val="30"/>
              </w:rPr>
            </w:pPr>
            <w:r>
              <w:rPr>
                <w:rFonts w:ascii="仿宋_GB2312" w:hAnsi="仿宋_GB2312" w:eastAsia="仿宋_GB2312" w:cs="仿宋_GB2312"/>
                <w:color w:val="000000"/>
                <w:sz w:val="30"/>
                <w:szCs w:val="30"/>
              </w:rPr>
              <w:t>2017</w:t>
            </w:r>
            <w:r>
              <w:rPr>
                <w:rFonts w:hint="eastAsia" w:ascii="仿宋_GB2312" w:hAnsi="仿宋_GB2312" w:eastAsia="仿宋_GB2312" w:cs="仿宋_GB2312"/>
                <w:color w:val="000000"/>
                <w:sz w:val="30"/>
                <w:szCs w:val="30"/>
              </w:rPr>
              <w:t>年，</w:t>
            </w:r>
            <w:r>
              <w:rPr>
                <w:rFonts w:hint="eastAsia" w:ascii="仿宋_GB2312" w:eastAsia="仿宋_GB2312" w:cs="仿宋_GB2312"/>
                <w:color w:val="000000"/>
                <w:sz w:val="30"/>
                <w:szCs w:val="30"/>
                <w:shd w:val="clear" w:color="auto" w:fill="FFFFFF"/>
              </w:rPr>
              <w:t>全局共计收入</w:t>
            </w:r>
            <w:r>
              <w:rPr>
                <w:rFonts w:ascii="仿宋_GB2312" w:eastAsia="仿宋_GB2312" w:cs="仿宋_GB2312"/>
                <w:color w:val="000000"/>
                <w:sz w:val="30"/>
                <w:szCs w:val="30"/>
                <w:shd w:val="clear" w:color="auto" w:fill="FFFFFF"/>
              </w:rPr>
              <w:t>100.08</w:t>
            </w:r>
            <w:r>
              <w:rPr>
                <w:rFonts w:hint="eastAsia" w:ascii="仿宋_GB2312" w:eastAsia="仿宋_GB2312" w:cs="仿宋_GB2312"/>
                <w:color w:val="000000"/>
                <w:sz w:val="30"/>
                <w:szCs w:val="30"/>
                <w:shd w:val="clear" w:color="auto" w:fill="FFFFFF"/>
              </w:rPr>
              <w:t>万元，其中财政拨款收入</w:t>
            </w:r>
            <w:r>
              <w:rPr>
                <w:rFonts w:ascii="仿宋_GB2312" w:eastAsia="仿宋_GB2312" w:cs="仿宋_GB2312"/>
                <w:color w:val="000000"/>
                <w:sz w:val="30"/>
                <w:szCs w:val="30"/>
                <w:shd w:val="clear" w:color="auto" w:fill="FFFFFF"/>
              </w:rPr>
              <w:t>100.08</w:t>
            </w:r>
            <w:r>
              <w:rPr>
                <w:rFonts w:hint="eastAsia" w:ascii="仿宋_GB2312" w:eastAsia="仿宋_GB2312" w:cs="仿宋_GB2312"/>
                <w:color w:val="000000"/>
                <w:sz w:val="30"/>
                <w:szCs w:val="30"/>
                <w:shd w:val="clear" w:color="auto" w:fill="FFFFFF"/>
              </w:rPr>
              <w:t>万元。全年共计支出</w:t>
            </w:r>
            <w:r>
              <w:rPr>
                <w:rFonts w:ascii="仿宋_GB2312" w:eastAsia="仿宋_GB2312" w:cs="仿宋_GB2312"/>
                <w:color w:val="000000"/>
                <w:sz w:val="30"/>
                <w:szCs w:val="30"/>
                <w:shd w:val="clear" w:color="auto" w:fill="FFFFFF"/>
              </w:rPr>
              <w:t>100.08</w:t>
            </w:r>
            <w:r>
              <w:rPr>
                <w:rFonts w:hint="eastAsia" w:ascii="仿宋_GB2312" w:hAnsi="仿宋_GB2312" w:eastAsia="仿宋_GB2312" w:cs="仿宋_GB2312"/>
                <w:color w:val="000000"/>
                <w:sz w:val="30"/>
                <w:szCs w:val="30"/>
              </w:rPr>
              <w:t>万元，其中工资福利支出</w:t>
            </w:r>
            <w:r>
              <w:rPr>
                <w:rFonts w:ascii="仿宋_GB2312" w:hAnsi="仿宋_GB2312" w:eastAsia="仿宋_GB2312" w:cs="仿宋_GB2312"/>
                <w:color w:val="000000"/>
                <w:sz w:val="30"/>
                <w:szCs w:val="30"/>
              </w:rPr>
              <w:t>44.1</w:t>
            </w:r>
            <w:r>
              <w:rPr>
                <w:rFonts w:hint="eastAsia" w:ascii="仿宋_GB2312" w:hAnsi="仿宋_GB2312" w:eastAsia="仿宋_GB2312" w:cs="仿宋_GB2312"/>
                <w:color w:val="000000"/>
                <w:sz w:val="30"/>
                <w:szCs w:val="30"/>
              </w:rPr>
              <w:t>万元，公用支出</w:t>
            </w:r>
            <w:r>
              <w:rPr>
                <w:rFonts w:ascii="仿宋_GB2312" w:hAnsi="仿宋_GB2312" w:eastAsia="仿宋_GB2312" w:cs="仿宋_GB2312"/>
                <w:color w:val="000000"/>
                <w:sz w:val="30"/>
                <w:szCs w:val="30"/>
              </w:rPr>
              <w:t>2.98</w:t>
            </w:r>
            <w:r>
              <w:rPr>
                <w:rFonts w:hint="eastAsia" w:ascii="仿宋_GB2312" w:hAnsi="仿宋_GB2312" w:eastAsia="仿宋_GB2312" w:cs="仿宋_GB2312"/>
                <w:color w:val="000000"/>
                <w:sz w:val="30"/>
                <w:szCs w:val="30"/>
              </w:rPr>
              <w:t>万元，项目支出</w:t>
            </w:r>
            <w:r>
              <w:rPr>
                <w:rFonts w:ascii="仿宋_GB2312" w:hAnsi="仿宋_GB2312" w:eastAsia="仿宋_GB2312" w:cs="仿宋_GB2312"/>
                <w:color w:val="000000"/>
                <w:sz w:val="30"/>
                <w:szCs w:val="30"/>
              </w:rPr>
              <w:t>53</w:t>
            </w:r>
            <w:r>
              <w:rPr>
                <w:rFonts w:hint="eastAsia" w:ascii="仿宋_GB2312" w:hAnsi="仿宋_GB2312" w:eastAsia="仿宋_GB2312" w:cs="仿宋_GB2312"/>
                <w:color w:val="000000"/>
                <w:sz w:val="30"/>
                <w:szCs w:val="30"/>
              </w:rPr>
              <w:t>万元</w:t>
            </w:r>
            <w:r>
              <w:rPr>
                <w:rFonts w:hint="eastAsia" w:ascii="仿宋_GB2312" w:eastAsia="仿宋_GB2312" w:cs="仿宋_GB2312"/>
                <w:color w:val="000000"/>
                <w:sz w:val="30"/>
                <w:szCs w:val="30"/>
                <w:shd w:val="clear" w:color="auto" w:fill="FFFFFF"/>
              </w:rPr>
              <w:t>。</w:t>
            </w:r>
          </w:p>
          <w:p>
            <w:pPr>
              <w:spacing w:line="500" w:lineRule="exact"/>
              <w:ind w:firstLine="600" w:firstLineChars="200"/>
              <w:rPr>
                <w:rFonts w:ascii="黑体" w:hAnsi="黑体" w:eastAsia="黑体"/>
                <w:color w:val="000000"/>
                <w:sz w:val="30"/>
                <w:szCs w:val="30"/>
              </w:rPr>
            </w:pPr>
            <w:r>
              <w:rPr>
                <w:rFonts w:hint="eastAsia" w:ascii="黑体" w:hAnsi="黑体" w:eastAsia="黑体" w:cs="黑体"/>
                <w:color w:val="000000"/>
                <w:sz w:val="30"/>
                <w:szCs w:val="30"/>
              </w:rPr>
              <w:t>二、部门（单位）整体支出管理及使用情况</w:t>
            </w:r>
          </w:p>
          <w:p>
            <w:pPr>
              <w:spacing w:line="500" w:lineRule="exact"/>
              <w:ind w:firstLine="600" w:firstLineChars="200"/>
              <w:rPr>
                <w:rFonts w:ascii="仿宋_GB2312" w:eastAsia="仿宋_GB2312"/>
                <w:color w:val="000000"/>
                <w:sz w:val="30"/>
                <w:szCs w:val="30"/>
              </w:rPr>
            </w:pPr>
            <w:r>
              <w:rPr>
                <w:rFonts w:ascii="仿宋_GB2312" w:eastAsia="仿宋_GB2312" w:cs="仿宋_GB2312"/>
                <w:color w:val="000000"/>
                <w:sz w:val="30"/>
                <w:szCs w:val="30"/>
              </w:rPr>
              <w:t>1</w:t>
            </w:r>
            <w:r>
              <w:rPr>
                <w:rFonts w:hint="eastAsia" w:ascii="仿宋_GB2312" w:eastAsia="仿宋_GB2312" w:cs="仿宋_GB2312"/>
                <w:color w:val="000000"/>
                <w:sz w:val="30"/>
                <w:szCs w:val="30"/>
              </w:rPr>
              <w:t>、按照工资福利经费、一般商品和服务经费、项目经费三块相结合的模式，做好各块经费的合理分配工作，保证了我局工作的需要。</w:t>
            </w:r>
          </w:p>
          <w:p>
            <w:pPr>
              <w:spacing w:line="500" w:lineRule="exact"/>
              <w:ind w:firstLine="600" w:firstLineChars="200"/>
              <w:rPr>
                <w:rFonts w:ascii="仿宋_GB2312" w:hAnsi="黑体" w:eastAsia="仿宋_GB2312"/>
                <w:color w:val="000000"/>
                <w:sz w:val="30"/>
                <w:szCs w:val="30"/>
              </w:rPr>
            </w:pPr>
            <w:r>
              <w:rPr>
                <w:rFonts w:ascii="仿宋_GB2312" w:eastAsia="仿宋_GB2312" w:cs="仿宋_GB2312"/>
                <w:color w:val="000000"/>
                <w:sz w:val="30"/>
                <w:szCs w:val="30"/>
              </w:rPr>
              <w:t>2</w:t>
            </w:r>
            <w:r>
              <w:rPr>
                <w:rFonts w:hint="eastAsia" w:ascii="仿宋_GB2312" w:eastAsia="仿宋_GB2312" w:cs="仿宋_GB2312"/>
                <w:color w:val="000000"/>
                <w:sz w:val="30"/>
                <w:szCs w:val="30"/>
              </w:rPr>
              <w:t>、工作经费坚持依法理财、厉行节约、均衡使用、科学管理的原则，严格执行国家相关法律法规和财政纪律，确保招待费、会议费、交通运行费压减比例达到纪委、财政局、审计局确定的管控目标和要求。严格控制“三公经费”的开支，使各项资金得到合理使用，全局工作得到积极有效的开展。</w:t>
            </w:r>
          </w:p>
          <w:p>
            <w:pPr>
              <w:spacing w:line="500" w:lineRule="exact"/>
              <w:ind w:firstLine="600" w:firstLineChars="200"/>
              <w:rPr>
                <w:rFonts w:ascii="黑体" w:hAnsi="黑体" w:eastAsia="黑体"/>
                <w:color w:val="000000"/>
                <w:sz w:val="30"/>
                <w:szCs w:val="30"/>
              </w:rPr>
            </w:pPr>
            <w:r>
              <w:rPr>
                <w:rFonts w:hint="eastAsia" w:ascii="黑体" w:hAnsi="黑体" w:eastAsia="黑体" w:cs="黑体"/>
                <w:color w:val="000000"/>
                <w:sz w:val="30"/>
                <w:szCs w:val="30"/>
              </w:rPr>
              <w:t>三、部门（单位）组织实施情况</w:t>
            </w:r>
          </w:p>
          <w:p>
            <w:pPr>
              <w:spacing w:line="500" w:lineRule="exact"/>
              <w:ind w:firstLine="600" w:firstLineChars="200"/>
              <w:rPr>
                <w:rFonts w:ascii="仿宋_GB2312" w:eastAsia="仿宋_GB2312"/>
                <w:color w:val="000000"/>
                <w:sz w:val="30"/>
                <w:szCs w:val="30"/>
                <w:shd w:val="clear" w:color="auto" w:fill="FFFFFF"/>
              </w:rPr>
            </w:pPr>
            <w:r>
              <w:rPr>
                <w:rFonts w:hint="eastAsia" w:ascii="仿宋_GB2312" w:eastAsia="仿宋_GB2312" w:cs="仿宋_GB2312"/>
                <w:color w:val="000000"/>
                <w:sz w:val="30"/>
                <w:szCs w:val="30"/>
                <w:shd w:val="clear" w:color="auto" w:fill="FFFFFF"/>
              </w:rPr>
              <w:t>为加强财政资金管理，突出资金绩效，我局年初召开局班子会议，研讨全局各项工作资金安排，同时对日常支出，严格要求做到日清月结制度。</w:t>
            </w:r>
          </w:p>
          <w:p>
            <w:pPr>
              <w:spacing w:line="500" w:lineRule="exact"/>
              <w:ind w:firstLine="600" w:firstLineChars="200"/>
              <w:rPr>
                <w:rFonts w:ascii="黑体" w:hAnsi="黑体" w:eastAsia="黑体"/>
                <w:sz w:val="30"/>
                <w:szCs w:val="30"/>
              </w:rPr>
            </w:pPr>
            <w:r>
              <w:rPr>
                <w:rFonts w:hint="eastAsia" w:ascii="黑体" w:hAnsi="黑体" w:eastAsia="黑体" w:cs="黑体"/>
                <w:sz w:val="30"/>
                <w:szCs w:val="30"/>
              </w:rPr>
              <w:t>四、部门（单位）整体支出绩效情况</w:t>
            </w:r>
          </w:p>
          <w:p>
            <w:pPr>
              <w:spacing w:line="500" w:lineRule="exact"/>
              <w:ind w:firstLine="600" w:firstLineChars="200"/>
              <w:rPr>
                <w:rFonts w:ascii="仿宋_GB2312" w:hAnsi="黑体" w:eastAsia="仿宋_GB2312"/>
                <w:color w:val="000000"/>
                <w:sz w:val="30"/>
                <w:szCs w:val="30"/>
              </w:rPr>
            </w:pPr>
            <w:r>
              <w:rPr>
                <w:rFonts w:hint="eastAsia" w:ascii="仿宋_GB2312" w:eastAsia="仿宋_GB2312" w:cs="仿宋_GB2312"/>
                <w:color w:val="000000"/>
                <w:sz w:val="30"/>
                <w:szCs w:val="30"/>
                <w:shd w:val="clear" w:color="auto" w:fill="FFFFFF"/>
              </w:rPr>
              <w:t>我区史志档案工作在区委、区政府和市局的正确领导下，在区财政的大力支持下，局班子精打细算，合理安排财政资金，各项工作圆满完成任务。</w:t>
            </w:r>
            <w:r>
              <w:rPr>
                <w:rFonts w:hint="eastAsia" w:ascii="仿宋_GB2312" w:hAnsi="宋体" w:eastAsia="仿宋_GB2312" w:cs="仿宋_GB2312"/>
                <w:color w:val="000000"/>
                <w:sz w:val="30"/>
                <w:szCs w:val="30"/>
              </w:rPr>
              <w:t>按照部门整体支出绩效评价指标体系对照打分得出结果为</w:t>
            </w:r>
            <w:r>
              <w:rPr>
                <w:rFonts w:ascii="仿宋_GB2312" w:hAnsi="楷体" w:eastAsia="仿宋_GB2312" w:cs="仿宋_GB2312"/>
                <w:color w:val="000000"/>
                <w:kern w:val="0"/>
                <w:sz w:val="30"/>
                <w:szCs w:val="30"/>
              </w:rPr>
              <w:t>9</w:t>
            </w:r>
            <w:r>
              <w:rPr>
                <w:rFonts w:hint="eastAsia" w:ascii="仿宋_GB2312" w:hAnsi="楷体" w:eastAsia="仿宋_GB2312" w:cs="仿宋_GB2312"/>
                <w:color w:val="000000"/>
                <w:kern w:val="0"/>
                <w:sz w:val="30"/>
                <w:szCs w:val="30"/>
                <w:lang w:val="en-US" w:eastAsia="zh-CN"/>
              </w:rPr>
              <w:t>7.8</w:t>
            </w:r>
            <w:bookmarkStart w:id="0" w:name="_GoBack"/>
            <w:bookmarkEnd w:id="0"/>
            <w:r>
              <w:rPr>
                <w:rFonts w:hint="eastAsia" w:ascii="仿宋_GB2312" w:hAnsi="宋体" w:eastAsia="仿宋_GB2312" w:cs="仿宋_GB2312"/>
                <w:color w:val="000000"/>
                <w:sz w:val="30"/>
                <w:szCs w:val="30"/>
              </w:rPr>
              <w:t>分，等级为</w:t>
            </w:r>
            <w:r>
              <w:rPr>
                <w:rFonts w:hint="eastAsia" w:ascii="仿宋_GB2312" w:hAnsi="楷体" w:eastAsia="仿宋_GB2312" w:cs="仿宋_GB2312"/>
                <w:color w:val="000000"/>
                <w:kern w:val="0"/>
                <w:sz w:val="30"/>
                <w:szCs w:val="30"/>
              </w:rPr>
              <w:t>优秀</w:t>
            </w:r>
            <w:r>
              <w:rPr>
                <w:rFonts w:hint="eastAsia" w:ascii="仿宋_GB2312" w:hAnsi="宋体" w:eastAsia="仿宋_GB2312" w:cs="仿宋_GB2312"/>
                <w:color w:val="000000"/>
                <w:sz w:val="30"/>
                <w:szCs w:val="30"/>
              </w:rPr>
              <w:t>。</w:t>
            </w:r>
          </w:p>
          <w:p>
            <w:pPr>
              <w:spacing w:line="500" w:lineRule="exact"/>
              <w:ind w:firstLine="600" w:firstLineChars="200"/>
              <w:rPr>
                <w:rFonts w:ascii="黑体" w:hAnsi="黑体" w:eastAsia="黑体"/>
                <w:sz w:val="30"/>
                <w:szCs w:val="30"/>
              </w:rPr>
            </w:pPr>
            <w:r>
              <w:rPr>
                <w:rFonts w:hint="eastAsia" w:ascii="黑体" w:hAnsi="黑体" w:eastAsia="黑体" w:cs="黑体"/>
                <w:sz w:val="30"/>
                <w:szCs w:val="30"/>
              </w:rPr>
              <w:t>五、存在的主要问题</w:t>
            </w:r>
          </w:p>
          <w:p>
            <w:pPr>
              <w:spacing w:line="500" w:lineRule="exact"/>
              <w:ind w:firstLine="600" w:firstLineChars="200"/>
              <w:rPr>
                <w:rFonts w:ascii="黑体" w:hAnsi="黑体" w:eastAsia="黑体"/>
                <w:color w:val="000000"/>
                <w:sz w:val="30"/>
                <w:szCs w:val="30"/>
              </w:rPr>
            </w:pPr>
            <w:r>
              <w:rPr>
                <w:rFonts w:hint="eastAsia" w:ascii="仿宋_GB2312" w:eastAsia="仿宋_GB2312" w:cs="仿宋_GB2312"/>
                <w:color w:val="000000"/>
                <w:sz w:val="30"/>
                <w:szCs w:val="30"/>
                <w:shd w:val="clear" w:color="auto" w:fill="FFFFFF"/>
              </w:rPr>
              <w:t>在资金管理过程中，还存在票据审核不严格仔细、财务管理制度不够健全等问题。</w:t>
            </w:r>
          </w:p>
          <w:p>
            <w:pPr>
              <w:spacing w:line="500" w:lineRule="exact"/>
              <w:ind w:firstLine="600" w:firstLineChars="200"/>
              <w:rPr>
                <w:rFonts w:ascii="黑体" w:hAnsi="黑体" w:eastAsia="黑体"/>
                <w:sz w:val="30"/>
                <w:szCs w:val="30"/>
              </w:rPr>
            </w:pPr>
            <w:r>
              <w:rPr>
                <w:rFonts w:hint="eastAsia" w:ascii="黑体" w:hAnsi="黑体" w:eastAsia="黑体" w:cs="黑体"/>
                <w:sz w:val="30"/>
                <w:szCs w:val="30"/>
              </w:rPr>
              <w:t>六、改进措施和有关建议</w:t>
            </w:r>
          </w:p>
          <w:p>
            <w:pPr>
              <w:pStyle w:val="4"/>
              <w:shd w:val="clear" w:color="auto" w:fill="FFFFFF"/>
              <w:spacing w:before="0" w:beforeAutospacing="0" w:after="0" w:afterAutospacing="0" w:line="500" w:lineRule="exact"/>
              <w:ind w:firstLine="640"/>
              <w:jc w:val="both"/>
              <w:rPr>
                <w:rFonts w:ascii="Times New Roman" w:hAnsi="Times New Roman" w:cs="Times New Roman"/>
                <w:color w:val="000000"/>
                <w:sz w:val="30"/>
                <w:szCs w:val="30"/>
              </w:rPr>
            </w:pPr>
            <w:r>
              <w:rPr>
                <w:rFonts w:hint="eastAsia" w:ascii="仿宋_GB2312" w:hAnsi="Times New Roman" w:eastAsia="仿宋_GB2312" w:cs="仿宋_GB2312"/>
                <w:color w:val="000000"/>
                <w:sz w:val="30"/>
                <w:szCs w:val="30"/>
              </w:rPr>
              <w:t>一是加强财务管理，严把支出审核关。严格执行行政机关财政管理制度，规范各项支出审核，严防超支，促进财务管理的法制化、科学化、合理化运行。</w:t>
            </w:r>
          </w:p>
          <w:p>
            <w:pPr>
              <w:pStyle w:val="4"/>
              <w:shd w:val="clear" w:color="auto" w:fill="FFFFFF"/>
              <w:spacing w:before="0" w:beforeAutospacing="0" w:after="0" w:afterAutospacing="0" w:line="500" w:lineRule="exact"/>
              <w:ind w:firstLine="640"/>
              <w:jc w:val="both"/>
              <w:rPr>
                <w:rFonts w:ascii="Times New Roman" w:hAnsi="Times New Roman" w:cs="Times New Roman"/>
                <w:color w:val="000000"/>
                <w:sz w:val="30"/>
                <w:szCs w:val="30"/>
              </w:rPr>
            </w:pPr>
            <w:r>
              <w:rPr>
                <w:rFonts w:hint="eastAsia" w:ascii="仿宋_GB2312" w:hAnsi="Times New Roman" w:eastAsia="仿宋_GB2312" w:cs="仿宋_GB2312"/>
                <w:color w:val="000000"/>
                <w:sz w:val="30"/>
                <w:szCs w:val="30"/>
              </w:rPr>
              <w:t>二是加强行政机关财务制度的学习。</w:t>
            </w:r>
          </w:p>
          <w:p>
            <w:pPr>
              <w:rPr>
                <w:rFonts w:eastAsia="楷体_GB2312"/>
                <w:sz w:val="28"/>
                <w:szCs w:val="28"/>
              </w:rPr>
            </w:pPr>
          </w:p>
        </w:tc>
      </w:tr>
    </w:tbl>
    <w:p>
      <w:pPr>
        <w:adjustRightInd w:val="0"/>
        <w:snapToGrid w:val="0"/>
        <w:spacing w:line="200" w:lineRule="exact"/>
        <w:ind w:right="560"/>
        <w:rPr>
          <w:rFonts w:ascii="仿宋_GB2312"/>
          <w:sz w:val="28"/>
          <w:szCs w:val="28"/>
        </w:rPr>
      </w:pPr>
      <w:r>
        <w:pict>
          <v:line id="_x0000_s1027" o:spid="_x0000_s1027" o:spt="20" style="position:absolute;left:0pt;margin-left:-2.25pt;margin-top:8.7pt;height:0pt;width:441pt;z-index:251659264;mso-width-relative:page;mso-height-relative:page;" coordsize="21600,21600">
            <v:path arrowok="t"/>
            <v:fill focussize="0,0"/>
            <v:stroke/>
            <v:imagedata o:title=""/>
            <o:lock v:ext="edit"/>
          </v:line>
        </w:pict>
      </w:r>
    </w:p>
    <w:p/>
    <w:sectPr>
      <w:footerReference r:id="rId4" w:type="default"/>
      <w:pgSz w:w="11906" w:h="16838"/>
      <w:pgMar w:top="1588" w:right="1588" w:bottom="1588" w:left="1588" w:header="851" w:footer="992" w:gutter="0"/>
      <w:cols w:space="720" w:num="1"/>
      <w:rtlGutter w:val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方正小标宋简体">
    <w:altName w:val="微软雅黑"/>
    <w:panose1 w:val="00000000000000000000"/>
    <w:charset w:val="86"/>
    <w:family w:val="script"/>
    <w:pitch w:val="default"/>
    <w:sig w:usb0="00000000" w:usb1="00000000" w:usb2="00000010" w:usb3="00000000" w:csb0="00040000" w:csb1="00000000"/>
  </w:font>
  <w:font w:name="????">
    <w:altName w:val="Segoe Print"/>
    <w:panose1 w:val="00000000000000000000"/>
    <w:charset w:val="00"/>
    <w:family w:val="auto"/>
    <w:pitch w:val="default"/>
    <w:sig w:usb0="00000000" w:usb1="00000000" w:usb2="00000000" w:usb3="00000000" w:csb0="0000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framePr w:wrap="around" w:vAnchor="text" w:hAnchor="margin" w:xAlign="outside" w:y="1"/>
      <w:rPr>
        <w:rStyle w:val="7"/>
      </w:rPr>
    </w:pPr>
    <w:r>
      <w:rPr>
        <w:rStyle w:val="7"/>
      </w:rPr>
      <w:t xml:space="preserve">— </w:t>
    </w:r>
    <w:r>
      <w:rPr>
        <w:rStyle w:val="7"/>
      </w:rPr>
      <w:fldChar w:fldCharType="begin"/>
    </w:r>
    <w:r>
      <w:rPr>
        <w:rStyle w:val="7"/>
      </w:rPr>
      <w:instrText xml:space="preserve">PAGE  </w:instrText>
    </w:r>
    <w:r>
      <w:rPr>
        <w:rStyle w:val="7"/>
      </w:rPr>
      <w:fldChar w:fldCharType="separate"/>
    </w:r>
    <w:r>
      <w:rPr>
        <w:rStyle w:val="7"/>
      </w:rPr>
      <w:t>17</w:t>
    </w:r>
    <w:r>
      <w:rPr>
        <w:rStyle w:val="7"/>
      </w:rPr>
      <w:fldChar w:fldCharType="end"/>
    </w:r>
    <w:r>
      <w:rPr>
        <w:rStyle w:val="7"/>
      </w:rPr>
      <w:t xml:space="preserve"> —</w:t>
    </w:r>
  </w:p>
  <w:p>
    <w:pPr>
      <w:framePr w:w="1448" w:wrap="around" w:vAnchor="text" w:hAnchor="margin" w:xAlign="outside" w:y="7"/>
      <w:rPr>
        <w:sz w:val="24"/>
        <w:szCs w:val="24"/>
      </w:rPr>
    </w:pPr>
    <w:r>
      <w:rPr>
        <w:sz w:val="24"/>
        <w:szCs w:val="24"/>
      </w:rPr>
      <w:t>— 1 —</w:t>
    </w:r>
  </w:p>
  <w:p>
    <w:pPr>
      <w:ind w:right="360" w:firstLine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framePr w:wrap="around" w:vAnchor="text" w:hAnchor="margin" w:xAlign="outside" w:y="1"/>
      <w:rPr>
        <w:rStyle w:val="7"/>
        <w:sz w:val="24"/>
        <w:szCs w:val="24"/>
      </w:rPr>
    </w:pPr>
    <w:r>
      <w:rPr>
        <w:rStyle w:val="7"/>
        <w:sz w:val="24"/>
        <w:szCs w:val="24"/>
      </w:rPr>
      <w:t xml:space="preserve">— </w:t>
    </w:r>
    <w:r>
      <w:rPr>
        <w:rStyle w:val="7"/>
        <w:sz w:val="24"/>
        <w:szCs w:val="24"/>
      </w:rPr>
      <w:fldChar w:fldCharType="begin"/>
    </w:r>
    <w:r>
      <w:rPr>
        <w:rStyle w:val="7"/>
        <w:sz w:val="24"/>
        <w:szCs w:val="24"/>
      </w:rPr>
      <w:instrText xml:space="preserve">PAGE  </w:instrText>
    </w:r>
    <w:r>
      <w:rPr>
        <w:rStyle w:val="7"/>
        <w:sz w:val="24"/>
        <w:szCs w:val="24"/>
      </w:rPr>
      <w:fldChar w:fldCharType="separate"/>
    </w:r>
    <w:r>
      <w:rPr>
        <w:rStyle w:val="7"/>
        <w:sz w:val="24"/>
        <w:szCs w:val="24"/>
      </w:rPr>
      <w:t>20</w:t>
    </w:r>
    <w:r>
      <w:rPr>
        <w:rStyle w:val="7"/>
        <w:sz w:val="24"/>
        <w:szCs w:val="24"/>
      </w:rPr>
      <w:fldChar w:fldCharType="end"/>
    </w:r>
    <w:r>
      <w:rPr>
        <w:rStyle w:val="7"/>
        <w:sz w:val="24"/>
        <w:szCs w:val="24"/>
      </w:rPr>
      <w:t xml:space="preserve"> —</w:t>
    </w:r>
  </w:p>
  <w:p>
    <w:pPr>
      <w:ind w:right="360" w:firstLine="360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oNotHyphenateCaps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55A6F26"/>
    <w:rsid w:val="00056968"/>
    <w:rsid w:val="001272AF"/>
    <w:rsid w:val="00173EF1"/>
    <w:rsid w:val="002C7F92"/>
    <w:rsid w:val="002D33B8"/>
    <w:rsid w:val="003030DF"/>
    <w:rsid w:val="003219CA"/>
    <w:rsid w:val="003B6D51"/>
    <w:rsid w:val="003C654B"/>
    <w:rsid w:val="003F7157"/>
    <w:rsid w:val="0047644B"/>
    <w:rsid w:val="004A648E"/>
    <w:rsid w:val="00695A2E"/>
    <w:rsid w:val="007A249D"/>
    <w:rsid w:val="008E166E"/>
    <w:rsid w:val="009751BF"/>
    <w:rsid w:val="00B920EF"/>
    <w:rsid w:val="00BA68BC"/>
    <w:rsid w:val="00C74ED9"/>
    <w:rsid w:val="00E4218B"/>
    <w:rsid w:val="00F907E4"/>
    <w:rsid w:val="055A6F26"/>
    <w:rsid w:val="09950D4D"/>
    <w:rsid w:val="1A6F2DB8"/>
    <w:rsid w:val="20482FD4"/>
    <w:rsid w:val="2102129A"/>
    <w:rsid w:val="23931307"/>
    <w:rsid w:val="2B185F17"/>
    <w:rsid w:val="2F6C19A9"/>
    <w:rsid w:val="39C4528F"/>
    <w:rsid w:val="3B7E060B"/>
    <w:rsid w:val="3E103E09"/>
    <w:rsid w:val="42082596"/>
    <w:rsid w:val="45414B88"/>
    <w:rsid w:val="4AA9566D"/>
    <w:rsid w:val="4BA9288D"/>
    <w:rsid w:val="4C4E2AC3"/>
    <w:rsid w:val="56233027"/>
    <w:rsid w:val="5CAC64A4"/>
    <w:rsid w:val="5E010849"/>
    <w:rsid w:val="644C7EF0"/>
    <w:rsid w:val="65AA43C0"/>
    <w:rsid w:val="66161E47"/>
    <w:rsid w:val="68CE326F"/>
    <w:rsid w:val="6B2A6AB7"/>
    <w:rsid w:val="6D535020"/>
    <w:rsid w:val="70320DB2"/>
    <w:rsid w:val="70B962BB"/>
    <w:rsid w:val="789B6814"/>
    <w:rsid w:val="78CF2A94"/>
    <w:rsid w:val="78EE0E45"/>
    <w:rsid w:val="7F4240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name="heading 2" w:locked="1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nhideWhenUsed="0" w:uiPriority="99" w:semiHidden="0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nhideWhenUsed="0" w:uiPriority="99" w:semiHidden="0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qFormat="1" w:unhideWhenUsed="0" w:uiPriority="99" w:name="Default Paragraph Font" w:locked="1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nhideWhenUsed="0" w:uiPriority="99" w:semiHidden="0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0" w:semiHidden="0" w:name="Strong" w:locked="1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unhideWhenUsed="0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1"/>
      <w:lang w:val="en-US" w:eastAsia="zh-CN" w:bidi="ar-SA"/>
    </w:rPr>
  </w:style>
  <w:style w:type="character" w:default="1" w:styleId="5">
    <w:name w:val="Default Paragraph Font"/>
    <w:link w:val="6"/>
    <w:semiHidden/>
    <w:qFormat/>
    <w:locked/>
    <w:uiPriority w:val="99"/>
  </w:style>
  <w:style w:type="table" w:default="1" w:styleId="8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 2"/>
    <w:basedOn w:val="1"/>
    <w:link w:val="9"/>
    <w:uiPriority w:val="99"/>
    <w:pPr>
      <w:ind w:firstLine="588" w:firstLineChars="200"/>
    </w:pPr>
    <w:rPr>
      <w:rFonts w:ascii="仿宋_GB2312" w:hAnsi="Calibri" w:eastAsia="仿宋_GB2312" w:cs="仿宋_GB2312"/>
      <w:sz w:val="32"/>
      <w:szCs w:val="32"/>
    </w:rPr>
  </w:style>
  <w:style w:type="paragraph" w:styleId="3">
    <w:name w:val="footer"/>
    <w:basedOn w:val="1"/>
    <w:link w:val="10"/>
    <w:uiPriority w:val="99"/>
    <w:pPr>
      <w:tabs>
        <w:tab w:val="center" w:pos="4153"/>
        <w:tab w:val="right" w:pos="8306"/>
      </w:tabs>
      <w:snapToGrid w:val="0"/>
      <w:jc w:val="left"/>
    </w:pPr>
    <w:rPr>
      <w:kern w:val="0"/>
      <w:sz w:val="18"/>
      <w:szCs w:val="18"/>
    </w:rPr>
  </w:style>
  <w:style w:type="paragraph" w:styleId="4">
    <w:name w:val="Normal (Web)"/>
    <w:basedOn w:val="1"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paragraph" w:customStyle="1" w:styleId="6">
    <w:name w:val="Char1 Char Char Char 字元 Char Char 字元 Char 字元 Char1 Char Char Char"/>
    <w:basedOn w:val="1"/>
    <w:link w:val="5"/>
    <w:qFormat/>
    <w:uiPriority w:val="99"/>
  </w:style>
  <w:style w:type="character" w:styleId="7">
    <w:name w:val="page number"/>
    <w:basedOn w:val="5"/>
    <w:uiPriority w:val="99"/>
  </w:style>
  <w:style w:type="character" w:customStyle="1" w:styleId="9">
    <w:name w:val="Body Text Indent 2 Char"/>
    <w:basedOn w:val="5"/>
    <w:link w:val="2"/>
    <w:semiHidden/>
    <w:uiPriority w:val="99"/>
    <w:rPr>
      <w:rFonts w:ascii="Times New Roman" w:hAnsi="Times New Roman"/>
      <w:szCs w:val="21"/>
    </w:rPr>
  </w:style>
  <w:style w:type="character" w:customStyle="1" w:styleId="10">
    <w:name w:val="Footer Char"/>
    <w:basedOn w:val="5"/>
    <w:link w:val="3"/>
    <w:semiHidden/>
    <w:qFormat/>
    <w:uiPriority w:val="99"/>
    <w:rPr>
      <w:rFonts w:ascii="Times New Roman" w:hAnsi="Times New Roman"/>
      <w:sz w:val="18"/>
      <w:szCs w:val="18"/>
    </w:rPr>
  </w:style>
  <w:style w:type="character" w:customStyle="1" w:styleId="11">
    <w:name w:val="标题 3 Char Char"/>
    <w:uiPriority w:val="99"/>
    <w:rPr>
      <w:rFonts w:eastAsia="楷体_GB2312"/>
      <w:b/>
      <w:bCs/>
      <w:kern w:val="2"/>
      <w:sz w:val="24"/>
      <w:szCs w:val="24"/>
      <w:lang w:val="en-US" w:eastAsia="zh-CN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Company>China</Company>
  <Pages>35</Pages>
  <Words>2538</Words>
  <Characters>14467</Characters>
  <Lines>0</Lines>
  <Paragraphs>0</Paragraphs>
  <TotalTime>4</TotalTime>
  <ScaleCrop>false</ScaleCrop>
  <LinksUpToDate>false</LinksUpToDate>
  <CharactersWithSpaces>0</CharactersWithSpaces>
  <Application>WPS Office_10.1.0.7469_F1E327BC-269C-435d-A152-05C5408002CA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2018-05-23T02:39:00Z</dcterms:created>
  <dc:creator>Administrator</dc:creator>
  <cp:lastModifiedBy>Administrator</cp:lastModifiedBy>
  <dcterms:modified xsi:type="dcterms:W3CDTF">2018-08-23T01:44:43Z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2052-10.1.0.7469</vt:lpwstr>
  </property>
</Properties>
</file>