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p>
    <w:p>
      <w:pPr>
        <w:spacing w:line="800" w:lineRule="exact"/>
        <w:jc w:val="center"/>
        <w:rPr>
          <w:rFonts w:eastAsia="方正小标宋简体"/>
          <w:bCs/>
          <w:sz w:val="46"/>
          <w:szCs w:val="46"/>
        </w:rPr>
      </w:pPr>
      <w:r>
        <w:rPr>
          <w:rFonts w:hint="eastAsia" w:eastAsia="方正小标宋简体"/>
          <w:bCs/>
          <w:sz w:val="46"/>
          <w:szCs w:val="46"/>
        </w:rPr>
        <w:t>君山区202</w:t>
      </w:r>
      <w:r>
        <w:rPr>
          <w:rFonts w:hint="eastAsia" w:eastAsia="方正小标宋简体"/>
          <w:bCs/>
          <w:sz w:val="46"/>
          <w:szCs w:val="46"/>
          <w:lang w:val="en-US" w:eastAsia="zh-CN"/>
        </w:rPr>
        <w:t>2</w:t>
      </w:r>
      <w:r>
        <w:rPr>
          <w:rFonts w:hint="eastAsia" w:eastAsia="方正小标宋简体"/>
          <w:bCs/>
          <w:sz w:val="46"/>
          <w:szCs w:val="46"/>
        </w:rPr>
        <w:t>年度部门（单位）整体支出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部门(单位)名称：岳阳市君山区财政局</w:t>
      </w:r>
    </w:p>
    <w:p>
      <w:pPr>
        <w:spacing w:beforeLines="50" w:line="348" w:lineRule="auto"/>
        <w:ind w:firstLine="476" w:firstLineChars="150"/>
        <w:rPr>
          <w:rFonts w:eastAsia="仿宋_GB2312"/>
          <w:color w:val="auto"/>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color w:val="auto"/>
          <w:spacing w:val="30"/>
          <w:sz w:val="32"/>
          <w:szCs w:val="32"/>
        </w:rPr>
        <w:t>11</w:t>
      </w:r>
      <w:r>
        <w:rPr>
          <w:rFonts w:hint="eastAsia" w:eastAsia="仿宋_GB2312"/>
          <w:color w:val="auto"/>
          <w:spacing w:val="30"/>
          <w:sz w:val="32"/>
          <w:szCs w:val="32"/>
          <w:lang w:val="en-US" w:eastAsia="zh-CN"/>
        </w:rPr>
        <w:t>6</w:t>
      </w:r>
      <w:r>
        <w:rPr>
          <w:rFonts w:hint="eastAsia" w:eastAsia="仿宋_GB2312"/>
          <w:color w:val="auto"/>
          <w:spacing w:val="30"/>
          <w:sz w:val="32"/>
          <w:szCs w:val="32"/>
        </w:rPr>
        <w:t>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w:t>
      </w:r>
      <w:r>
        <w:rPr>
          <w:rFonts w:hint="eastAsia" w:eastAsia="仿宋_GB2312"/>
          <w:sz w:val="32"/>
          <w:lang w:val="en-US" w:eastAsia="zh-CN"/>
        </w:rPr>
        <w:t>3</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18</w:t>
      </w:r>
      <w:r>
        <w:rPr>
          <w:rFonts w:hint="eastAsia" w:eastAsia="仿宋_GB2312"/>
          <w:sz w:val="32"/>
        </w:rPr>
        <w:t xml:space="preserve">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君山区财政</w:t>
      </w:r>
      <w:r>
        <w:rPr>
          <w:rFonts w:hint="eastAsia" w:eastAsia="仿宋_GB2312"/>
          <w:sz w:val="32"/>
          <w:szCs w:val="32"/>
        </w:rPr>
        <w:t>局（制）</w:t>
      </w:r>
    </w:p>
    <w:tbl>
      <w:tblPr>
        <w:tblStyle w:val="8"/>
        <w:tblW w:w="99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422"/>
        <w:gridCol w:w="259"/>
        <w:gridCol w:w="1080"/>
        <w:gridCol w:w="404"/>
        <w:gridCol w:w="245"/>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04"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冯慧</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10"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18274069188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auto"/>
                <w:sz w:val="24"/>
              </w:rPr>
              <w:t>78</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10" w:type="dxa"/>
            <w:gridSpan w:val="6"/>
            <w:vAlign w:val="center"/>
          </w:tcPr>
          <w:p>
            <w:pPr>
              <w:autoSpaceDN w:val="0"/>
              <w:spacing w:line="320" w:lineRule="exact"/>
              <w:jc w:val="center"/>
              <w:textAlignment w:val="center"/>
              <w:rPr>
                <w:rFonts w:hint="default" w:ascii="仿宋_GB2312" w:hAnsi="仿宋_GB2312" w:eastAsia="仿宋_GB2312" w:cs="仿宋_GB2312"/>
                <w:color w:val="FF0000"/>
                <w:sz w:val="24"/>
                <w:lang w:val="en-US" w:eastAsia="zh-CN"/>
              </w:rPr>
            </w:pPr>
            <w:r>
              <w:rPr>
                <w:rFonts w:hint="eastAsia" w:ascii="仿宋_GB2312" w:hAnsi="仿宋_GB2312" w:eastAsia="仿宋_GB2312" w:cs="仿宋_GB2312"/>
                <w:color w:val="auto"/>
                <w:sz w:val="24"/>
                <w:lang w:val="en-US" w:eastAsia="zh-CN"/>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66"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250" w:type="dxa"/>
            <w:gridSpan w:val="1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华文仿宋" w:hAnsi="华文仿宋" w:eastAsia="华文仿宋" w:cs="仿宋_GB2312"/>
                <w:color w:val="000000"/>
                <w:sz w:val="24"/>
              </w:rPr>
              <w:t>综合管理全</w:t>
            </w:r>
            <w:r>
              <w:rPr>
                <w:rFonts w:hint="eastAsia" w:ascii="华文仿宋" w:hAnsi="华文仿宋" w:eastAsia="华文仿宋" w:cs="仿宋_GB2312"/>
                <w:color w:val="000000"/>
                <w:sz w:val="24"/>
                <w:lang w:eastAsia="zh-CN"/>
              </w:rPr>
              <w:t>区</w:t>
            </w:r>
            <w:r>
              <w:rPr>
                <w:rFonts w:hint="eastAsia" w:ascii="华文仿宋" w:hAnsi="华文仿宋" w:eastAsia="华文仿宋" w:cs="仿宋_GB2312"/>
                <w:color w:val="000000"/>
                <w:sz w:val="24"/>
              </w:rPr>
              <w:t>财政收支，主管财税政策，实施财政监督，参与对国民经济进行宏观调控</w:t>
            </w:r>
            <w:r>
              <w:rPr>
                <w:rFonts w:ascii="宋体" w:hAnsi="宋体" w:eastAsia="宋体" w:cs="宋体"/>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49"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50" w:type="dxa"/>
            <w:gridSpan w:val="13"/>
            <w:vAlign w:val="center"/>
          </w:tcPr>
          <w:p>
            <w:pPr>
              <w:autoSpaceDN w:val="0"/>
              <w:spacing w:line="320" w:lineRule="exact"/>
              <w:jc w:val="left"/>
              <w:textAlignment w:val="center"/>
              <w:rPr>
                <w:rFonts w:hint="eastAsia" w:ascii="华文仿宋" w:hAnsi="华文仿宋" w:eastAsia="华文仿宋" w:cs="仿宋_GB2312"/>
                <w:color w:val="000000"/>
                <w:sz w:val="24"/>
                <w:lang w:val="en-US" w:eastAsia="zh-CN"/>
              </w:rPr>
            </w:pPr>
          </w:p>
          <w:p>
            <w:pPr>
              <w:autoSpaceDN w:val="0"/>
              <w:spacing w:line="320" w:lineRule="exact"/>
              <w:jc w:val="left"/>
              <w:textAlignment w:val="center"/>
              <w:rPr>
                <w:rFonts w:hint="eastAsia" w:ascii="华文仿宋" w:hAnsi="华文仿宋" w:eastAsia="华文仿宋" w:cs="仿宋_GB2312"/>
                <w:color w:val="000000"/>
                <w:sz w:val="24"/>
              </w:rPr>
            </w:pPr>
            <w:r>
              <w:rPr>
                <w:rFonts w:hint="eastAsia" w:ascii="华文仿宋" w:hAnsi="华文仿宋" w:eastAsia="华文仿宋" w:cs="仿宋_GB2312"/>
                <w:color w:val="000000"/>
                <w:sz w:val="24"/>
                <w:lang w:val="en-US" w:eastAsia="zh-CN"/>
              </w:rPr>
              <w:t>1、</w:t>
            </w:r>
            <w:r>
              <w:rPr>
                <w:rFonts w:hint="eastAsia" w:ascii="华文仿宋" w:hAnsi="华文仿宋" w:eastAsia="华文仿宋" w:cs="仿宋_GB2312"/>
                <w:color w:val="000000"/>
                <w:sz w:val="24"/>
              </w:rPr>
              <w:t>知重负重、顶压奋进，</w:t>
            </w:r>
            <w:r>
              <w:rPr>
                <w:rFonts w:hint="eastAsia" w:ascii="华文仿宋" w:hAnsi="华文仿宋" w:eastAsia="华文仿宋" w:cs="仿宋_GB2312"/>
                <w:color w:val="000000"/>
                <w:sz w:val="24"/>
                <w:lang w:val="en-US" w:eastAsia="zh-CN"/>
              </w:rPr>
              <w:t>财税质量有新提高</w:t>
            </w:r>
            <w:r>
              <w:rPr>
                <w:rFonts w:hint="eastAsia" w:ascii="华文仿宋" w:hAnsi="华文仿宋" w:eastAsia="华文仿宋" w:cs="仿宋_GB2312"/>
                <w:color w:val="000000"/>
                <w:sz w:val="24"/>
              </w:rPr>
              <w:t>。</w:t>
            </w:r>
          </w:p>
          <w:p>
            <w:pPr>
              <w:autoSpaceDN w:val="0"/>
              <w:spacing w:line="320" w:lineRule="exact"/>
              <w:jc w:val="left"/>
              <w:textAlignment w:val="center"/>
              <w:rPr>
                <w:rFonts w:hint="eastAsia" w:ascii="华文仿宋" w:hAnsi="华文仿宋" w:eastAsia="华文仿宋" w:cs="仿宋_GB2312"/>
                <w:color w:val="000000"/>
                <w:sz w:val="24"/>
              </w:rPr>
            </w:pPr>
            <w:r>
              <w:rPr>
                <w:rFonts w:hint="eastAsia" w:ascii="华文仿宋" w:hAnsi="华文仿宋" w:eastAsia="华文仿宋" w:cs="仿宋_GB2312"/>
                <w:color w:val="000000"/>
                <w:sz w:val="24"/>
                <w:lang w:val="en-US" w:eastAsia="zh-CN"/>
              </w:rPr>
              <w:t>2、积极求为，</w:t>
            </w:r>
            <w:r>
              <w:rPr>
                <w:rFonts w:hint="eastAsia" w:ascii="华文仿宋" w:hAnsi="华文仿宋" w:eastAsia="华文仿宋" w:cs="仿宋_GB2312"/>
                <w:color w:val="000000"/>
                <w:sz w:val="24"/>
              </w:rPr>
              <w:t>精准助推</w:t>
            </w:r>
            <w:r>
              <w:rPr>
                <w:rFonts w:hint="eastAsia" w:ascii="华文仿宋" w:hAnsi="华文仿宋" w:eastAsia="华文仿宋" w:cs="仿宋_GB2312"/>
                <w:color w:val="000000"/>
                <w:sz w:val="24"/>
                <w:lang w:val="en-US" w:eastAsia="zh-CN"/>
              </w:rPr>
              <w:t>，</w:t>
            </w:r>
            <w:r>
              <w:rPr>
                <w:rFonts w:hint="eastAsia" w:ascii="华文仿宋" w:hAnsi="华文仿宋" w:eastAsia="华文仿宋" w:cs="仿宋_GB2312"/>
                <w:color w:val="000000"/>
                <w:sz w:val="24"/>
              </w:rPr>
              <w:t>争资争项有新突破</w:t>
            </w:r>
            <w:r>
              <w:rPr>
                <w:rFonts w:hint="eastAsia" w:ascii="华文仿宋" w:hAnsi="华文仿宋" w:eastAsia="华文仿宋" w:cs="仿宋_GB2312"/>
                <w:color w:val="000000"/>
                <w:sz w:val="24"/>
                <w:lang w:val="en-US" w:eastAsia="zh-CN"/>
              </w:rPr>
              <w:t>。</w:t>
            </w:r>
          </w:p>
          <w:p>
            <w:pPr>
              <w:autoSpaceDN w:val="0"/>
              <w:spacing w:line="320" w:lineRule="exact"/>
              <w:jc w:val="left"/>
              <w:textAlignment w:val="center"/>
              <w:rPr>
                <w:rFonts w:hint="eastAsia" w:ascii="华文仿宋" w:hAnsi="华文仿宋" w:eastAsia="华文仿宋" w:cs="仿宋_GB2312"/>
                <w:color w:val="000000"/>
                <w:sz w:val="24"/>
              </w:rPr>
            </w:pPr>
            <w:r>
              <w:rPr>
                <w:rFonts w:hint="eastAsia" w:ascii="华文仿宋" w:hAnsi="华文仿宋" w:eastAsia="华文仿宋" w:cs="仿宋_GB2312"/>
                <w:color w:val="000000"/>
                <w:sz w:val="24"/>
                <w:lang w:val="en-US" w:eastAsia="zh-CN"/>
              </w:rPr>
              <w:t>3、</w:t>
            </w:r>
            <w:r>
              <w:rPr>
                <w:rFonts w:hint="eastAsia" w:ascii="华文仿宋" w:hAnsi="华文仿宋" w:eastAsia="华文仿宋" w:cs="仿宋_GB2312"/>
                <w:color w:val="000000"/>
                <w:sz w:val="24"/>
              </w:rPr>
              <w:t>情系百姓、兜底补短，</w:t>
            </w:r>
            <w:r>
              <w:rPr>
                <w:rFonts w:hint="eastAsia" w:ascii="华文仿宋" w:hAnsi="华文仿宋" w:eastAsia="华文仿宋" w:cs="仿宋_GB2312"/>
                <w:color w:val="000000"/>
                <w:sz w:val="24"/>
                <w:lang w:val="en-US" w:eastAsia="zh-CN"/>
              </w:rPr>
              <w:t>民生保障达到新水平</w:t>
            </w:r>
            <w:r>
              <w:rPr>
                <w:rFonts w:hint="eastAsia" w:ascii="华文仿宋" w:hAnsi="华文仿宋" w:eastAsia="华文仿宋" w:cs="仿宋_GB2312"/>
                <w:color w:val="000000"/>
                <w:sz w:val="24"/>
              </w:rPr>
              <w:t>。</w:t>
            </w:r>
          </w:p>
          <w:p>
            <w:pPr>
              <w:autoSpaceDN w:val="0"/>
              <w:spacing w:line="320" w:lineRule="exact"/>
              <w:jc w:val="left"/>
              <w:textAlignment w:val="center"/>
              <w:rPr>
                <w:rFonts w:hint="eastAsia" w:ascii="华文仿宋" w:hAnsi="华文仿宋" w:eastAsia="华文仿宋" w:cs="仿宋_GB2312"/>
                <w:color w:val="000000"/>
                <w:sz w:val="24"/>
              </w:rPr>
            </w:pPr>
            <w:r>
              <w:rPr>
                <w:rFonts w:hint="eastAsia" w:ascii="华文仿宋" w:hAnsi="华文仿宋" w:eastAsia="华文仿宋" w:cs="仿宋_GB2312"/>
                <w:color w:val="000000"/>
                <w:sz w:val="24"/>
                <w:lang w:val="en-US" w:eastAsia="zh-CN"/>
              </w:rPr>
              <w:t>4、</w:t>
            </w:r>
            <w:r>
              <w:rPr>
                <w:rFonts w:hint="eastAsia" w:ascii="华文仿宋" w:hAnsi="华文仿宋" w:eastAsia="华文仿宋" w:cs="仿宋_GB2312"/>
                <w:color w:val="000000"/>
                <w:sz w:val="24"/>
              </w:rPr>
              <w:t>攻坚克难、提速发力，</w:t>
            </w:r>
            <w:r>
              <w:rPr>
                <w:rFonts w:hint="eastAsia" w:ascii="华文仿宋" w:hAnsi="华文仿宋" w:eastAsia="华文仿宋" w:cs="仿宋_GB2312"/>
                <w:color w:val="000000"/>
                <w:sz w:val="24"/>
                <w:lang w:val="en-US" w:eastAsia="zh-CN"/>
              </w:rPr>
              <w:t>财政改革取得新成效</w:t>
            </w:r>
            <w:r>
              <w:rPr>
                <w:rFonts w:hint="eastAsia" w:ascii="华文仿宋" w:hAnsi="华文仿宋" w:eastAsia="华文仿宋" w:cs="仿宋_GB2312"/>
                <w:color w:val="000000"/>
                <w:sz w:val="24"/>
              </w:rPr>
              <w:t>。</w:t>
            </w:r>
          </w:p>
          <w:p>
            <w:pPr>
              <w:autoSpaceDN w:val="0"/>
              <w:spacing w:line="320" w:lineRule="exact"/>
              <w:jc w:val="left"/>
              <w:textAlignment w:val="center"/>
              <w:rPr>
                <w:rFonts w:hint="eastAsia" w:ascii="华文仿宋" w:hAnsi="华文仿宋" w:eastAsia="华文仿宋" w:cs="仿宋_GB2312"/>
                <w:color w:val="000000"/>
                <w:sz w:val="24"/>
                <w:lang w:val="en-US" w:eastAsia="zh-CN"/>
              </w:rPr>
            </w:pPr>
            <w:r>
              <w:rPr>
                <w:rFonts w:hint="eastAsia" w:ascii="华文仿宋" w:hAnsi="华文仿宋" w:eastAsia="华文仿宋" w:cs="仿宋_GB2312"/>
                <w:color w:val="000000"/>
                <w:sz w:val="24"/>
                <w:lang w:val="en-US" w:eastAsia="zh-CN"/>
              </w:rPr>
              <w:t>5、积极探索，大力创新，“三资”改革获得新成绩。</w:t>
            </w:r>
          </w:p>
          <w:p>
            <w:pPr>
              <w:autoSpaceDN w:val="0"/>
              <w:spacing w:line="320" w:lineRule="exact"/>
              <w:jc w:val="left"/>
              <w:textAlignment w:val="center"/>
              <w:rPr>
                <w:rFonts w:hint="eastAsia" w:ascii="华文仿宋" w:hAnsi="华文仿宋" w:eastAsia="华文仿宋" w:cs="仿宋_GB2312"/>
                <w:color w:val="000000"/>
                <w:sz w:val="24"/>
                <w:lang w:val="en-US" w:eastAsia="zh-CN"/>
              </w:rPr>
            </w:pPr>
            <w:r>
              <w:rPr>
                <w:rFonts w:hint="eastAsia" w:ascii="华文仿宋" w:hAnsi="华文仿宋" w:eastAsia="华文仿宋" w:cs="仿宋_GB2312"/>
                <w:color w:val="000000"/>
                <w:sz w:val="24"/>
                <w:lang w:val="en-US" w:eastAsia="zh-CN"/>
              </w:rPr>
              <w:t>6、加强监督，促进规范，财政管理提升新绩效。</w:t>
            </w:r>
          </w:p>
          <w:p>
            <w:pPr>
              <w:autoSpaceDN w:val="0"/>
              <w:spacing w:line="320" w:lineRule="exact"/>
              <w:jc w:val="left"/>
              <w:textAlignment w:val="center"/>
              <w:rPr>
                <w:rFonts w:hint="eastAsia" w:ascii="华文仿宋" w:hAnsi="华文仿宋" w:eastAsia="华文仿宋" w:cs="仿宋_GB2312"/>
                <w:color w:val="000000"/>
                <w:sz w:val="24"/>
                <w:lang w:val="en-US" w:eastAsia="zh-CN"/>
              </w:rPr>
            </w:pPr>
            <w:r>
              <w:rPr>
                <w:rFonts w:hint="eastAsia" w:ascii="华文仿宋" w:hAnsi="华文仿宋" w:eastAsia="华文仿宋" w:cs="仿宋_GB2312"/>
                <w:color w:val="000000"/>
                <w:sz w:val="24"/>
                <w:lang w:val="en-US" w:eastAsia="zh-CN"/>
              </w:rPr>
              <w:t>7、凝心聚力，激发活力，队伍建设迈上新台阶。</w:t>
            </w:r>
          </w:p>
          <w:p>
            <w:pPr>
              <w:pStyle w:val="2"/>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50" w:type="dxa"/>
            <w:gridSpan w:val="13"/>
            <w:vAlign w:val="center"/>
          </w:tcPr>
          <w:p>
            <w:pPr>
              <w:autoSpaceDN w:val="0"/>
              <w:spacing w:line="320" w:lineRule="exact"/>
              <w:jc w:val="left"/>
              <w:textAlignment w:val="center"/>
              <w:rPr>
                <w:rFonts w:ascii="仿宋_GB2312" w:hAnsi="仿宋_GB2312" w:eastAsia="仿宋_GB2312" w:cs="仿宋_GB2312"/>
                <w:color w:val="000000"/>
                <w:sz w:val="24"/>
              </w:rPr>
            </w:pPr>
            <w:r>
              <w:rPr>
                <w:rFonts w:ascii="宋体" w:hAnsi="宋体" w:eastAsia="宋体" w:cs="宋体"/>
                <w:kern w:val="0"/>
                <w:sz w:val="24"/>
                <w:szCs w:val="24"/>
              </w:rPr>
              <w:t>2</w:t>
            </w:r>
            <w:r>
              <w:rPr>
                <w:rFonts w:hint="eastAsia" w:ascii="华文仿宋" w:hAnsi="华文仿宋" w:eastAsia="华文仿宋" w:cs="仿宋_GB2312"/>
                <w:color w:val="000000"/>
                <w:sz w:val="24"/>
              </w:rPr>
              <w:t>02</w:t>
            </w:r>
            <w:r>
              <w:rPr>
                <w:rFonts w:hint="eastAsia" w:ascii="华文仿宋" w:hAnsi="华文仿宋" w:eastAsia="华文仿宋" w:cs="仿宋_GB2312"/>
                <w:color w:val="000000"/>
                <w:sz w:val="24"/>
                <w:lang w:val="en-US" w:eastAsia="zh-CN"/>
              </w:rPr>
              <w:t>2</w:t>
            </w:r>
            <w:r>
              <w:rPr>
                <w:rFonts w:hint="eastAsia" w:ascii="华文仿宋" w:hAnsi="华文仿宋" w:eastAsia="华文仿宋" w:cs="仿宋_GB2312"/>
                <w:color w:val="000000"/>
                <w:sz w:val="24"/>
              </w:rPr>
              <w:t>年，</w:t>
            </w:r>
            <w:r>
              <w:rPr>
                <w:rFonts w:hint="eastAsia" w:ascii="华文仿宋" w:hAnsi="华文仿宋" w:eastAsia="华文仿宋" w:cs="仿宋_GB2312"/>
                <w:color w:val="000000"/>
                <w:sz w:val="24"/>
                <w:lang w:eastAsia="zh-CN"/>
              </w:rPr>
              <w:t>区</w:t>
            </w:r>
            <w:r>
              <w:rPr>
                <w:rFonts w:hint="eastAsia" w:ascii="华文仿宋" w:hAnsi="华文仿宋" w:eastAsia="华文仿宋" w:cs="仿宋_GB2312"/>
                <w:color w:val="000000"/>
                <w:sz w:val="24"/>
              </w:rPr>
              <w:t>财政局全面落实</w:t>
            </w:r>
            <w:r>
              <w:rPr>
                <w:rFonts w:hint="eastAsia" w:ascii="华文仿宋" w:hAnsi="华文仿宋" w:eastAsia="华文仿宋" w:cs="仿宋_GB2312"/>
                <w:color w:val="000000"/>
                <w:sz w:val="24"/>
                <w:lang w:val="en-US" w:eastAsia="zh-CN"/>
              </w:rPr>
              <w:t>区</w:t>
            </w:r>
            <w:r>
              <w:rPr>
                <w:rFonts w:hint="eastAsia" w:ascii="华文仿宋" w:hAnsi="华文仿宋" w:eastAsia="华文仿宋" w:cs="仿宋_GB2312"/>
                <w:color w:val="000000"/>
                <w:sz w:val="24"/>
              </w:rPr>
              <w:t>委、</w:t>
            </w:r>
            <w:r>
              <w:rPr>
                <w:rFonts w:hint="eastAsia" w:ascii="华文仿宋" w:hAnsi="华文仿宋" w:eastAsia="华文仿宋" w:cs="仿宋_GB2312"/>
                <w:color w:val="000000"/>
                <w:sz w:val="24"/>
                <w:lang w:val="en-US" w:eastAsia="zh-CN"/>
              </w:rPr>
              <w:t>区</w:t>
            </w:r>
            <w:r>
              <w:rPr>
                <w:rFonts w:hint="eastAsia" w:ascii="华文仿宋" w:hAnsi="华文仿宋" w:eastAsia="华文仿宋" w:cs="仿宋_GB2312"/>
                <w:color w:val="000000"/>
                <w:sz w:val="24"/>
              </w:rPr>
              <w:t>政府决策部署，财政运行总体良好，积极的财政政策提质增效、更可持续，助力经济高质量发展取得决定性成果。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04"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04"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24" w:type="dxa"/>
            <w:gridSpan w:val="11"/>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44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1781.47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1781.47</w:t>
            </w:r>
          </w:p>
        </w:tc>
        <w:tc>
          <w:tcPr>
            <w:tcW w:w="216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4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1014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1014</w:t>
            </w:r>
          </w:p>
        </w:tc>
        <w:tc>
          <w:tcPr>
            <w:tcW w:w="216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4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国库集中支付核算中心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329.67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329.67</w:t>
            </w:r>
          </w:p>
        </w:tc>
        <w:tc>
          <w:tcPr>
            <w:tcW w:w="216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4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财政事务中心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85.94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85.94</w:t>
            </w:r>
          </w:p>
        </w:tc>
        <w:tc>
          <w:tcPr>
            <w:tcW w:w="216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4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乡镇财政服务中心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351.86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351.86</w:t>
            </w:r>
          </w:p>
        </w:tc>
        <w:tc>
          <w:tcPr>
            <w:tcW w:w="216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4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904"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8"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8"/>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49" w:type="dxa"/>
            <w:gridSpan w:val="3"/>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649" w:type="dxa"/>
            <w:gridSpan w:val="2"/>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00"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2"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49" w:type="dxa"/>
            <w:gridSpan w:val="2"/>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00"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1770.46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1382.53</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864.56</w:t>
            </w:r>
          </w:p>
        </w:tc>
        <w:tc>
          <w:tcPr>
            <w:tcW w:w="216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517.97</w:t>
            </w:r>
          </w:p>
        </w:tc>
        <w:tc>
          <w:tcPr>
            <w:tcW w:w="1080"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387.93</w:t>
            </w:r>
          </w:p>
        </w:tc>
        <w:tc>
          <w:tcPr>
            <w:tcW w:w="649"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11.01</w:t>
            </w:r>
          </w:p>
        </w:tc>
        <w:tc>
          <w:tcPr>
            <w:tcW w:w="80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2" w:hRule="atLeast"/>
          <w:jc w:val="center"/>
        </w:trPr>
        <w:tc>
          <w:tcPr>
            <w:tcW w:w="1700" w:type="dxa"/>
            <w:gridSpan w:val="3"/>
            <w:vAlign w:val="center"/>
          </w:tcPr>
          <w:p>
            <w:pPr>
              <w:spacing w:line="320" w:lineRule="exact"/>
              <w:jc w:val="left"/>
              <w:rPr>
                <w:rFonts w:ascii="仿宋_GB2312" w:hAnsi="仿宋_GB2312" w:eastAsia="仿宋_GB2312" w:cs="仿宋_GB2312"/>
                <w:sz w:val="20"/>
                <w:szCs w:val="20"/>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1007.52</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1007.52</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540.91</w:t>
            </w:r>
          </w:p>
        </w:tc>
        <w:tc>
          <w:tcPr>
            <w:tcW w:w="216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466.61</w:t>
            </w:r>
          </w:p>
        </w:tc>
        <w:tc>
          <w:tcPr>
            <w:tcW w:w="1080" w:type="dxa"/>
            <w:vAlign w:val="center"/>
          </w:tcPr>
          <w:p>
            <w:pPr>
              <w:autoSpaceDN w:val="0"/>
              <w:spacing w:line="320" w:lineRule="exact"/>
              <w:jc w:val="center"/>
              <w:textAlignment w:val="center"/>
              <w:rPr>
                <w:rFonts w:ascii="仿宋_GB2312" w:hAnsi="仿宋_GB2312" w:eastAsia="仿宋_GB2312" w:cs="仿宋_GB2312"/>
                <w:sz w:val="24"/>
              </w:rPr>
            </w:pPr>
          </w:p>
        </w:tc>
        <w:tc>
          <w:tcPr>
            <w:tcW w:w="649"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6.48</w:t>
            </w:r>
          </w:p>
        </w:tc>
        <w:tc>
          <w:tcPr>
            <w:tcW w:w="80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3"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国库集中支付核算中心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329.67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145.56</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125.52</w:t>
            </w:r>
          </w:p>
        </w:tc>
        <w:tc>
          <w:tcPr>
            <w:tcW w:w="216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20.04</w:t>
            </w:r>
          </w:p>
        </w:tc>
        <w:tc>
          <w:tcPr>
            <w:tcW w:w="1080"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184.11</w:t>
            </w:r>
          </w:p>
        </w:tc>
        <w:tc>
          <w:tcPr>
            <w:tcW w:w="649"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0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财政事务中心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85.94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85.94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58.94</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27</w:t>
            </w:r>
          </w:p>
        </w:tc>
        <w:tc>
          <w:tcPr>
            <w:tcW w:w="1080" w:type="dxa"/>
            <w:vAlign w:val="center"/>
          </w:tcPr>
          <w:p>
            <w:pPr>
              <w:autoSpaceDN w:val="0"/>
              <w:spacing w:line="320" w:lineRule="exact"/>
              <w:jc w:val="center"/>
              <w:textAlignment w:val="center"/>
              <w:rPr>
                <w:rFonts w:ascii="仿宋_GB2312" w:hAnsi="仿宋_GB2312" w:eastAsia="仿宋_GB2312" w:cs="仿宋_GB2312"/>
                <w:sz w:val="24"/>
              </w:rPr>
            </w:pPr>
          </w:p>
        </w:tc>
        <w:tc>
          <w:tcPr>
            <w:tcW w:w="649"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0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乡镇财政服务中心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347.33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143.51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139.19</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4.32</w:t>
            </w:r>
          </w:p>
        </w:tc>
        <w:tc>
          <w:tcPr>
            <w:tcW w:w="1080"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203.82</w:t>
            </w:r>
          </w:p>
        </w:tc>
        <w:tc>
          <w:tcPr>
            <w:tcW w:w="649" w:type="dxa"/>
            <w:gridSpan w:val="2"/>
            <w:tcBorders>
              <w:right w:val="single" w:color="auto" w:sz="4" w:space="0"/>
            </w:tcBorders>
            <w:vAlign w:val="center"/>
          </w:tcPr>
          <w:p>
            <w:pPr>
              <w:tabs>
                <w:tab w:val="center" w:pos="657"/>
              </w:tabs>
              <w:autoSpaceDN w:val="0"/>
              <w:spacing w:line="320" w:lineRule="exact"/>
              <w:ind w:left="720" w:hanging="720" w:hangingChars="30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4.53</w:t>
            </w:r>
          </w:p>
        </w:tc>
        <w:tc>
          <w:tcPr>
            <w:tcW w:w="800" w:type="dxa"/>
            <w:tcBorders>
              <w:right w:val="single" w:color="auto" w:sz="4" w:space="0"/>
            </w:tcBorders>
            <w:vAlign w:val="center"/>
          </w:tcPr>
          <w:p>
            <w:pPr>
              <w:tabs>
                <w:tab w:val="center" w:pos="657"/>
              </w:tabs>
              <w:autoSpaceDN w:val="0"/>
              <w:spacing w:line="320" w:lineRule="exact"/>
              <w:ind w:left="720" w:hanging="720" w:hangingChars="30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5"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24" w:type="dxa"/>
            <w:gridSpan w:val="11"/>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0"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2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2"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FF0000"/>
                <w:sz w:val="24"/>
                <w:lang w:eastAsia="zh-CN"/>
              </w:rPr>
            </w:pPr>
            <w:r>
              <w:rPr>
                <w:rFonts w:hint="eastAsia" w:ascii="仿宋_GB2312" w:hAnsi="仿宋_GB2312" w:eastAsia="仿宋_GB2312" w:cs="仿宋_GB2312"/>
                <w:color w:val="000000"/>
                <w:sz w:val="24"/>
                <w:lang w:val="en-US" w:eastAsia="zh-CN"/>
              </w:rPr>
              <w:t>3.41</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3.41</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2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6" w:hRule="atLeast"/>
          <w:jc w:val="center"/>
        </w:trPr>
        <w:tc>
          <w:tcPr>
            <w:tcW w:w="1700" w:type="dxa"/>
            <w:gridSpan w:val="3"/>
            <w:vAlign w:val="center"/>
          </w:tcPr>
          <w:p>
            <w:pPr>
              <w:spacing w:line="320" w:lineRule="exact"/>
              <w:jc w:val="left"/>
              <w:rPr>
                <w:rFonts w:ascii="仿宋_GB2312" w:hAnsi="仿宋_GB2312" w:eastAsia="仿宋_GB2312" w:cs="仿宋_GB2312"/>
                <w:sz w:val="20"/>
                <w:szCs w:val="20"/>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000000"/>
                <w:sz w:val="24"/>
                <w:lang w:val="en-US" w:eastAsia="zh-CN"/>
              </w:rPr>
              <w:t>1.09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1.09</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2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国库集中支付核算中心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000000"/>
                <w:sz w:val="24"/>
                <w:lang w:val="en-US" w:eastAsia="zh-CN"/>
              </w:rPr>
              <w:t>2</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2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财政事务中心</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000000"/>
                <w:sz w:val="24"/>
                <w:lang w:val="en-US" w:eastAsia="zh-CN"/>
              </w:rPr>
              <w:t>0.07</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0.07</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2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乡镇财政服务中心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FF0000"/>
                <w:sz w:val="24"/>
                <w:lang w:val="en-US" w:eastAsia="zh-CN"/>
              </w:rPr>
            </w:pPr>
            <w:r>
              <w:rPr>
                <w:rFonts w:hint="eastAsia" w:ascii="仿宋_GB2312" w:hAnsi="仿宋_GB2312" w:eastAsia="仿宋_GB2312" w:cs="仿宋_GB2312"/>
                <w:color w:val="000000"/>
                <w:sz w:val="24"/>
                <w:lang w:val="en-US" w:eastAsia="zh-CN"/>
              </w:rPr>
              <w:t>0.25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0.25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2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9"/>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45"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5"/>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4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0"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1232.47</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1232.47</w:t>
            </w:r>
          </w:p>
        </w:tc>
        <w:tc>
          <w:tcPr>
            <w:tcW w:w="364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4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700" w:type="dxa"/>
            <w:gridSpan w:val="3"/>
            <w:vAlign w:val="center"/>
          </w:tcPr>
          <w:p>
            <w:pPr>
              <w:spacing w:line="320" w:lineRule="exact"/>
              <w:jc w:val="left"/>
              <w:rPr>
                <w:rFonts w:ascii="仿宋_GB2312" w:hAnsi="仿宋_GB2312" w:eastAsia="仿宋_GB2312" w:cs="仿宋_GB2312"/>
                <w:sz w:val="20"/>
                <w:szCs w:val="20"/>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487.63</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487.63</w:t>
            </w:r>
          </w:p>
        </w:tc>
        <w:tc>
          <w:tcPr>
            <w:tcW w:w="364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4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国库集中支付核算中心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714.64</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714.64</w:t>
            </w:r>
          </w:p>
        </w:tc>
        <w:tc>
          <w:tcPr>
            <w:tcW w:w="364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4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8"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财政事务中心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2.72</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2.72</w:t>
            </w:r>
          </w:p>
        </w:tc>
        <w:tc>
          <w:tcPr>
            <w:tcW w:w="364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4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0"/>
                <w:szCs w:val="20"/>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乡镇财政服务中心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27.48</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27.48</w:t>
            </w:r>
          </w:p>
        </w:tc>
        <w:tc>
          <w:tcPr>
            <w:tcW w:w="3644"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4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04" w:type="dxa"/>
            <w:gridSpan w:val="1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auto"/>
                <w:sz w:val="24"/>
              </w:rPr>
              <w:t>预期目标</w:t>
            </w:r>
          </w:p>
        </w:tc>
        <w:tc>
          <w:tcPr>
            <w:tcW w:w="468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90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华文仿宋" w:hAnsi="华文仿宋" w:eastAsia="华文仿宋" w:cs="仿宋_GB2312"/>
                <w:color w:val="000000"/>
                <w:sz w:val="24"/>
                <w:lang w:val="en-US" w:eastAsia="zh-CN"/>
              </w:rPr>
              <w:t>财税质量有新提高</w:t>
            </w:r>
            <w:r>
              <w:rPr>
                <w:rFonts w:hint="eastAsia" w:ascii="华文仿宋" w:hAnsi="华文仿宋" w:eastAsia="华文仿宋" w:cs="仿宋_GB2312"/>
                <w:color w:val="000000"/>
                <w:sz w:val="24"/>
              </w:rPr>
              <w:t>。</w:t>
            </w:r>
          </w:p>
          <w:p>
            <w:pPr>
              <w:autoSpaceDN w:val="0"/>
              <w:spacing w:line="320" w:lineRule="exact"/>
              <w:jc w:val="left"/>
              <w:textAlignment w:val="center"/>
              <w:rPr>
                <w:rFonts w:hint="eastAsia" w:ascii="华文仿宋" w:hAnsi="华文仿宋" w:eastAsia="华文仿宋" w:cs="仿宋_GB2312"/>
                <w:color w:val="000000"/>
                <w:sz w:val="24"/>
                <w:lang w:val="en-US" w:eastAsia="zh-CN"/>
              </w:rPr>
            </w:pPr>
            <w:r>
              <w:rPr>
                <w:rFonts w:hint="eastAsia" w:ascii="仿宋_GB2312" w:hAnsi="仿宋_GB2312" w:eastAsia="仿宋_GB2312" w:cs="仿宋_GB2312"/>
                <w:color w:val="000000"/>
                <w:sz w:val="24"/>
              </w:rPr>
              <w:t>目标2：</w:t>
            </w:r>
            <w:r>
              <w:rPr>
                <w:rFonts w:hint="eastAsia" w:ascii="华文仿宋" w:hAnsi="华文仿宋" w:eastAsia="华文仿宋" w:cs="仿宋_GB2312"/>
                <w:color w:val="000000"/>
                <w:sz w:val="24"/>
              </w:rPr>
              <w:t>争资争项有新突破</w:t>
            </w:r>
            <w:r>
              <w:rPr>
                <w:rFonts w:hint="eastAsia" w:ascii="华文仿宋" w:hAnsi="华文仿宋" w:eastAsia="华文仿宋" w:cs="仿宋_GB2312"/>
                <w:color w:val="000000"/>
                <w:sz w:val="24"/>
                <w:lang w:val="en-US" w:eastAsia="zh-CN"/>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目标3：</w:t>
            </w:r>
            <w:r>
              <w:rPr>
                <w:rFonts w:hint="eastAsia" w:ascii="华文仿宋" w:hAnsi="华文仿宋" w:eastAsia="华文仿宋" w:cs="仿宋_GB2312"/>
                <w:color w:val="000000"/>
                <w:sz w:val="24"/>
                <w:lang w:val="en-US" w:eastAsia="zh-CN"/>
              </w:rPr>
              <w:t>民生保障达到新水平</w:t>
            </w:r>
            <w:r>
              <w:rPr>
                <w:rFonts w:hint="eastAsia" w:ascii="华文仿宋" w:hAnsi="华文仿宋" w:eastAsia="华文仿宋" w:cs="仿宋_GB2312"/>
                <w:color w:val="000000"/>
                <w:sz w:val="24"/>
              </w:rPr>
              <w:t>。</w:t>
            </w:r>
          </w:p>
          <w:p>
            <w:pPr>
              <w:autoSpaceDN w:val="0"/>
              <w:spacing w:line="320" w:lineRule="exact"/>
              <w:jc w:val="left"/>
              <w:textAlignment w:val="center"/>
              <w:rPr>
                <w:rFonts w:hint="eastAsia" w:ascii="华文仿宋" w:hAnsi="华文仿宋" w:eastAsia="华文仿宋" w:cs="仿宋_GB2312"/>
                <w:color w:val="000000"/>
                <w:sz w:val="24"/>
              </w:rPr>
            </w:pPr>
            <w:r>
              <w:rPr>
                <w:rFonts w:hint="eastAsia" w:ascii="仿宋_GB2312" w:hAnsi="仿宋_GB2312" w:eastAsia="仿宋_GB2312" w:cs="仿宋_GB2312"/>
                <w:color w:val="000000"/>
                <w:sz w:val="24"/>
              </w:rPr>
              <w:t>目标4：</w:t>
            </w:r>
            <w:r>
              <w:rPr>
                <w:rFonts w:hint="eastAsia" w:ascii="华文仿宋" w:hAnsi="华文仿宋" w:eastAsia="华文仿宋" w:cs="仿宋_GB2312"/>
                <w:color w:val="000000"/>
                <w:sz w:val="24"/>
                <w:lang w:val="en-US" w:eastAsia="zh-CN"/>
              </w:rPr>
              <w:t>财政改革取得新成效</w:t>
            </w:r>
            <w:r>
              <w:rPr>
                <w:rFonts w:hint="eastAsia" w:ascii="华文仿宋" w:hAnsi="华文仿宋" w:eastAsia="华文仿宋" w:cs="仿宋_GB2312"/>
                <w:color w:val="000000"/>
                <w:sz w:val="24"/>
              </w:rPr>
              <w:t>。</w:t>
            </w:r>
          </w:p>
          <w:p>
            <w:pPr>
              <w:autoSpaceDN w:val="0"/>
              <w:spacing w:line="320" w:lineRule="exact"/>
              <w:jc w:val="left"/>
              <w:textAlignment w:val="center"/>
              <w:rPr>
                <w:rFonts w:hint="eastAsia" w:ascii="华文仿宋" w:hAnsi="华文仿宋" w:eastAsia="华文仿宋" w:cs="仿宋_GB2312"/>
                <w:color w:val="000000"/>
                <w:sz w:val="24"/>
                <w:lang w:val="en-US"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w:t>
            </w:r>
            <w:r>
              <w:rPr>
                <w:rFonts w:hint="eastAsia" w:ascii="华文仿宋" w:hAnsi="华文仿宋" w:eastAsia="华文仿宋" w:cs="仿宋_GB2312"/>
                <w:color w:val="000000"/>
                <w:sz w:val="24"/>
                <w:lang w:val="en-US" w:eastAsia="zh-CN"/>
              </w:rPr>
              <w:t>“三资”改革获得新成绩。</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hint="eastAsia" w:ascii="仿宋_GB2312" w:hAnsi="仿宋_GB2312" w:eastAsia="仿宋_GB2312" w:cs="仿宋_GB2312"/>
                <w:color w:val="auto"/>
                <w:sz w:val="24"/>
                <w:lang w:val="en-US" w:eastAsia="zh-CN"/>
              </w:rPr>
              <w:t>6</w:t>
            </w:r>
            <w:r>
              <w:rPr>
                <w:rFonts w:hint="eastAsia" w:ascii="仿宋_GB2312" w:hAnsi="仿宋_GB2312" w:eastAsia="仿宋_GB2312" w:cs="仿宋_GB2312"/>
                <w:color w:val="auto"/>
                <w:sz w:val="24"/>
              </w:rPr>
              <w:t>：</w:t>
            </w:r>
            <w:r>
              <w:rPr>
                <w:rFonts w:hint="eastAsia" w:ascii="华文仿宋" w:hAnsi="华文仿宋" w:eastAsia="华文仿宋" w:cs="仿宋_GB2312"/>
                <w:color w:val="000000"/>
                <w:sz w:val="24"/>
                <w:lang w:val="en-US" w:eastAsia="zh-CN"/>
              </w:rPr>
              <w:t>财政管理提升新绩效。</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w:t>
            </w:r>
            <w:r>
              <w:rPr>
                <w:rFonts w:hint="eastAsia" w:ascii="华文仿宋" w:hAnsi="华文仿宋" w:eastAsia="华文仿宋" w:cs="仿宋_GB2312"/>
                <w:color w:val="000000"/>
                <w:sz w:val="24"/>
                <w:lang w:val="en-US" w:eastAsia="zh-CN"/>
              </w:rPr>
              <w:t>队伍建设迈上新台阶。</w:t>
            </w:r>
          </w:p>
        </w:tc>
        <w:tc>
          <w:tcPr>
            <w:tcW w:w="4689" w:type="dxa"/>
            <w:gridSpan w:val="7"/>
            <w:vAlign w:val="center"/>
          </w:tcPr>
          <w:p>
            <w:pPr>
              <w:autoSpaceDN w:val="0"/>
              <w:spacing w:line="320" w:lineRule="exact"/>
              <w:jc w:val="center"/>
              <w:textAlignment w:val="center"/>
              <w:rPr>
                <w:rFonts w:hint="eastAsia" w:ascii="仿宋_GB2312" w:hAnsi="仿宋_GB2312" w:eastAsia="仿宋" w:cs="仿宋_GB2312"/>
                <w:color w:val="FF0000"/>
                <w:sz w:val="24"/>
                <w:lang w:eastAsia="zh-CN"/>
              </w:rPr>
            </w:pPr>
            <w:r>
              <w:rPr>
                <w:rFonts w:hint="eastAsia" w:ascii="华文仿宋" w:hAnsi="华文仿宋" w:eastAsia="华文仿宋" w:cs="仿宋_GB2312"/>
                <w:color w:val="000000"/>
                <w:sz w:val="24"/>
                <w:lang w:val="en-US" w:eastAsia="zh-CN"/>
              </w:rPr>
              <w:t>财政收入保持了稳定增长，收入质量持续提升；积极争资为“三保”支出提供强有力的资金保障；着力保障和改善民生，彰显出公共财政的惠民本色；持续深化财政改革，规范制度建设；念好“用、售、租、融”四字诀，推进“</w:t>
            </w:r>
            <w:r>
              <w:rPr>
                <w:rFonts w:hint="eastAsia" w:ascii="华文仿宋" w:hAnsi="华文仿宋" w:eastAsia="华文仿宋" w:cs="仿宋_GB2312"/>
                <w:color w:val="auto"/>
                <w:sz w:val="24"/>
                <w:lang w:val="en-US" w:eastAsia="zh-CN"/>
              </w:rPr>
              <w:t>三资</w:t>
            </w:r>
            <w:r>
              <w:rPr>
                <w:rFonts w:hint="eastAsia" w:ascii="华文仿宋" w:hAnsi="华文仿宋" w:eastAsia="华文仿宋" w:cs="仿宋_GB2312"/>
                <w:color w:val="000000"/>
                <w:sz w:val="24"/>
                <w:lang w:val="en-US" w:eastAsia="zh-CN"/>
              </w:rPr>
              <w:t>”运作改革；防范化解财政资金风险，维护正常的财经纪律；进一步规范各项工作，提升财政管理水平。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788"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3"/>
            <w:vAlign w:val="center"/>
          </w:tcPr>
          <w:p>
            <w:pPr>
              <w:autoSpaceDN w:val="0"/>
              <w:spacing w:line="320" w:lineRule="exact"/>
              <w:jc w:val="left"/>
              <w:textAlignment w:val="center"/>
              <w:rPr>
                <w:rFonts w:hint="eastAsia" w:ascii="仿宋_GB2312" w:hAnsi="华文仿宋" w:eastAsia="仿宋_GB2312" w:cs="仿宋_GB2312"/>
                <w:color w:val="000000"/>
                <w:sz w:val="24"/>
                <w:lang w:eastAsia="zh-CN"/>
              </w:rPr>
            </w:pPr>
            <w:r>
              <w:rPr>
                <w:rFonts w:hint="eastAsia" w:ascii="仿宋_GB2312" w:hAnsi="仿宋_GB2312" w:eastAsia="仿宋_GB2312" w:cs="仿宋_GB2312"/>
                <w:color w:val="000000"/>
                <w:sz w:val="24"/>
                <w:lang w:eastAsia="zh-CN"/>
              </w:rPr>
              <w:t>指标1：非税收入占比</w:t>
            </w:r>
          </w:p>
        </w:tc>
        <w:tc>
          <w:tcPr>
            <w:tcW w:w="2788" w:type="dxa"/>
            <w:gridSpan w:val="5"/>
            <w:vAlign w:val="center"/>
          </w:tcPr>
          <w:p>
            <w:pPr>
              <w:autoSpaceDN w:val="0"/>
              <w:spacing w:line="320" w:lineRule="exact"/>
              <w:jc w:val="center"/>
              <w:textAlignment w:val="center"/>
              <w:rPr>
                <w:rFonts w:ascii="仿宋_GB2312" w:hAnsi="仿宋_GB2312" w:eastAsia="仿宋_GB2312" w:cs="仿宋_GB2312"/>
                <w:b/>
                <w:color w:val="FF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3"/>
            <w:vAlign w:val="center"/>
          </w:tcPr>
          <w:p>
            <w:pPr>
              <w:autoSpaceDN w:val="0"/>
              <w:spacing w:line="320" w:lineRule="exact"/>
              <w:jc w:val="left"/>
              <w:textAlignment w:val="center"/>
              <w:rPr>
                <w:rFonts w:ascii="仿宋_GB2312" w:hAnsi="华文仿宋" w:eastAsia="仿宋_GB2312" w:cs="仿宋_GB2312"/>
                <w:color w:val="000000"/>
                <w:sz w:val="24"/>
              </w:rPr>
            </w:pPr>
            <w:r>
              <w:rPr>
                <w:rFonts w:hint="eastAsia" w:ascii="仿宋_GB2312" w:hAnsi="仿宋_GB2312" w:eastAsia="仿宋_GB2312" w:cs="仿宋_GB2312"/>
                <w:color w:val="000000"/>
                <w:sz w:val="24"/>
              </w:rPr>
              <w:t>指标2：保证财政资金安全</w:t>
            </w:r>
          </w:p>
        </w:tc>
        <w:tc>
          <w:tcPr>
            <w:tcW w:w="2788" w:type="dxa"/>
            <w:gridSpan w:val="5"/>
            <w:vAlign w:val="center"/>
          </w:tcPr>
          <w:p>
            <w:pPr>
              <w:autoSpaceDN w:val="0"/>
              <w:spacing w:line="320" w:lineRule="exact"/>
              <w:jc w:val="center"/>
              <w:textAlignment w:val="center"/>
              <w:rPr>
                <w:rFonts w:ascii="仿宋_GB2312" w:hAnsi="仿宋_GB2312" w:eastAsia="仿宋_GB2312" w:cs="仿宋_GB2312"/>
                <w:b/>
                <w:color w:val="FF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三公经费控制率</w:t>
            </w:r>
          </w:p>
        </w:tc>
        <w:tc>
          <w:tcPr>
            <w:tcW w:w="2788" w:type="dxa"/>
            <w:gridSpan w:val="5"/>
            <w:vAlign w:val="center"/>
          </w:tcPr>
          <w:p>
            <w:pPr>
              <w:autoSpaceDN w:val="0"/>
              <w:spacing w:line="320" w:lineRule="exact"/>
              <w:jc w:val="center"/>
              <w:textAlignment w:val="center"/>
              <w:rPr>
                <w:rFonts w:ascii="仿宋_GB2312" w:hAnsi="仿宋_GB2312" w:eastAsia="仿宋_GB2312" w:cs="仿宋_GB2312"/>
                <w:b/>
                <w:color w:val="FF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民生保障水平提升</w:t>
            </w:r>
          </w:p>
        </w:tc>
        <w:tc>
          <w:tcPr>
            <w:tcW w:w="2788" w:type="dxa"/>
            <w:gridSpan w:val="5"/>
            <w:vAlign w:val="center"/>
          </w:tcPr>
          <w:p>
            <w:pPr>
              <w:autoSpaceDN w:val="0"/>
              <w:spacing w:line="320" w:lineRule="exact"/>
              <w:jc w:val="center"/>
              <w:textAlignment w:val="center"/>
              <w:rPr>
                <w:rFonts w:ascii="仿宋_GB2312" w:hAnsi="仿宋_GB2312" w:eastAsia="仿宋_GB2312" w:cs="仿宋_GB2312"/>
                <w:b/>
                <w:color w:val="FF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部门</w:t>
            </w:r>
            <w:r>
              <w:rPr>
                <w:rFonts w:hint="eastAsia" w:ascii="仿宋_GB2312" w:hAnsi="仿宋_GB2312" w:eastAsia="仿宋_GB2312" w:cs="仿宋_GB2312"/>
                <w:color w:val="000000"/>
                <w:sz w:val="24"/>
              </w:rPr>
              <w:t>支出绩效全覆盖</w:t>
            </w:r>
          </w:p>
        </w:tc>
        <w:tc>
          <w:tcPr>
            <w:tcW w:w="2788" w:type="dxa"/>
            <w:gridSpan w:val="5"/>
            <w:vAlign w:val="center"/>
          </w:tcPr>
          <w:p>
            <w:pPr>
              <w:autoSpaceDN w:val="0"/>
              <w:spacing w:line="320" w:lineRule="exact"/>
              <w:jc w:val="center"/>
              <w:textAlignment w:val="center"/>
              <w:rPr>
                <w:rFonts w:ascii="仿宋_GB2312" w:hAnsi="仿宋_GB2312" w:eastAsia="仿宋_GB2312" w:cs="仿宋_GB2312"/>
                <w:b/>
                <w:color w:val="FF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指标2：预算一体化全</w:t>
            </w:r>
            <w:r>
              <w:rPr>
                <w:rFonts w:hint="eastAsia" w:ascii="仿宋_GB2312" w:hAnsi="仿宋_GB2312" w:eastAsia="仿宋_GB2312" w:cs="仿宋_GB2312"/>
                <w:color w:val="000000"/>
                <w:sz w:val="24"/>
              </w:rPr>
              <w:t>覆盖</w:t>
            </w:r>
          </w:p>
        </w:tc>
        <w:tc>
          <w:tcPr>
            <w:tcW w:w="2788" w:type="dxa"/>
            <w:gridSpan w:val="5"/>
            <w:vAlign w:val="center"/>
          </w:tcPr>
          <w:p>
            <w:pPr>
              <w:autoSpaceDN w:val="0"/>
              <w:spacing w:line="320" w:lineRule="exact"/>
              <w:jc w:val="center"/>
              <w:textAlignment w:val="center"/>
              <w:rPr>
                <w:rFonts w:ascii="仿宋_GB2312" w:hAnsi="仿宋_GB2312" w:eastAsia="仿宋_GB2312" w:cs="仿宋_GB2312"/>
                <w:b/>
                <w:color w:val="FF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：政府采购执行率</w:t>
            </w:r>
          </w:p>
        </w:tc>
        <w:tc>
          <w:tcPr>
            <w:tcW w:w="2788" w:type="dxa"/>
            <w:gridSpan w:val="5"/>
            <w:vAlign w:val="center"/>
          </w:tcPr>
          <w:p>
            <w:pPr>
              <w:autoSpaceDN w:val="0"/>
              <w:spacing w:line="320" w:lineRule="exact"/>
              <w:jc w:val="center"/>
              <w:textAlignment w:val="center"/>
              <w:rPr>
                <w:rFonts w:ascii="宋体" w:hAnsi="宋体" w:eastAsia="宋体" w:cs="宋体"/>
                <w:kern w:val="0"/>
                <w:sz w:val="24"/>
                <w:szCs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lang w:eastAsia="zh-CN"/>
              </w:rPr>
              <w:t>：投资评审全覆盖</w:t>
            </w:r>
          </w:p>
        </w:tc>
        <w:tc>
          <w:tcPr>
            <w:tcW w:w="2788" w:type="dxa"/>
            <w:gridSpan w:val="5"/>
            <w:vAlign w:val="center"/>
          </w:tcPr>
          <w:p>
            <w:pPr>
              <w:autoSpaceDN w:val="0"/>
              <w:spacing w:line="320" w:lineRule="exact"/>
              <w:jc w:val="center"/>
              <w:textAlignment w:val="center"/>
              <w:rPr>
                <w:rFonts w:ascii="宋体" w:hAnsi="宋体" w:eastAsia="宋体" w:cs="宋体"/>
                <w:kern w:val="0"/>
                <w:sz w:val="24"/>
                <w:szCs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lang w:eastAsia="zh-CN"/>
              </w:rPr>
              <w:t>：财政监督全覆盖</w:t>
            </w:r>
          </w:p>
        </w:tc>
        <w:tc>
          <w:tcPr>
            <w:tcW w:w="2788" w:type="dxa"/>
            <w:gridSpan w:val="5"/>
            <w:vAlign w:val="center"/>
          </w:tcPr>
          <w:p>
            <w:pPr>
              <w:autoSpaceDN w:val="0"/>
              <w:spacing w:line="320" w:lineRule="exact"/>
              <w:jc w:val="center"/>
              <w:textAlignment w:val="center"/>
              <w:rPr>
                <w:rFonts w:ascii="仿宋_GB2312" w:hAnsi="仿宋_GB2312" w:eastAsia="仿宋_GB2312" w:cs="仿宋_GB2312"/>
                <w:b/>
                <w:color w:val="FF0000"/>
                <w:kern w:val="2"/>
                <w:sz w:val="24"/>
                <w:szCs w:val="24"/>
                <w:lang w:val="en-US" w:eastAsia="zh-CN" w:bidi="ar-SA"/>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惠民惠农补贴资金动态监控</w:t>
            </w:r>
          </w:p>
        </w:tc>
        <w:tc>
          <w:tcPr>
            <w:tcW w:w="2788" w:type="dxa"/>
            <w:gridSpan w:val="5"/>
            <w:vAlign w:val="center"/>
          </w:tcPr>
          <w:p>
            <w:pPr>
              <w:autoSpaceDN w:val="0"/>
              <w:spacing w:line="320" w:lineRule="exact"/>
              <w:jc w:val="center"/>
              <w:textAlignment w:val="center"/>
              <w:rPr>
                <w:rFonts w:ascii="宋体" w:hAnsi="宋体" w:eastAsia="宋体" w:cs="宋体"/>
                <w:kern w:val="0"/>
                <w:sz w:val="24"/>
                <w:szCs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lang w:eastAsia="zh-CN"/>
              </w:rPr>
              <w:t>：</w:t>
            </w:r>
            <w:r>
              <w:rPr>
                <w:rFonts w:hint="eastAsia" w:ascii="华文仿宋" w:hAnsi="华文仿宋" w:eastAsia="华文仿宋" w:cs="仿宋_GB2312"/>
                <w:color w:val="000000"/>
                <w:sz w:val="24"/>
                <w:lang w:val="en-US" w:eastAsia="zh-CN"/>
              </w:rPr>
              <w:t>“</w:t>
            </w:r>
            <w:r>
              <w:rPr>
                <w:rFonts w:hint="eastAsia" w:ascii="华文仿宋" w:hAnsi="华文仿宋" w:eastAsia="华文仿宋" w:cs="仿宋_GB2312"/>
                <w:color w:val="auto"/>
                <w:sz w:val="24"/>
                <w:lang w:val="en-US" w:eastAsia="zh-CN"/>
              </w:rPr>
              <w:t>三资</w:t>
            </w:r>
            <w:r>
              <w:rPr>
                <w:rFonts w:hint="eastAsia" w:ascii="华文仿宋" w:hAnsi="华文仿宋" w:eastAsia="华文仿宋" w:cs="仿宋_GB2312"/>
                <w:color w:val="000000"/>
                <w:sz w:val="24"/>
                <w:lang w:val="en-US" w:eastAsia="zh-CN"/>
              </w:rPr>
              <w:t>”改革全面推进</w:t>
            </w:r>
          </w:p>
        </w:tc>
        <w:tc>
          <w:tcPr>
            <w:tcW w:w="2788" w:type="dxa"/>
            <w:gridSpan w:val="5"/>
            <w:vAlign w:val="center"/>
          </w:tcPr>
          <w:p>
            <w:pPr>
              <w:autoSpaceDN w:val="0"/>
              <w:spacing w:line="320" w:lineRule="exact"/>
              <w:jc w:val="center"/>
              <w:textAlignment w:val="center"/>
              <w:rPr>
                <w:rFonts w:ascii="仿宋_GB2312" w:hAnsi="仿宋_GB2312" w:eastAsia="仿宋_GB2312" w:cs="仿宋_GB2312"/>
                <w:b/>
                <w:color w:val="FF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rPr>
              <w:t>时效指标</w:t>
            </w:r>
          </w:p>
        </w:tc>
        <w:tc>
          <w:tcPr>
            <w:tcW w:w="270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指标1：积极组织收入</w:t>
            </w:r>
          </w:p>
        </w:tc>
        <w:tc>
          <w:tcPr>
            <w:tcW w:w="2788" w:type="dxa"/>
            <w:gridSpan w:val="5"/>
            <w:vAlign w:val="center"/>
          </w:tcPr>
          <w:p>
            <w:pPr>
              <w:autoSpaceDN w:val="0"/>
              <w:spacing w:line="320" w:lineRule="exact"/>
              <w:jc w:val="center"/>
              <w:textAlignment w:val="center"/>
              <w:rPr>
                <w:rFonts w:ascii="仿宋_GB2312" w:hAnsi="仿宋_GB2312" w:eastAsia="仿宋_GB2312" w:cs="仿宋_GB2312"/>
                <w:b/>
                <w:color w:val="FF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000000"/>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指标2：按进度</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及时办理资金审批</w:t>
            </w:r>
            <w:r>
              <w:rPr>
                <w:rFonts w:hint="eastAsia" w:ascii="仿宋_GB2312" w:hAnsi="仿宋_GB2312" w:eastAsia="仿宋_GB2312" w:cs="仿宋_GB2312"/>
                <w:color w:val="000000"/>
                <w:sz w:val="24"/>
                <w:lang w:eastAsia="zh-CN"/>
              </w:rPr>
              <w:t>和拨付</w:t>
            </w:r>
          </w:p>
        </w:tc>
        <w:tc>
          <w:tcPr>
            <w:tcW w:w="2788" w:type="dxa"/>
            <w:gridSpan w:val="5"/>
            <w:vAlign w:val="center"/>
          </w:tcPr>
          <w:p>
            <w:pPr>
              <w:autoSpaceDN w:val="0"/>
              <w:spacing w:line="320" w:lineRule="exact"/>
              <w:jc w:val="center"/>
              <w:textAlignment w:val="center"/>
              <w:rPr>
                <w:rFonts w:ascii="仿宋_GB2312" w:hAnsi="仿宋_GB2312" w:eastAsia="仿宋_GB2312" w:cs="仿宋_GB2312"/>
                <w:b/>
                <w:color w:val="FF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稳步推进</w:t>
            </w:r>
            <w:r>
              <w:rPr>
                <w:rFonts w:hint="eastAsia" w:ascii="仿宋_GB2312" w:hAnsi="仿宋_GB2312" w:eastAsia="仿宋_GB2312" w:cs="仿宋_GB2312"/>
                <w:color w:val="000000"/>
                <w:sz w:val="24"/>
                <w:lang w:val="en-US" w:eastAsia="zh-CN"/>
              </w:rPr>
              <w:t>乡</w:t>
            </w:r>
            <w:r>
              <w:rPr>
                <w:rFonts w:hint="eastAsia" w:ascii="仿宋_GB2312" w:hAnsi="仿宋_GB2312" w:eastAsia="仿宋_GB2312" w:cs="仿宋_GB2312"/>
                <w:color w:val="000000"/>
                <w:sz w:val="24"/>
                <w:lang w:eastAsia="zh-CN"/>
              </w:rPr>
              <w:t>镇财政体制改革</w:t>
            </w:r>
          </w:p>
        </w:tc>
        <w:tc>
          <w:tcPr>
            <w:tcW w:w="2788" w:type="dxa"/>
            <w:gridSpan w:val="5"/>
            <w:vAlign w:val="center"/>
          </w:tcPr>
          <w:p>
            <w:pPr>
              <w:autoSpaceDN w:val="0"/>
              <w:spacing w:line="320" w:lineRule="exact"/>
              <w:jc w:val="center"/>
              <w:textAlignment w:val="center"/>
              <w:rPr>
                <w:rFonts w:ascii="仿宋_GB2312" w:hAnsi="仿宋_GB2312" w:eastAsia="仿宋_GB2312" w:cs="仿宋_GB2312"/>
                <w:b/>
                <w:color w:val="FF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continue"/>
            <w:vAlign w:val="center"/>
          </w:tcPr>
          <w:p>
            <w:pPr>
              <w:spacing w:line="32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按</w:t>
            </w:r>
          </w:p>
        </w:tc>
        <w:tc>
          <w:tcPr>
            <w:tcW w:w="1549" w:type="dxa"/>
            <w:gridSpan w:val="4"/>
            <w:vMerge w:val="continue"/>
            <w:vAlign w:val="center"/>
          </w:tcPr>
          <w:p>
            <w:pPr>
              <w:autoSpaceDN w:val="0"/>
              <w:spacing w:line="320" w:lineRule="exact"/>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auto"/>
                <w:sz w:val="24"/>
              </w:rPr>
              <w:t>成本指标</w:t>
            </w:r>
          </w:p>
        </w:tc>
        <w:tc>
          <w:tcPr>
            <w:tcW w:w="2709" w:type="dxa"/>
            <w:gridSpan w:val="3"/>
            <w:vAlign w:val="center"/>
          </w:tcPr>
          <w:p>
            <w:pPr>
              <w:autoSpaceDN w:val="0"/>
              <w:spacing w:line="320" w:lineRule="exact"/>
              <w:jc w:val="left"/>
              <w:textAlignment w:val="center"/>
            </w:pPr>
            <w:r>
              <w:rPr>
                <w:rFonts w:hint="eastAsia" w:ascii="仿宋_GB2312" w:hAnsi="仿宋_GB2312" w:eastAsia="仿宋_GB2312" w:cs="仿宋_GB2312"/>
                <w:color w:val="000000"/>
                <w:sz w:val="24"/>
              </w:rPr>
              <w:t>指标1：按预算方案执行</w:t>
            </w:r>
          </w:p>
        </w:tc>
        <w:tc>
          <w:tcPr>
            <w:tcW w:w="2788" w:type="dxa"/>
            <w:gridSpan w:val="5"/>
            <w:vAlign w:val="center"/>
          </w:tcPr>
          <w:p>
            <w:pPr>
              <w:autoSpaceDN w:val="0"/>
              <w:spacing w:line="320" w:lineRule="exact"/>
              <w:jc w:val="center"/>
              <w:textAlignment w:val="center"/>
              <w:rPr>
                <w:rFonts w:ascii="宋体" w:hAnsi="宋体" w:eastAsia="宋体" w:cs="宋体"/>
                <w:kern w:val="0"/>
                <w:sz w:val="24"/>
                <w:szCs w:val="24"/>
                <w:lang w:val="en-US" w:eastAsia="zh-CN"/>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continue"/>
            <w:vAlign w:val="center"/>
          </w:tcPr>
          <w:p>
            <w:pPr>
              <w:spacing w:line="320" w:lineRule="exact"/>
              <w:rPr>
                <w:rFonts w:ascii="仿宋_GB2312" w:hAnsi="仿宋_GB2312" w:eastAsia="仿宋_GB2312" w:cs="仿宋_GB2312"/>
                <w:color w:val="000000"/>
                <w:sz w:val="24"/>
              </w:rPr>
            </w:pPr>
          </w:p>
        </w:tc>
        <w:tc>
          <w:tcPr>
            <w:tcW w:w="1549" w:type="dxa"/>
            <w:gridSpan w:val="4"/>
            <w:vMerge w:val="continue"/>
            <w:vAlign w:val="center"/>
          </w:tcPr>
          <w:p>
            <w:pPr>
              <w:autoSpaceDN w:val="0"/>
              <w:spacing w:line="320" w:lineRule="exact"/>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3"/>
            <w:vAlign w:val="center"/>
          </w:tcPr>
          <w:p>
            <w:pPr>
              <w:autoSpaceDN w:val="0"/>
              <w:spacing w:line="320" w:lineRule="exact"/>
              <w:jc w:val="left"/>
              <w:textAlignment w:val="center"/>
            </w:pPr>
            <w:r>
              <w:rPr>
                <w:rFonts w:hint="eastAsia" w:ascii="仿宋_GB2312" w:hAnsi="仿宋_GB2312" w:eastAsia="仿宋_GB2312" w:cs="仿宋_GB2312"/>
                <w:color w:val="000000"/>
                <w:sz w:val="24"/>
              </w:rPr>
              <w:t>指标2：专项资金</w:t>
            </w:r>
            <w:r>
              <w:rPr>
                <w:rFonts w:hint="eastAsia" w:ascii="仿宋_GB2312" w:hAnsi="仿宋_GB2312" w:eastAsia="仿宋_GB2312" w:cs="仿宋_GB2312"/>
                <w:color w:val="000000"/>
                <w:sz w:val="24"/>
                <w:lang w:eastAsia="zh-CN"/>
              </w:rPr>
              <w:t>按进度</w:t>
            </w:r>
            <w:r>
              <w:rPr>
                <w:rFonts w:hint="eastAsia" w:ascii="仿宋_GB2312" w:hAnsi="仿宋_GB2312" w:eastAsia="仿宋_GB2312" w:cs="仿宋_GB2312"/>
                <w:color w:val="000000"/>
                <w:sz w:val="24"/>
              </w:rPr>
              <w:t>推进</w:t>
            </w:r>
          </w:p>
        </w:tc>
        <w:tc>
          <w:tcPr>
            <w:tcW w:w="2788" w:type="dxa"/>
            <w:gridSpan w:val="5"/>
            <w:vAlign w:val="center"/>
          </w:tcPr>
          <w:p>
            <w:pPr>
              <w:autoSpaceDN w:val="0"/>
              <w:spacing w:line="320" w:lineRule="exact"/>
              <w:jc w:val="center"/>
              <w:textAlignment w:val="center"/>
              <w:rPr>
                <w:rFonts w:ascii="宋体" w:hAnsi="宋体" w:eastAsia="宋体" w:cs="宋体"/>
                <w:kern w:val="0"/>
                <w:sz w:val="24"/>
                <w:szCs w:val="24"/>
                <w:lang w:val="en-US" w:eastAsia="zh-CN"/>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1441" w:type="dxa"/>
            <w:vMerge w:val="continue"/>
            <w:vAlign w:val="center"/>
          </w:tcPr>
          <w:p>
            <w:pPr>
              <w:spacing w:line="320" w:lineRule="exact"/>
              <w:rPr>
                <w:rFonts w:ascii="仿宋_GB2312" w:hAnsi="仿宋_GB2312" w:eastAsia="仿宋_GB2312" w:cs="仿宋_GB2312"/>
                <w:color w:val="000000"/>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pPr>
            <w:r>
              <w:rPr>
                <w:rFonts w:hint="eastAsia" w:ascii="仿宋_GB2312" w:hAnsi="仿宋_GB2312" w:eastAsia="仿宋_GB2312" w:cs="仿宋_GB2312"/>
                <w:color w:val="000000"/>
                <w:sz w:val="24"/>
              </w:rPr>
              <w:t>（预期实现的效益）</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auto"/>
                <w:sz w:val="24"/>
              </w:rPr>
              <w:t>1：</w:t>
            </w:r>
            <w:r>
              <w:rPr>
                <w:rFonts w:hint="eastAsia" w:ascii="仿宋_GB2312" w:hAnsi="仿宋_GB2312" w:eastAsia="仿宋_GB2312" w:cs="仿宋_GB2312"/>
                <w:color w:val="auto"/>
                <w:sz w:val="24"/>
                <w:lang w:eastAsia="zh-CN"/>
              </w:rPr>
              <w:t>预算、决算、三公经费、绩效评价等按时公开</w:t>
            </w:r>
          </w:p>
        </w:tc>
        <w:tc>
          <w:tcPr>
            <w:tcW w:w="2788"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2" w:hRule="atLeast"/>
          <w:jc w:val="center"/>
        </w:trPr>
        <w:tc>
          <w:tcPr>
            <w:tcW w:w="1441" w:type="dxa"/>
            <w:vMerge w:val="continue"/>
            <w:vAlign w:val="center"/>
          </w:tcPr>
          <w:p>
            <w:pPr>
              <w:spacing w:line="320" w:lineRule="exact"/>
              <w:rPr>
                <w:rFonts w:ascii="仿宋_GB2312" w:hAnsi="仿宋_GB2312" w:eastAsia="仿宋_GB2312" w:cs="仿宋_GB2312"/>
                <w:color w:val="000000"/>
                <w:sz w:val="24"/>
              </w:rPr>
            </w:pPr>
          </w:p>
        </w:tc>
        <w:tc>
          <w:tcPr>
            <w:tcW w:w="1549" w:type="dxa"/>
            <w:gridSpan w:val="4"/>
            <w:vMerge w:val="continue"/>
            <w:vAlign w:val="center"/>
          </w:tcPr>
          <w:p>
            <w:pPr>
              <w:autoSpaceDN w:val="0"/>
              <w:spacing w:line="320" w:lineRule="exact"/>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指标2：进一步优化营商环境</w:t>
            </w:r>
          </w:p>
        </w:tc>
        <w:tc>
          <w:tcPr>
            <w:tcW w:w="2788"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41" w:type="dxa"/>
            <w:vMerge w:val="continue"/>
            <w:vAlign w:val="center"/>
          </w:tcPr>
          <w:p>
            <w:pPr>
              <w:spacing w:line="320" w:lineRule="exact"/>
              <w:rPr>
                <w:rFonts w:ascii="仿宋_GB2312" w:hAnsi="仿宋_GB2312" w:eastAsia="仿宋_GB2312" w:cs="仿宋_GB2312"/>
                <w:color w:val="000000"/>
                <w:sz w:val="24"/>
              </w:rPr>
            </w:pPr>
          </w:p>
        </w:tc>
        <w:tc>
          <w:tcPr>
            <w:tcW w:w="1549" w:type="dxa"/>
            <w:gridSpan w:val="4"/>
            <w:vMerge w:val="continue"/>
            <w:vAlign w:val="center"/>
          </w:tcPr>
          <w:p>
            <w:pPr>
              <w:autoSpaceDN w:val="0"/>
              <w:spacing w:line="320" w:lineRule="exact"/>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：按时发放人员待遇，“三保支出”有保障</w:t>
            </w:r>
          </w:p>
        </w:tc>
        <w:tc>
          <w:tcPr>
            <w:tcW w:w="2788"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0" w:hRule="atLeast"/>
          <w:jc w:val="center"/>
        </w:trPr>
        <w:tc>
          <w:tcPr>
            <w:tcW w:w="1441" w:type="dxa"/>
            <w:vMerge w:val="continue"/>
            <w:vAlign w:val="center"/>
          </w:tcPr>
          <w:p>
            <w:pPr>
              <w:spacing w:line="320" w:lineRule="exact"/>
              <w:rPr>
                <w:rFonts w:ascii="仿宋_GB2312" w:hAnsi="仿宋_GB2312" w:eastAsia="仿宋_GB2312" w:cs="仿宋_GB2312"/>
                <w:color w:val="000000"/>
                <w:sz w:val="24"/>
              </w:rPr>
            </w:pPr>
          </w:p>
        </w:tc>
        <w:tc>
          <w:tcPr>
            <w:tcW w:w="1549" w:type="dxa"/>
            <w:gridSpan w:val="4"/>
            <w:vMerge w:val="continue"/>
            <w:vAlign w:val="center"/>
          </w:tcPr>
          <w:p>
            <w:pPr>
              <w:autoSpaceDN w:val="0"/>
              <w:spacing w:line="320" w:lineRule="exact"/>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auto"/>
                <w:sz w:val="24"/>
              </w:rPr>
              <w:t>经济效益</w:t>
            </w:r>
          </w:p>
        </w:tc>
        <w:tc>
          <w:tcPr>
            <w:tcW w:w="270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指标1：节约财政资金</w:t>
            </w:r>
          </w:p>
        </w:tc>
        <w:tc>
          <w:tcPr>
            <w:tcW w:w="2788"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0" w:hRule="atLeast"/>
          <w:jc w:val="center"/>
        </w:trPr>
        <w:tc>
          <w:tcPr>
            <w:tcW w:w="1441" w:type="dxa"/>
            <w:vMerge w:val="continue"/>
            <w:vAlign w:val="center"/>
          </w:tcPr>
          <w:p>
            <w:pPr>
              <w:autoSpaceDN w:val="0"/>
              <w:spacing w:line="320" w:lineRule="exact"/>
              <w:jc w:val="left"/>
              <w:textAlignment w:val="center"/>
            </w:pPr>
          </w:p>
        </w:tc>
        <w:tc>
          <w:tcPr>
            <w:tcW w:w="1549" w:type="dxa"/>
            <w:gridSpan w:val="4"/>
            <w:vMerge w:val="continue"/>
            <w:vAlign w:val="center"/>
          </w:tcPr>
          <w:p>
            <w:pPr>
              <w:autoSpaceDN w:val="0"/>
              <w:spacing w:line="320" w:lineRule="exact"/>
              <w:jc w:val="left"/>
              <w:textAlignment w:val="center"/>
            </w:pPr>
          </w:p>
        </w:tc>
        <w:tc>
          <w:tcPr>
            <w:tcW w:w="1417" w:type="dxa"/>
            <w:gridSpan w:val="2"/>
            <w:vMerge w:val="continue"/>
            <w:vAlign w:val="center"/>
          </w:tcPr>
          <w:p>
            <w:pPr>
              <w:autoSpaceDN w:val="0"/>
              <w:spacing w:line="320" w:lineRule="exact"/>
              <w:jc w:val="left"/>
              <w:textAlignment w:val="center"/>
            </w:pPr>
          </w:p>
        </w:tc>
        <w:tc>
          <w:tcPr>
            <w:tcW w:w="2709"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指标2：财政资金拨付速度提高</w:t>
            </w:r>
          </w:p>
        </w:tc>
        <w:tc>
          <w:tcPr>
            <w:tcW w:w="2788"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0" w:hRule="atLeast"/>
          <w:jc w:val="center"/>
        </w:trPr>
        <w:tc>
          <w:tcPr>
            <w:tcW w:w="1441" w:type="dxa"/>
            <w:vMerge w:val="continue"/>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549" w:type="dxa"/>
            <w:gridSpan w:val="4"/>
            <w:vMerge w:val="continue"/>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17" w:type="dxa"/>
            <w:gridSpan w:val="2"/>
            <w:vMerge w:val="continue"/>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709"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：充分发挥资金使用效益</w:t>
            </w:r>
          </w:p>
        </w:tc>
        <w:tc>
          <w:tcPr>
            <w:tcW w:w="2788" w:type="dxa"/>
            <w:gridSpan w:val="5"/>
            <w:vAlign w:val="center"/>
          </w:tcPr>
          <w:p>
            <w:pPr>
              <w:autoSpaceDN w:val="0"/>
              <w:spacing w:line="320" w:lineRule="exact"/>
              <w:jc w:val="center"/>
              <w:textAlignment w:val="center"/>
              <w:rPr>
                <w:rFonts w:hint="eastAsia" w:ascii="仿宋_GB2312" w:hAnsi="仿宋_GB2312" w:eastAsia="仿宋_GB2312" w:cs="仿宋_GB2312"/>
                <w:b/>
                <w:bCs/>
                <w:color w:val="00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5" w:hRule="atLeast"/>
          <w:jc w:val="center"/>
        </w:trPr>
        <w:tc>
          <w:tcPr>
            <w:tcW w:w="1441" w:type="dxa"/>
            <w:vMerge w:val="continue"/>
            <w:vAlign w:val="center"/>
          </w:tcPr>
          <w:p>
            <w:pPr>
              <w:spacing w:line="320" w:lineRule="exact"/>
              <w:rPr>
                <w:rFonts w:ascii="仿宋_GB2312" w:hAnsi="仿宋_GB2312" w:eastAsia="仿宋_GB2312" w:cs="仿宋_GB2312"/>
                <w:color w:val="000000"/>
                <w:sz w:val="24"/>
              </w:rPr>
            </w:pPr>
          </w:p>
        </w:tc>
        <w:tc>
          <w:tcPr>
            <w:tcW w:w="1549" w:type="dxa"/>
            <w:gridSpan w:val="4"/>
            <w:vMerge w:val="continue"/>
            <w:vAlign w:val="center"/>
          </w:tcPr>
          <w:p>
            <w:pPr>
              <w:autoSpaceDN w:val="0"/>
              <w:spacing w:line="320" w:lineRule="exact"/>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auto"/>
                <w:sz w:val="24"/>
              </w:rPr>
              <w:t>生态效益</w:t>
            </w:r>
          </w:p>
        </w:tc>
        <w:tc>
          <w:tcPr>
            <w:tcW w:w="270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指标1：助力乡村振兴，农业农村经济持续稳定发展</w:t>
            </w:r>
          </w:p>
        </w:tc>
        <w:tc>
          <w:tcPr>
            <w:tcW w:w="2788"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5" w:hRule="atLeast"/>
          <w:jc w:val="center"/>
        </w:trPr>
        <w:tc>
          <w:tcPr>
            <w:tcW w:w="1441" w:type="dxa"/>
            <w:vMerge w:val="continue"/>
            <w:vAlign w:val="center"/>
          </w:tcPr>
          <w:p>
            <w:pPr>
              <w:autoSpaceDN w:val="0"/>
              <w:spacing w:line="320" w:lineRule="exact"/>
              <w:jc w:val="left"/>
              <w:textAlignment w:val="center"/>
            </w:pPr>
          </w:p>
        </w:tc>
        <w:tc>
          <w:tcPr>
            <w:tcW w:w="1549" w:type="dxa"/>
            <w:gridSpan w:val="4"/>
            <w:vMerge w:val="continue"/>
            <w:vAlign w:val="center"/>
          </w:tcPr>
          <w:p>
            <w:pPr>
              <w:autoSpaceDN w:val="0"/>
              <w:spacing w:line="320" w:lineRule="exact"/>
              <w:jc w:val="left"/>
              <w:textAlignment w:val="center"/>
            </w:pPr>
          </w:p>
        </w:tc>
        <w:tc>
          <w:tcPr>
            <w:tcW w:w="1417" w:type="dxa"/>
            <w:gridSpan w:val="2"/>
            <w:vMerge w:val="continue"/>
            <w:vAlign w:val="center"/>
          </w:tcPr>
          <w:p>
            <w:pPr>
              <w:autoSpaceDN w:val="0"/>
              <w:spacing w:line="320" w:lineRule="exact"/>
              <w:jc w:val="left"/>
              <w:textAlignment w:val="center"/>
            </w:pPr>
          </w:p>
        </w:tc>
        <w:tc>
          <w:tcPr>
            <w:tcW w:w="2709"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：防范化解财政运行风险，区域经济平稳运行</w:t>
            </w:r>
          </w:p>
        </w:tc>
        <w:tc>
          <w:tcPr>
            <w:tcW w:w="2788"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宋体" w:hAnsi="宋体" w:eastAsia="宋体" w:cs="宋体"/>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441" w:type="dxa"/>
            <w:vMerge w:val="continue"/>
            <w:vAlign w:val="center"/>
          </w:tcPr>
          <w:p>
            <w:pPr>
              <w:spacing w:line="320" w:lineRule="exact"/>
              <w:rPr>
                <w:rFonts w:ascii="仿宋_GB2312" w:hAnsi="仿宋_GB2312" w:eastAsia="仿宋_GB2312" w:cs="仿宋_GB2312"/>
                <w:color w:val="000000"/>
                <w:sz w:val="24"/>
              </w:rPr>
            </w:pPr>
          </w:p>
        </w:tc>
        <w:tc>
          <w:tcPr>
            <w:tcW w:w="1549" w:type="dxa"/>
            <w:gridSpan w:val="4"/>
            <w:vMerge w:val="continue"/>
            <w:vAlign w:val="center"/>
          </w:tcPr>
          <w:p>
            <w:pPr>
              <w:autoSpaceDN w:val="0"/>
              <w:spacing w:line="320" w:lineRule="exact"/>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指标1：服务对象满意率95%以上</w:t>
            </w:r>
          </w:p>
          <w:p>
            <w:pPr>
              <w:autoSpaceDN w:val="0"/>
              <w:spacing w:line="320" w:lineRule="exact"/>
              <w:jc w:val="left"/>
              <w:textAlignment w:val="center"/>
              <w:rPr>
                <w:rFonts w:ascii="仿宋_GB2312" w:hAnsi="仿宋_GB2312" w:eastAsia="仿宋_GB2312" w:cs="仿宋_GB2312"/>
                <w:color w:val="000000"/>
                <w:sz w:val="24"/>
              </w:rPr>
            </w:pPr>
          </w:p>
        </w:tc>
        <w:tc>
          <w:tcPr>
            <w:tcW w:w="2788"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14" w:type="dxa"/>
            <w:gridSpan w:val="1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14" w:type="dxa"/>
            <w:gridSpan w:val="10"/>
            <w:vAlign w:val="center"/>
          </w:tcPr>
          <w:p>
            <w:pPr>
              <w:autoSpaceDN w:val="0"/>
              <w:spacing w:line="320" w:lineRule="exact"/>
              <w:jc w:val="center"/>
              <w:textAlignment w:val="cente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904" w:type="dxa"/>
            <w:gridSpan w:val="15"/>
            <w:vAlign w:val="center"/>
          </w:tcPr>
          <w:tbl>
            <w:tblPr>
              <w:tblStyle w:val="8"/>
              <w:tblW w:w="98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723"/>
              <w:gridCol w:w="3561"/>
              <w:gridCol w:w="1479"/>
              <w:gridCol w:w="3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69" w:type="dxa"/>
                  <w:gridSpan w:val="4"/>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23"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23" w:type="dxa"/>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刘志海</w:t>
                  </w:r>
                </w:p>
              </w:tc>
              <w:tc>
                <w:tcPr>
                  <w:tcW w:w="3561" w:type="dxa"/>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副局长</w:t>
                  </w:r>
                </w:p>
              </w:tc>
              <w:tc>
                <w:tcPr>
                  <w:tcW w:w="1479" w:type="dxa"/>
                  <w:noWrap w:val="0"/>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君山区财政局</w:t>
                  </w:r>
                </w:p>
              </w:tc>
              <w:tc>
                <w:tcPr>
                  <w:tcW w:w="3106"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23" w:type="dxa"/>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党成伟</w:t>
                  </w:r>
                </w:p>
              </w:tc>
              <w:tc>
                <w:tcPr>
                  <w:tcW w:w="3561" w:type="dxa"/>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国库集中支付</w:t>
                  </w:r>
                  <w:r>
                    <w:rPr>
                      <w:rFonts w:hint="eastAsia" w:ascii="仿宋_GB2312" w:hAnsi="仿宋_GB2312" w:eastAsia="仿宋_GB2312" w:cs="仿宋_GB2312"/>
                      <w:color w:val="000000"/>
                      <w:sz w:val="24"/>
                      <w:lang w:eastAsia="zh-CN"/>
                    </w:rPr>
                    <w:t>核算中心</w:t>
                  </w:r>
                  <w:r>
                    <w:rPr>
                      <w:rFonts w:hint="eastAsia" w:ascii="仿宋_GB2312" w:hAnsi="仿宋_GB2312" w:eastAsia="仿宋_GB2312" w:cs="仿宋_GB2312"/>
                      <w:color w:val="000000"/>
                      <w:sz w:val="24"/>
                    </w:rPr>
                    <w:t>主任</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君山区财政局</w:t>
                  </w:r>
                </w:p>
              </w:tc>
              <w:tc>
                <w:tcPr>
                  <w:tcW w:w="3106"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23" w:type="dxa"/>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熊传红</w:t>
                  </w:r>
                </w:p>
              </w:tc>
              <w:tc>
                <w:tcPr>
                  <w:tcW w:w="3561" w:type="dxa"/>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乡镇财政</w:t>
                  </w:r>
                  <w:r>
                    <w:rPr>
                      <w:rFonts w:hint="eastAsia" w:ascii="仿宋_GB2312" w:hAnsi="仿宋_GB2312" w:eastAsia="仿宋_GB2312" w:cs="仿宋_GB2312"/>
                      <w:color w:val="000000"/>
                      <w:sz w:val="24"/>
                      <w:lang w:eastAsia="zh-CN"/>
                    </w:rPr>
                    <w:t>服务</w:t>
                  </w:r>
                  <w:r>
                    <w:rPr>
                      <w:rFonts w:hint="eastAsia" w:ascii="仿宋_GB2312" w:hAnsi="仿宋_GB2312" w:eastAsia="仿宋_GB2312" w:cs="仿宋_GB2312"/>
                      <w:color w:val="000000"/>
                      <w:sz w:val="24"/>
                    </w:rPr>
                    <w:t>中心主任</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君山区财政局</w:t>
                  </w:r>
                </w:p>
              </w:tc>
              <w:tc>
                <w:tcPr>
                  <w:tcW w:w="3106"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723" w:type="dxa"/>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左  明</w:t>
                  </w:r>
                </w:p>
              </w:tc>
              <w:tc>
                <w:tcPr>
                  <w:tcW w:w="3561" w:type="dxa"/>
                  <w:noWrap w:val="0"/>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sz w:val="24"/>
                    </w:rPr>
                    <w:t>财政事务中心主任</w:t>
                  </w:r>
                </w:p>
              </w:tc>
              <w:tc>
                <w:tcPr>
                  <w:tcW w:w="1479"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君山区财政局</w:t>
                  </w:r>
                </w:p>
              </w:tc>
              <w:tc>
                <w:tcPr>
                  <w:tcW w:w="3106" w:type="dxa"/>
                  <w:noWrap w:val="0"/>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6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6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69" w:type="dxa"/>
                  <w:gridSpan w:val="4"/>
                  <w:noWrap w:val="0"/>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财政部门归口业务股室负责人（签章）：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autoSpaceDN w:val="0"/>
              <w:spacing w:line="320" w:lineRule="exact"/>
              <w:jc w:val="center"/>
              <w:textAlignment w:val="center"/>
              <w:rPr>
                <w:rFonts w:ascii="仿宋_GB2312" w:hAnsi="仿宋_GB2312" w:eastAsia="仿宋_GB2312" w:cs="仿宋_GB2312"/>
                <w:color w:val="000000"/>
                <w:sz w:val="24"/>
              </w:rPr>
            </w:pPr>
          </w:p>
        </w:tc>
      </w:tr>
    </w:tbl>
    <w:p>
      <w:pPr>
        <w:rPr>
          <w:rFonts w:eastAsia="仿宋_GB2312" w:cs="仿宋_GB2312"/>
          <w:bCs/>
          <w:sz w:val="28"/>
          <w:szCs w:val="28"/>
        </w:rPr>
      </w:pPr>
      <w:r>
        <w:rPr>
          <w:rFonts w:hint="eastAsia" w:eastAsia="仿宋_GB2312" w:cs="仿宋_GB2312"/>
          <w:bCs/>
          <w:sz w:val="28"/>
          <w:szCs w:val="28"/>
        </w:rPr>
        <w:t>填报人（签名）：</w:t>
      </w:r>
      <w:r>
        <w:rPr>
          <w:rFonts w:hint="eastAsia" w:ascii="仿宋_GB2312" w:hAnsi="仿宋_GB2312" w:eastAsia="仿宋_GB2312" w:cs="仿宋_GB2312"/>
          <w:color w:val="000000"/>
          <w:sz w:val="24"/>
        </w:rPr>
        <w:t>冯慧</w:t>
      </w:r>
      <w:r>
        <w:rPr>
          <w:rFonts w:hint="eastAsia" w:eastAsia="仿宋_GB2312" w:cs="仿宋_GB2312"/>
          <w:bCs/>
          <w:sz w:val="28"/>
          <w:szCs w:val="28"/>
        </w:rPr>
        <w:t xml:space="preserve">                  联系电话：18274069188</w:t>
      </w:r>
    </w:p>
    <w:tbl>
      <w:tblPr>
        <w:tblStyle w:val="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2"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600" w:lineRule="exact"/>
              <w:ind w:firstLine="562" w:firstLineChars="201"/>
              <w:rPr>
                <w:rFonts w:ascii="华文仿宋" w:hAnsi="华文仿宋" w:eastAsia="华文仿宋"/>
                <w:sz w:val="28"/>
                <w:szCs w:val="28"/>
              </w:rPr>
            </w:pPr>
            <w:r>
              <w:rPr>
                <w:rFonts w:hint="eastAsia" w:ascii="华文仿宋" w:hAnsi="华文仿宋" w:eastAsia="华文仿宋"/>
                <w:sz w:val="28"/>
                <w:szCs w:val="28"/>
              </w:rPr>
              <w:t>根据《岳阳市君山区财政局关于开展202</w:t>
            </w: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年度财政支出绩效自评工作的通知》（岳君财[202</w:t>
            </w:r>
            <w:r>
              <w:rPr>
                <w:rFonts w:hint="eastAsia" w:ascii="华文仿宋" w:hAnsi="华文仿宋" w:eastAsia="华文仿宋"/>
                <w:sz w:val="28"/>
                <w:szCs w:val="28"/>
                <w:lang w:val="en-US" w:eastAsia="zh-CN"/>
              </w:rPr>
              <w:t>3</w:t>
            </w:r>
            <w:r>
              <w:rPr>
                <w:rFonts w:hint="eastAsia" w:ascii="华文仿宋" w:hAnsi="华文仿宋" w:eastAsia="华文仿宋"/>
                <w:sz w:val="28"/>
                <w:szCs w:val="28"/>
              </w:rPr>
              <w:t>]</w:t>
            </w:r>
            <w:r>
              <w:rPr>
                <w:rFonts w:hint="eastAsia" w:ascii="华文仿宋" w:hAnsi="华文仿宋" w:eastAsia="华文仿宋"/>
                <w:sz w:val="28"/>
                <w:szCs w:val="28"/>
                <w:lang w:val="en-US" w:eastAsia="zh-CN"/>
              </w:rPr>
              <w:t>40</w:t>
            </w:r>
            <w:r>
              <w:rPr>
                <w:rFonts w:hint="eastAsia" w:ascii="华文仿宋" w:hAnsi="华文仿宋" w:eastAsia="华文仿宋"/>
                <w:sz w:val="28"/>
                <w:szCs w:val="28"/>
              </w:rPr>
              <w:t>号）要求，现对君山区财政局202</w:t>
            </w: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年度部门整体支出开展绩效自评，现将情况汇报如下：</w:t>
            </w:r>
          </w:p>
          <w:p>
            <w:pPr>
              <w:spacing w:line="600" w:lineRule="exact"/>
              <w:ind w:firstLine="563" w:firstLineChars="201"/>
              <w:rPr>
                <w:rFonts w:ascii="华文仿宋" w:hAnsi="华文仿宋" w:eastAsia="华文仿宋"/>
                <w:b/>
                <w:sz w:val="28"/>
                <w:szCs w:val="28"/>
              </w:rPr>
            </w:pPr>
            <w:r>
              <w:rPr>
                <w:rFonts w:hint="eastAsia" w:ascii="华文仿宋" w:hAnsi="华文仿宋" w:eastAsia="华文仿宋"/>
                <w:b/>
                <w:sz w:val="28"/>
                <w:szCs w:val="28"/>
              </w:rPr>
              <w:t>一、部门</w:t>
            </w:r>
            <w:r>
              <w:rPr>
                <w:rFonts w:hint="eastAsia" w:ascii="华文仿宋" w:hAnsi="华文仿宋" w:eastAsia="华文仿宋"/>
                <w:b/>
                <w:sz w:val="28"/>
                <w:szCs w:val="28"/>
                <w:lang w:eastAsia="zh-CN"/>
              </w:rPr>
              <w:t>基本</w:t>
            </w:r>
            <w:r>
              <w:rPr>
                <w:rFonts w:hint="eastAsia" w:ascii="华文仿宋" w:hAnsi="华文仿宋" w:eastAsia="华文仿宋"/>
                <w:b/>
                <w:sz w:val="28"/>
                <w:szCs w:val="28"/>
              </w:rPr>
              <w:t>概况</w:t>
            </w:r>
          </w:p>
          <w:p>
            <w:pPr>
              <w:widowControl/>
              <w:spacing w:line="480" w:lineRule="auto"/>
              <w:ind w:firstLine="560" w:firstLineChars="200"/>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（一）职能职责及机构设置情况</w:t>
            </w:r>
          </w:p>
          <w:p>
            <w:pPr>
              <w:widowControl/>
              <w:spacing w:line="480" w:lineRule="auto"/>
              <w:ind w:firstLine="600"/>
              <w:textAlignment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主要职能</w:t>
            </w:r>
            <w:r>
              <w:rPr>
                <w:rFonts w:hint="eastAsia" w:ascii="仿宋_GB2312" w:hAnsi="仿宋_GB2312" w:eastAsia="仿宋_GB2312" w:cs="仿宋_GB2312"/>
                <w:color w:val="auto"/>
                <w:sz w:val="28"/>
                <w:szCs w:val="28"/>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组织贯彻执行国家财税方针政策，拟订和执行全区财政政策、改革方案，指导全区财政工作；分析预测宏观经济形势，参与制定各项宏观经济政策；提出运用财税政策实施宏观调控和综合平衡社会财力的建议；拟订和执行区与乡镇、政府与企业的分配政策，完善鼓励公益事业发展的财税政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（2）起草财政、财务、会计管理等规章草案，制定和执行财政、财务、会计管理的制度及办法。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承担区本级各项财政收支管理的责任。负责编制年度区本级预决算草案并组织执行。代编全区财政收支预算，汇总全区财政总决算；受区人民政府委托，向区人大报告区本级、全区预算、预算执行情况和财政总决算。负责全面实施预算绩效管理相关工作。组织制订区本级经费开支标准、定额，负责审核批复部门（单位）的年度预决算。完善转移支付制度，推进财政体制改革。</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（4）负责政府非税收入管理。负责政府性基金管理，按规定管理行政事业性收费。管理财政票据。按规定管理彩票资金。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（5）组织制定国库管理制度、国库集中收付制度，指导和监督区本级国库业务，按规定开展国库现金管理工作。负责制定政府采购制度并实施监督管理。负责牵头拟订政府购买服务政策并组织实施。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6）贯彻执行国家税收法律、法规和税收调整政策，反馈政策执行情况，及时提出调整建议。研究制定区级管理权限内有关税收政策及税收政策调整方案并组织实施，按照规定权限，办理申报地方税收减免的有关工作。按规定承担地方关税管理的有关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（7）负责制定行政事业单位国有资产管理规定制度，并负责组织实施和监督检查。负责控制社会集团购买力工作。负责财政预算内行政、事业单位和社会团体的非贸易外汇管理。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（8）负责履行区级国有金融资本管理相关职责。负责牵头编制国有资产管理有关情况报告。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9）负责办理和监督区财政的经济发展支出、区级政府性投资项目的财政拨款，参与拟订区建设投资的有关政策，组织实施基本建设财务制度，负责有关政策性补贴和专项储备资金财政管理工作。负责农村综合改革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（10）会同有关部门管理区财政社会保障和就业及医疗卫生支出，组织实施社会保障资金（基金）的财务管理制度，编制区社会保障预决算草案。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11）贯彻执行政府内外债务管理的政策，防范财政风险。负责统一管理区政府外债，制定基本管理制度。按规定管理外国政府和国际金融组织贷（赠）款。承担财税领域交流与合作的具体工作。承担地方政府任务核查、监督等相关职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（12）负责管理全区的会计工作，监督和规范会计行为，组织实施国家统一的会计的制度，组织实施会计法律法规和规章，指导和监督注册会计师和会计师事务所的业务，指导和管理社会审计。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（13）监督检查财税法律法规、政策的执行情况，反映财政收支管理中的重大问题，提出加强财政管理的政策和建议。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（14）承办区委、区人民政府交办的其他事项。</w:t>
            </w:r>
          </w:p>
          <w:p>
            <w:pPr>
              <w:widowControl/>
              <w:spacing w:line="480" w:lineRule="auto"/>
              <w:ind w:firstLine="560" w:firstLineChars="200"/>
              <w:textAlignment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机构设置</w:t>
            </w:r>
            <w:r>
              <w:rPr>
                <w:rFonts w:hint="eastAsia" w:ascii="仿宋_GB2312" w:hAnsi="仿宋_GB2312" w:eastAsia="仿宋_GB2312" w:cs="仿宋_GB2312"/>
                <w:sz w:val="28"/>
                <w:szCs w:val="28"/>
                <w:lang w:eastAsia="zh-CN"/>
              </w:rPr>
              <w:t>：</w:t>
            </w:r>
          </w:p>
          <w:p>
            <w:pPr>
              <w:widowControl/>
              <w:spacing w:line="480" w:lineRule="auto"/>
              <w:ind w:firstLine="560" w:firstLineChars="200"/>
              <w:textAlignment w:val="center"/>
              <w:rPr>
                <w:rFonts w:ascii="宋体" w:hAnsi="宋体" w:eastAsia="宋体" w:cs="宋体"/>
                <w:kern w:val="0"/>
                <w:sz w:val="28"/>
                <w:szCs w:val="28"/>
              </w:rPr>
            </w:pPr>
            <w:r>
              <w:rPr>
                <w:rFonts w:hint="eastAsia" w:ascii="仿宋_GB2312" w:hAnsi="仿宋_GB2312" w:eastAsia="仿宋_GB2312" w:cs="仿宋_GB2312"/>
                <w:sz w:val="28"/>
                <w:szCs w:val="28"/>
              </w:rPr>
              <w:t>财政局共设办公室、预算股、 国库股、经济建设股、社会保障股、农业农村股、金融债务</w:t>
            </w:r>
            <w:r>
              <w:rPr>
                <w:rFonts w:hint="eastAsia" w:ascii="仿宋_GB2312" w:hAnsi="仿宋_GB2312" w:eastAsia="仿宋_GB2312" w:cs="仿宋_GB2312"/>
                <w:sz w:val="28"/>
                <w:szCs w:val="28"/>
                <w:lang w:eastAsia="zh-CN"/>
              </w:rPr>
              <w:t>与</w:t>
            </w:r>
            <w:r>
              <w:rPr>
                <w:rFonts w:hint="eastAsia" w:ascii="仿宋_GB2312" w:hAnsi="仿宋_GB2312" w:eastAsia="仿宋_GB2312" w:cs="仿宋_GB2312"/>
                <w:sz w:val="28"/>
                <w:szCs w:val="28"/>
              </w:rPr>
              <w:t>企业股、行政</w:t>
            </w:r>
            <w:r>
              <w:rPr>
                <w:rFonts w:hint="eastAsia" w:ascii="仿宋_GB2312" w:hAnsi="仿宋_GB2312" w:eastAsia="仿宋_GB2312" w:cs="仿宋_GB2312"/>
                <w:sz w:val="28"/>
                <w:szCs w:val="28"/>
                <w:lang w:eastAsia="zh-CN"/>
              </w:rPr>
              <w:t>政法</w:t>
            </w:r>
            <w:r>
              <w:rPr>
                <w:rFonts w:hint="eastAsia" w:ascii="仿宋_GB2312" w:hAnsi="仿宋_GB2312" w:eastAsia="仿宋_GB2312" w:cs="仿宋_GB2312"/>
                <w:sz w:val="28"/>
                <w:szCs w:val="28"/>
              </w:rPr>
              <w:t>教科文股、绩效评价</w:t>
            </w:r>
            <w:r>
              <w:rPr>
                <w:rFonts w:hint="eastAsia" w:ascii="仿宋_GB2312" w:hAnsi="仿宋_GB2312" w:eastAsia="仿宋_GB2312" w:cs="仿宋_GB2312"/>
                <w:sz w:val="28"/>
                <w:szCs w:val="28"/>
                <w:lang w:eastAsia="zh-CN"/>
              </w:rPr>
              <w:t>与</w:t>
            </w:r>
            <w:r>
              <w:rPr>
                <w:rFonts w:hint="eastAsia" w:ascii="仿宋_GB2312" w:hAnsi="仿宋_GB2312" w:eastAsia="仿宋_GB2312" w:cs="仿宋_GB2312"/>
                <w:sz w:val="28"/>
                <w:szCs w:val="28"/>
              </w:rPr>
              <w:t>财监股、法规</w:t>
            </w:r>
            <w:r>
              <w:rPr>
                <w:rFonts w:hint="eastAsia" w:ascii="仿宋_GB2312" w:hAnsi="仿宋_GB2312" w:eastAsia="仿宋_GB2312" w:cs="仿宋_GB2312"/>
                <w:sz w:val="28"/>
                <w:szCs w:val="28"/>
                <w:lang w:eastAsia="zh-CN"/>
              </w:rPr>
              <w:t>与</w:t>
            </w:r>
            <w:r>
              <w:rPr>
                <w:rFonts w:hint="eastAsia" w:ascii="仿宋_GB2312" w:hAnsi="仿宋_GB2312" w:eastAsia="仿宋_GB2312" w:cs="仿宋_GB2312"/>
                <w:sz w:val="28"/>
                <w:szCs w:val="28"/>
              </w:rPr>
              <w:t>会计股、综合规划股、政府采购</w:t>
            </w:r>
            <w:r>
              <w:rPr>
                <w:rFonts w:hint="eastAsia" w:ascii="仿宋_GB2312" w:hAnsi="仿宋_GB2312" w:eastAsia="仿宋_GB2312" w:cs="仿宋_GB2312"/>
                <w:sz w:val="28"/>
                <w:szCs w:val="28"/>
                <w:lang w:eastAsia="zh-CN"/>
              </w:rPr>
              <w:t>监督管理股</w:t>
            </w:r>
            <w:r>
              <w:rPr>
                <w:rFonts w:hint="eastAsia" w:ascii="仿宋_GB2312" w:hAnsi="仿宋_GB2312" w:eastAsia="仿宋_GB2312" w:cs="仿宋_GB2312"/>
                <w:sz w:val="28"/>
                <w:szCs w:val="28"/>
              </w:rPr>
              <w:t>、财政投资评审中心</w:t>
            </w:r>
            <w:r>
              <w:rPr>
                <w:rFonts w:hint="eastAsia" w:ascii="仿宋_GB2312" w:hAnsi="仿宋_GB2312" w:eastAsia="仿宋_GB2312" w:cs="仿宋_GB2312"/>
                <w:sz w:val="28"/>
                <w:szCs w:val="28"/>
                <w:lang w:eastAsia="zh-CN"/>
              </w:rPr>
              <w:t>、国资事务中心、</w:t>
            </w:r>
            <w:r>
              <w:rPr>
                <w:rFonts w:hint="eastAsia" w:ascii="仿宋_GB2312" w:hAnsi="仿宋_GB2312" w:eastAsia="仿宋_GB2312" w:cs="仿宋_GB2312"/>
                <w:sz w:val="28"/>
                <w:szCs w:val="28"/>
              </w:rPr>
              <w:t>人事股、信息股、</w:t>
            </w:r>
            <w:r>
              <w:rPr>
                <w:rFonts w:hint="eastAsia" w:ascii="仿宋_GB2312" w:hAnsi="仿宋_GB2312" w:eastAsia="仿宋_GB2312" w:cs="仿宋_GB2312"/>
                <w:sz w:val="28"/>
                <w:szCs w:val="28"/>
                <w:lang w:eastAsia="zh-CN"/>
              </w:rPr>
              <w:t>工资统发股、</w:t>
            </w:r>
            <w:r>
              <w:rPr>
                <w:rFonts w:hint="eastAsia" w:ascii="仿宋_GB2312" w:hAnsi="仿宋_GB2312" w:eastAsia="仿宋_GB2312" w:cs="仿宋_GB2312"/>
                <w:sz w:val="28"/>
                <w:szCs w:val="28"/>
              </w:rPr>
              <w:t>外经</w:t>
            </w:r>
            <w:r>
              <w:rPr>
                <w:rFonts w:hint="eastAsia" w:ascii="仿宋_GB2312" w:hAnsi="仿宋_GB2312" w:eastAsia="仿宋_GB2312" w:cs="仿宋_GB2312"/>
                <w:sz w:val="28"/>
                <w:szCs w:val="28"/>
                <w:lang w:eastAsia="zh-CN"/>
              </w:rPr>
              <w:t>办</w:t>
            </w:r>
            <w:r>
              <w:rPr>
                <w:rFonts w:hint="eastAsia" w:ascii="仿宋_GB2312" w:hAnsi="仿宋_GB2312" w:eastAsia="仿宋_GB2312" w:cs="仿宋_GB2312"/>
                <w:sz w:val="28"/>
                <w:szCs w:val="28"/>
              </w:rPr>
              <w:t>等股室；内设国库集中支付</w:t>
            </w:r>
            <w:r>
              <w:rPr>
                <w:rFonts w:hint="eastAsia" w:ascii="仿宋_GB2312" w:hAnsi="仿宋_GB2312" w:eastAsia="仿宋_GB2312" w:cs="仿宋_GB2312"/>
                <w:sz w:val="28"/>
                <w:szCs w:val="28"/>
                <w:lang w:eastAsia="zh-CN"/>
              </w:rPr>
              <w:t>核算</w:t>
            </w:r>
            <w:r>
              <w:rPr>
                <w:rFonts w:hint="eastAsia" w:ascii="仿宋_GB2312" w:hAnsi="仿宋_GB2312" w:eastAsia="仿宋_GB2312" w:cs="仿宋_GB2312"/>
                <w:sz w:val="28"/>
                <w:szCs w:val="28"/>
              </w:rPr>
              <w:t>中心、乡镇财政</w:t>
            </w:r>
            <w:r>
              <w:rPr>
                <w:rFonts w:hint="eastAsia" w:ascii="仿宋_GB2312" w:hAnsi="仿宋_GB2312" w:eastAsia="仿宋_GB2312" w:cs="仿宋_GB2312"/>
                <w:sz w:val="28"/>
                <w:szCs w:val="28"/>
                <w:lang w:eastAsia="zh-CN"/>
              </w:rPr>
              <w:t>服</w:t>
            </w:r>
            <w:r>
              <w:rPr>
                <w:rFonts w:hint="eastAsia" w:ascii="仿宋_GB2312" w:hAnsi="仿宋_GB2312" w:eastAsia="仿宋_GB2312" w:cs="仿宋_GB2312"/>
                <w:sz w:val="28"/>
                <w:szCs w:val="28"/>
              </w:rPr>
              <w:t>务中心</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财政事务中心3个</w:t>
            </w:r>
            <w:r>
              <w:rPr>
                <w:rFonts w:hint="eastAsia" w:ascii="仿宋_GB2312" w:hAnsi="仿宋_GB2312" w:eastAsia="仿宋_GB2312" w:cs="仿宋_GB2312"/>
                <w:sz w:val="28"/>
                <w:szCs w:val="28"/>
                <w:lang w:eastAsia="zh-CN"/>
              </w:rPr>
              <w:t>二级</w:t>
            </w:r>
            <w:r>
              <w:rPr>
                <w:rFonts w:hint="eastAsia" w:ascii="仿宋_GB2312" w:hAnsi="仿宋_GB2312" w:eastAsia="仿宋_GB2312" w:cs="仿宋_GB2312"/>
                <w:sz w:val="28"/>
                <w:szCs w:val="28"/>
              </w:rPr>
              <w:t>机构</w:t>
            </w:r>
            <w:r>
              <w:rPr>
                <w:rFonts w:ascii="宋体" w:hAnsi="宋体" w:eastAsia="宋体" w:cs="宋体"/>
                <w:kern w:val="0"/>
                <w:sz w:val="28"/>
                <w:szCs w:val="28"/>
              </w:rPr>
              <w:t>。</w:t>
            </w:r>
          </w:p>
          <w:p>
            <w:pPr>
              <w:widowControl/>
              <w:spacing w:line="480" w:lineRule="auto"/>
              <w:ind w:firstLine="560" w:firstLineChars="200"/>
              <w:textAlignment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年我局</w:t>
            </w:r>
            <w:r>
              <w:rPr>
                <w:rFonts w:hint="eastAsia" w:ascii="仿宋_GB2312" w:hAnsi="仿宋_GB2312" w:eastAsia="仿宋_GB2312" w:cs="仿宋_GB2312"/>
                <w:sz w:val="28"/>
                <w:szCs w:val="28"/>
                <w:lang w:eastAsia="zh-CN"/>
              </w:rPr>
              <w:t>核定</w:t>
            </w:r>
            <w:r>
              <w:rPr>
                <w:rFonts w:hint="eastAsia" w:ascii="仿宋_GB2312" w:hAnsi="仿宋_GB2312" w:eastAsia="仿宋_GB2312" w:cs="仿宋_GB2312"/>
                <w:sz w:val="28"/>
                <w:szCs w:val="28"/>
              </w:rPr>
              <w:t>编制</w:t>
            </w:r>
            <w:r>
              <w:rPr>
                <w:rFonts w:hint="eastAsia" w:ascii="仿宋_GB2312" w:hAnsi="仿宋_GB2312" w:eastAsia="仿宋_GB2312" w:cs="仿宋_GB2312"/>
                <w:color w:val="auto"/>
                <w:sz w:val="28"/>
                <w:szCs w:val="28"/>
              </w:rPr>
              <w:t>78</w:t>
            </w:r>
            <w:r>
              <w:rPr>
                <w:rFonts w:hint="eastAsia" w:ascii="仿宋_GB2312" w:hAnsi="仿宋_GB2312" w:eastAsia="仿宋_GB2312" w:cs="仿宋_GB2312"/>
                <w:color w:val="auto"/>
                <w:sz w:val="28"/>
                <w:szCs w:val="28"/>
                <w:lang w:eastAsia="zh-CN"/>
              </w:rPr>
              <w:t>名</w:t>
            </w:r>
            <w:r>
              <w:rPr>
                <w:rFonts w:hint="eastAsia" w:ascii="仿宋_GB2312" w:hAnsi="仿宋_GB2312" w:eastAsia="仿宋_GB2312" w:cs="仿宋_GB2312"/>
                <w:color w:val="auto"/>
                <w:sz w:val="28"/>
                <w:szCs w:val="28"/>
              </w:rPr>
              <w:t>，年末实有编制</w:t>
            </w:r>
            <w:r>
              <w:rPr>
                <w:rFonts w:hint="eastAsia" w:ascii="仿宋_GB2312" w:hAnsi="仿宋_GB2312" w:eastAsia="仿宋_GB2312" w:cs="仿宋_GB2312"/>
                <w:color w:val="auto"/>
                <w:sz w:val="28"/>
                <w:szCs w:val="28"/>
                <w:lang w:eastAsia="zh-CN"/>
              </w:rPr>
              <w:t>人数</w:t>
            </w:r>
            <w:r>
              <w:rPr>
                <w:rFonts w:hint="eastAsia" w:ascii="仿宋_GB2312" w:hAnsi="仿宋_GB2312" w:eastAsia="仿宋_GB2312" w:cs="仿宋_GB2312"/>
                <w:color w:val="auto"/>
                <w:sz w:val="28"/>
                <w:szCs w:val="28"/>
                <w:lang w:val="en-US" w:eastAsia="zh-CN"/>
              </w:rPr>
              <w:t>70</w:t>
            </w:r>
            <w:r>
              <w:rPr>
                <w:rFonts w:hint="eastAsia" w:ascii="仿宋_GB2312" w:hAnsi="仿宋_GB2312" w:eastAsia="仿宋_GB2312" w:cs="仿宋_GB2312"/>
                <w:sz w:val="28"/>
                <w:szCs w:val="28"/>
                <w:lang w:eastAsia="zh-CN"/>
              </w:rPr>
              <w:t>名。</w:t>
            </w:r>
            <w:r>
              <w:rPr>
                <w:rFonts w:hint="eastAsia" w:ascii="仿宋_GB2312" w:hAnsi="仿宋_GB2312" w:eastAsia="仿宋_GB2312" w:cs="仿宋_GB2312"/>
                <w:sz w:val="28"/>
                <w:szCs w:val="28"/>
              </w:rPr>
              <w:t>年末实有人数</w:t>
            </w:r>
            <w:r>
              <w:rPr>
                <w:rFonts w:hint="eastAsia" w:ascii="仿宋_GB2312" w:hAnsi="仿宋_GB2312" w:eastAsia="仿宋_GB2312" w:cs="仿宋_GB2312"/>
                <w:sz w:val="28"/>
                <w:szCs w:val="28"/>
                <w:lang w:val="en-US" w:eastAsia="zh-CN"/>
              </w:rPr>
              <w:t>107</w:t>
            </w:r>
            <w:r>
              <w:rPr>
                <w:rFonts w:hint="eastAsia" w:ascii="仿宋_GB2312" w:hAnsi="仿宋_GB2312" w:eastAsia="仿宋_GB2312" w:cs="仿宋_GB2312"/>
                <w:sz w:val="28"/>
                <w:szCs w:val="28"/>
              </w:rPr>
              <w:t>人，其中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在职</w:t>
            </w:r>
            <w:r>
              <w:rPr>
                <w:rFonts w:hint="eastAsia" w:ascii="仿宋_GB2312" w:hAnsi="仿宋_GB2312" w:eastAsia="仿宋_GB2312" w:cs="仿宋_GB2312"/>
                <w:sz w:val="28"/>
                <w:szCs w:val="28"/>
                <w:lang w:val="en-US" w:eastAsia="zh-CN"/>
              </w:rPr>
              <w:t>82</w:t>
            </w:r>
            <w:r>
              <w:rPr>
                <w:rFonts w:hint="eastAsia" w:ascii="仿宋_GB2312" w:hAnsi="仿宋_GB2312" w:eastAsia="仿宋_GB2312" w:cs="仿宋_GB2312"/>
                <w:sz w:val="28"/>
                <w:szCs w:val="28"/>
              </w:rPr>
              <w:t>人，退休</w:t>
            </w: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rPr>
              <w:t>人。</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（二）部门（单位）整体支出规模、使用方向和主要内容、涉及范围等</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年我局全年收入总计</w:t>
            </w:r>
            <w:r>
              <w:rPr>
                <w:rFonts w:hint="eastAsia" w:ascii="仿宋_GB2312" w:hAnsi="仿宋_GB2312" w:eastAsia="仿宋_GB2312" w:cs="仿宋_GB2312"/>
                <w:sz w:val="28"/>
                <w:szCs w:val="28"/>
                <w:lang w:val="en-US" w:eastAsia="zh-CN"/>
              </w:rPr>
              <w:t>1781.47</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其中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公共财政拨款</w:t>
            </w:r>
            <w:r>
              <w:rPr>
                <w:rFonts w:hint="eastAsia" w:ascii="仿宋_GB2312" w:hAnsi="仿宋_GB2312" w:eastAsia="仿宋_GB2312" w:cs="仿宋_GB2312"/>
                <w:sz w:val="28"/>
                <w:szCs w:val="28"/>
                <w:lang w:val="en-US" w:eastAsia="zh-CN"/>
              </w:rPr>
              <w:t>1781.47</w:t>
            </w:r>
            <w:r>
              <w:rPr>
                <w:rFonts w:hint="eastAsia" w:ascii="仿宋_GB2312" w:hAnsi="仿宋_GB2312" w:eastAsia="仿宋_GB2312" w:cs="仿宋_GB2312"/>
                <w:sz w:val="28"/>
                <w:szCs w:val="28"/>
              </w:rPr>
              <w:t>万元。</w:t>
            </w:r>
          </w:p>
          <w:p>
            <w:pPr>
              <w:spacing w:line="560" w:lineRule="exact"/>
              <w:ind w:firstLine="560" w:firstLineChars="200"/>
              <w:rPr>
                <w:rFonts w:ascii="华文仿宋" w:hAnsi="华文仿宋" w:eastAsia="华文仿宋"/>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年我局全年支出总计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1770.46</w:t>
            </w:r>
            <w:r>
              <w:rPr>
                <w:rFonts w:hint="eastAsia" w:ascii="仿宋_GB2312" w:hAnsi="仿宋_GB2312" w:eastAsia="仿宋_GB2312" w:cs="仿宋_GB2312"/>
                <w:sz w:val="28"/>
                <w:szCs w:val="28"/>
              </w:rPr>
              <w:t>万元，其中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一般公共服务支出1</w:t>
            </w:r>
            <w:r>
              <w:rPr>
                <w:rFonts w:hint="eastAsia" w:ascii="仿宋_GB2312" w:hAnsi="仿宋_GB2312" w:eastAsia="仿宋_GB2312" w:cs="仿宋_GB2312"/>
                <w:sz w:val="28"/>
                <w:szCs w:val="28"/>
                <w:lang w:val="en-US" w:eastAsia="zh-CN"/>
              </w:rPr>
              <w:t>441.22</w:t>
            </w:r>
            <w:r>
              <w:rPr>
                <w:rFonts w:hint="eastAsia" w:ascii="仿宋_GB2312" w:hAnsi="仿宋_GB2312" w:eastAsia="仿宋_GB2312" w:cs="仿宋_GB2312"/>
                <w:sz w:val="28"/>
                <w:szCs w:val="28"/>
              </w:rPr>
              <w:t>万元，主要用于保障日常运转发生的基本支出；科学技术支出</w:t>
            </w:r>
            <w:r>
              <w:rPr>
                <w:rFonts w:hint="eastAsia" w:ascii="仿宋_GB2312" w:hAnsi="仿宋_GB2312" w:eastAsia="仿宋_GB2312" w:cs="仿宋_GB2312"/>
                <w:sz w:val="28"/>
                <w:szCs w:val="28"/>
                <w:lang w:val="en-US" w:eastAsia="zh-CN"/>
              </w:rPr>
              <w:t>24.76</w:t>
            </w:r>
            <w:r>
              <w:rPr>
                <w:rFonts w:hint="eastAsia" w:ascii="仿宋_GB2312" w:hAnsi="仿宋_GB2312" w:eastAsia="仿宋_GB2312" w:cs="仿宋_GB2312"/>
                <w:sz w:val="28"/>
                <w:szCs w:val="28"/>
              </w:rPr>
              <w:t>万元；社会保障和就业支出1</w:t>
            </w:r>
            <w:r>
              <w:rPr>
                <w:rFonts w:hint="eastAsia" w:ascii="仿宋_GB2312" w:hAnsi="仿宋_GB2312" w:eastAsia="仿宋_GB2312" w:cs="仿宋_GB2312"/>
                <w:sz w:val="28"/>
                <w:szCs w:val="28"/>
                <w:lang w:val="en-US" w:eastAsia="zh-CN"/>
              </w:rPr>
              <w:t>70.04</w:t>
            </w:r>
            <w:r>
              <w:rPr>
                <w:rFonts w:hint="eastAsia" w:ascii="仿宋_GB2312" w:hAnsi="仿宋_GB2312" w:eastAsia="仿宋_GB2312" w:cs="仿宋_GB2312"/>
                <w:sz w:val="28"/>
                <w:szCs w:val="28"/>
              </w:rPr>
              <w:t>万元；卫生健康支出</w:t>
            </w:r>
            <w:r>
              <w:rPr>
                <w:rFonts w:hint="eastAsia" w:ascii="仿宋_GB2312" w:hAnsi="仿宋_GB2312" w:eastAsia="仿宋_GB2312" w:cs="仿宋_GB2312"/>
                <w:sz w:val="28"/>
                <w:szCs w:val="28"/>
                <w:lang w:val="en-US" w:eastAsia="zh-CN"/>
              </w:rPr>
              <w:t>22.49</w:t>
            </w:r>
            <w:r>
              <w:rPr>
                <w:rFonts w:hint="eastAsia" w:ascii="仿宋_GB2312" w:hAnsi="仿宋_GB2312" w:eastAsia="仿宋_GB2312" w:cs="仿宋_GB2312"/>
                <w:sz w:val="28"/>
                <w:szCs w:val="28"/>
              </w:rPr>
              <w:t>万元；节能环保支出</w:t>
            </w:r>
            <w:r>
              <w:rPr>
                <w:rFonts w:hint="eastAsia" w:ascii="仿宋_GB2312" w:hAnsi="仿宋_GB2312" w:eastAsia="仿宋_GB2312" w:cs="仿宋_GB2312"/>
                <w:sz w:val="28"/>
                <w:szCs w:val="28"/>
                <w:lang w:val="en-US" w:eastAsia="zh-CN"/>
              </w:rPr>
              <w:t>14.48</w:t>
            </w:r>
            <w:r>
              <w:rPr>
                <w:rFonts w:hint="eastAsia" w:ascii="仿宋_GB2312" w:hAnsi="仿宋_GB2312" w:eastAsia="仿宋_GB2312" w:cs="仿宋_GB2312"/>
                <w:sz w:val="28"/>
                <w:szCs w:val="28"/>
              </w:rPr>
              <w:t>万元；农林水支出</w:t>
            </w:r>
            <w:r>
              <w:rPr>
                <w:rFonts w:hint="eastAsia" w:ascii="仿宋_GB2312" w:hAnsi="仿宋_GB2312" w:eastAsia="仿宋_GB2312" w:cs="仿宋_GB2312"/>
                <w:sz w:val="28"/>
                <w:szCs w:val="28"/>
                <w:lang w:val="en-US" w:eastAsia="zh-CN"/>
              </w:rPr>
              <w:t>40</w:t>
            </w:r>
            <w:r>
              <w:rPr>
                <w:rFonts w:hint="eastAsia" w:ascii="仿宋_GB2312" w:hAnsi="仿宋_GB2312" w:eastAsia="仿宋_GB2312" w:cs="仿宋_GB2312"/>
                <w:sz w:val="28"/>
                <w:szCs w:val="28"/>
              </w:rPr>
              <w:t>万元；住房保障支出57.</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；其他支出0.26万元</w:t>
            </w:r>
            <w:r>
              <w:rPr>
                <w:rFonts w:hint="eastAsia" w:ascii="仿宋_GB2312" w:hAnsi="仿宋_GB2312" w:eastAsia="仿宋_GB2312" w:cs="仿宋_GB2312"/>
                <w:sz w:val="28"/>
                <w:szCs w:val="28"/>
              </w:rPr>
              <w:t>。</w:t>
            </w:r>
          </w:p>
          <w:p>
            <w:pPr>
              <w:tabs>
                <w:tab w:val="left" w:pos="4364"/>
              </w:tabs>
              <w:spacing w:line="600" w:lineRule="exact"/>
              <w:ind w:firstLine="563" w:firstLineChars="201"/>
              <w:rPr>
                <w:rFonts w:ascii="华文仿宋" w:hAnsi="华文仿宋" w:eastAsia="华文仿宋"/>
                <w:b/>
                <w:sz w:val="28"/>
                <w:szCs w:val="28"/>
              </w:rPr>
            </w:pPr>
            <w:r>
              <w:rPr>
                <w:rFonts w:hint="eastAsia" w:ascii="华文仿宋" w:hAnsi="华文仿宋" w:eastAsia="华文仿宋"/>
                <w:b/>
                <w:sz w:val="28"/>
                <w:szCs w:val="28"/>
              </w:rPr>
              <w:t>二、部门（单位）整体支出管理及使用情况</w:t>
            </w:r>
          </w:p>
          <w:p>
            <w:pPr>
              <w:tabs>
                <w:tab w:val="left" w:pos="4364"/>
              </w:tabs>
              <w:spacing w:line="600" w:lineRule="exact"/>
              <w:ind w:firstLine="563" w:firstLineChars="201"/>
              <w:rPr>
                <w:rFonts w:ascii="华文仿宋" w:hAnsi="华文仿宋" w:eastAsia="华文仿宋"/>
                <w:sz w:val="28"/>
                <w:szCs w:val="28"/>
              </w:rPr>
            </w:pPr>
            <w:r>
              <w:rPr>
                <w:rFonts w:hint="eastAsia" w:ascii="华文仿宋" w:hAnsi="华文仿宋" w:eastAsia="华文仿宋"/>
                <w:b/>
                <w:sz w:val="28"/>
                <w:szCs w:val="28"/>
              </w:rPr>
              <w:t>（</w:t>
            </w:r>
            <w:r>
              <w:rPr>
                <w:rFonts w:hint="eastAsia" w:ascii="华文仿宋" w:hAnsi="华文仿宋" w:eastAsia="华文仿宋"/>
                <w:sz w:val="28"/>
                <w:szCs w:val="28"/>
              </w:rPr>
              <w:t>一）整体支出管理情况</w:t>
            </w:r>
          </w:p>
          <w:p>
            <w:pPr>
              <w:tabs>
                <w:tab w:val="left" w:pos="4364"/>
              </w:tabs>
              <w:spacing w:line="600" w:lineRule="exact"/>
              <w:ind w:firstLine="562" w:firstLineChars="201"/>
              <w:rPr>
                <w:rFonts w:ascii="华文仿宋" w:hAnsi="华文仿宋" w:eastAsia="华文仿宋"/>
                <w:sz w:val="28"/>
                <w:szCs w:val="28"/>
              </w:rPr>
            </w:pPr>
            <w:r>
              <w:rPr>
                <w:rFonts w:hint="eastAsia" w:ascii="华文仿宋" w:hAnsi="华文仿宋" w:eastAsia="华文仿宋"/>
                <w:sz w:val="28"/>
                <w:szCs w:val="28"/>
              </w:rPr>
              <w:t>君山区财政局根据《会计法》、《预算法》、《政府会计准则》、《政府会计制度》等法律法规和省财政厅及市财政局有关财务规章的规定，制定了《君山区财政局机关财务管理办法》，明确了经费审批权限入程序，预算编制与管理、财务管理、资产配置与处置、财务监督、公务接待</w:t>
            </w:r>
            <w:r>
              <w:rPr>
                <w:rFonts w:hint="eastAsia" w:ascii="华文仿宋" w:hAnsi="华文仿宋" w:eastAsia="华文仿宋"/>
                <w:sz w:val="28"/>
                <w:szCs w:val="28"/>
                <w:lang w:eastAsia="zh-CN"/>
              </w:rPr>
              <w:t>、差旅费</w:t>
            </w:r>
            <w:r>
              <w:rPr>
                <w:rFonts w:hint="eastAsia" w:ascii="华文仿宋" w:hAnsi="华文仿宋" w:eastAsia="华文仿宋"/>
                <w:sz w:val="28"/>
                <w:szCs w:val="28"/>
              </w:rPr>
              <w:t>管理等制度。明确了相应的原则和要求，全面、严格执行上述制度。</w:t>
            </w:r>
          </w:p>
          <w:p>
            <w:pPr>
              <w:tabs>
                <w:tab w:val="left" w:pos="4364"/>
              </w:tabs>
              <w:spacing w:line="600" w:lineRule="exact"/>
              <w:ind w:firstLine="563" w:firstLineChars="201"/>
              <w:rPr>
                <w:rFonts w:ascii="华文仿宋" w:hAnsi="华文仿宋" w:eastAsia="华文仿宋"/>
                <w:b/>
                <w:sz w:val="28"/>
                <w:szCs w:val="28"/>
              </w:rPr>
            </w:pPr>
            <w:r>
              <w:rPr>
                <w:rFonts w:hint="eastAsia" w:ascii="华文仿宋" w:hAnsi="华文仿宋" w:eastAsia="华文仿宋"/>
                <w:b/>
                <w:sz w:val="28"/>
                <w:szCs w:val="28"/>
              </w:rPr>
              <w:t>（二）整体支出使用情况</w:t>
            </w:r>
          </w:p>
          <w:p>
            <w:pPr>
              <w:tabs>
                <w:tab w:val="left" w:pos="4364"/>
              </w:tabs>
              <w:spacing w:line="600" w:lineRule="exact"/>
              <w:ind w:firstLine="562" w:firstLineChars="201"/>
              <w:rPr>
                <w:rFonts w:ascii="华文仿宋" w:hAnsi="华文仿宋" w:eastAsia="华文仿宋"/>
                <w:sz w:val="28"/>
                <w:szCs w:val="28"/>
              </w:rPr>
            </w:pPr>
            <w:r>
              <w:rPr>
                <w:rFonts w:hint="eastAsia" w:ascii="华文仿宋" w:hAnsi="华文仿宋" w:eastAsia="华文仿宋"/>
                <w:sz w:val="28"/>
                <w:szCs w:val="28"/>
              </w:rPr>
              <w:t>1、基本支出</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年我局全年基本支出</w:t>
            </w:r>
            <w:r>
              <w:rPr>
                <w:rFonts w:hint="eastAsia" w:ascii="仿宋_GB2312" w:hAnsi="仿宋_GB2312" w:eastAsia="仿宋_GB2312" w:cs="仿宋_GB2312"/>
                <w:sz w:val="28"/>
                <w:szCs w:val="28"/>
                <w:lang w:val="en-US" w:eastAsia="zh-CN"/>
              </w:rPr>
              <w:t>1382.53</w:t>
            </w:r>
            <w:r>
              <w:rPr>
                <w:rFonts w:hint="eastAsia" w:ascii="仿宋_GB2312" w:hAnsi="仿宋_GB2312" w:eastAsia="仿宋_GB2312" w:cs="仿宋_GB2312"/>
                <w:sz w:val="28"/>
                <w:szCs w:val="28"/>
              </w:rPr>
              <w:t>万元。其中人员支出</w:t>
            </w:r>
            <w:r>
              <w:rPr>
                <w:rFonts w:hint="eastAsia" w:ascii="仿宋_GB2312" w:hAnsi="仿宋_GB2312" w:eastAsia="仿宋_GB2312" w:cs="仿宋_GB2312"/>
                <w:sz w:val="28"/>
                <w:szCs w:val="28"/>
                <w:lang w:val="en-US" w:eastAsia="zh-CN"/>
              </w:rPr>
              <w:t>864.56</w:t>
            </w:r>
            <w:r>
              <w:rPr>
                <w:rFonts w:hint="eastAsia" w:ascii="仿宋_GB2312" w:hAnsi="仿宋_GB2312" w:eastAsia="仿宋_GB2312" w:cs="仿宋_GB2312"/>
                <w:sz w:val="28"/>
                <w:szCs w:val="28"/>
              </w:rPr>
              <w:t>万元，主要包括：基本工资、津贴补贴、奖金、社会保障费、其他工资福利支出、退休费、生活补贴和住房公积金等；公用支出</w:t>
            </w:r>
            <w:r>
              <w:rPr>
                <w:rFonts w:hint="eastAsia" w:ascii="仿宋_GB2312" w:hAnsi="仿宋_GB2312" w:eastAsia="仿宋_GB2312" w:cs="仿宋_GB2312"/>
                <w:sz w:val="28"/>
                <w:szCs w:val="28"/>
                <w:lang w:val="en-US" w:eastAsia="zh-CN"/>
              </w:rPr>
              <w:t>517.97</w:t>
            </w:r>
            <w:r>
              <w:rPr>
                <w:rFonts w:hint="eastAsia" w:ascii="仿宋_GB2312" w:hAnsi="仿宋_GB2312" w:eastAsia="仿宋_GB2312" w:cs="仿宋_GB2312"/>
                <w:sz w:val="28"/>
                <w:szCs w:val="28"/>
              </w:rPr>
              <w:t>万元，主要包括：办公费、电费、差旅费、</w:t>
            </w:r>
            <w:r>
              <w:rPr>
                <w:rFonts w:hint="eastAsia" w:ascii="仿宋_GB2312" w:hAnsi="仿宋_GB2312" w:eastAsia="仿宋_GB2312" w:cs="仿宋_GB2312"/>
                <w:sz w:val="28"/>
                <w:szCs w:val="28"/>
                <w:lang w:eastAsia="zh-CN"/>
              </w:rPr>
              <w:t>维修费、</w:t>
            </w:r>
            <w:r>
              <w:rPr>
                <w:rFonts w:hint="eastAsia" w:ascii="仿宋_GB2312" w:hAnsi="仿宋_GB2312" w:eastAsia="仿宋_GB2312" w:cs="仿宋_GB2312"/>
                <w:sz w:val="28"/>
                <w:szCs w:val="28"/>
              </w:rPr>
              <w:t>公务接待费、劳务费以及其他商品和服务支出等</w:t>
            </w:r>
            <w:r>
              <w:rPr>
                <w:rFonts w:hint="eastAsia" w:ascii="仿宋_GB2312" w:hAnsi="仿宋_GB2312" w:eastAsia="仿宋_GB2312" w:cs="仿宋_GB2312"/>
                <w:sz w:val="28"/>
                <w:szCs w:val="28"/>
                <w:lang w:eastAsia="zh-CN"/>
              </w:rPr>
              <w:t>保运转支出</w:t>
            </w:r>
            <w:r>
              <w:rPr>
                <w:rFonts w:hint="eastAsia" w:ascii="仿宋_GB2312" w:hAnsi="仿宋_GB2312" w:eastAsia="仿宋_GB2312" w:cs="仿宋_GB2312"/>
                <w:sz w:val="28"/>
                <w:szCs w:val="28"/>
              </w:rPr>
              <w:t>。</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2、“三公”经费支出情况</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年我局三公经费实际支出</w:t>
            </w:r>
            <w:r>
              <w:rPr>
                <w:rFonts w:hint="eastAsia" w:ascii="仿宋_GB2312" w:hAnsi="仿宋_GB2312" w:eastAsia="仿宋_GB2312" w:cs="仿宋_GB2312"/>
                <w:color w:val="auto"/>
                <w:sz w:val="28"/>
                <w:szCs w:val="28"/>
                <w:lang w:val="en-US" w:eastAsia="zh-CN"/>
              </w:rPr>
              <w:t>3.41</w:t>
            </w:r>
            <w:r>
              <w:rPr>
                <w:rFonts w:hint="eastAsia" w:ascii="仿宋_GB2312" w:hAnsi="仿宋_GB2312" w:eastAsia="仿宋_GB2312" w:cs="仿宋_GB2312"/>
                <w:sz w:val="28"/>
                <w:szCs w:val="28"/>
              </w:rPr>
              <w:t>万元：其中公务接待费</w:t>
            </w:r>
            <w:r>
              <w:rPr>
                <w:rFonts w:hint="eastAsia" w:ascii="仿宋_GB2312" w:hAnsi="仿宋_GB2312" w:eastAsia="仿宋_GB2312" w:cs="仿宋_GB2312"/>
                <w:sz w:val="28"/>
                <w:szCs w:val="28"/>
                <w:lang w:val="en-US" w:eastAsia="zh-CN"/>
              </w:rPr>
              <w:t>3.41</w:t>
            </w:r>
            <w:r>
              <w:rPr>
                <w:rFonts w:hint="eastAsia" w:ascii="仿宋_GB2312" w:hAnsi="仿宋_GB2312" w:eastAsia="仿宋_GB2312" w:cs="仿宋_GB2312"/>
                <w:sz w:val="28"/>
                <w:szCs w:val="28"/>
              </w:rPr>
              <w:t>万元。</w:t>
            </w:r>
          </w:p>
          <w:p>
            <w:pPr>
              <w:spacing w:line="56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color w:val="auto"/>
                <w:sz w:val="28"/>
                <w:szCs w:val="28"/>
              </w:rPr>
              <w:t>专项支出</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项目支出是在基本支出之外为完成其特定工作任务而发生的支出，主要用于国库集中支付改革信息化建设、</w:t>
            </w:r>
            <w:r>
              <w:rPr>
                <w:rFonts w:hint="eastAsia" w:ascii="仿宋_GB2312" w:hAnsi="仿宋_GB2312" w:eastAsia="仿宋_GB2312" w:cs="仿宋_GB2312"/>
                <w:sz w:val="28"/>
                <w:szCs w:val="28"/>
                <w:lang w:eastAsia="zh-CN"/>
              </w:rPr>
              <w:t>乡镇财政服务中心乡镇财政建设和乡镇财政考核</w:t>
            </w:r>
            <w:r>
              <w:rPr>
                <w:rFonts w:hint="eastAsia" w:ascii="仿宋_GB2312" w:hAnsi="仿宋_GB2312" w:eastAsia="仿宋_GB2312" w:cs="仿宋_GB2312"/>
                <w:sz w:val="28"/>
                <w:szCs w:val="28"/>
              </w:rPr>
              <w:t>等专项支出。</w:t>
            </w:r>
          </w:p>
          <w:p>
            <w:pPr>
              <w:spacing w:line="560" w:lineRule="exact"/>
              <w:ind w:firstLine="280" w:firstLineChars="100"/>
              <w:rPr>
                <w:rFonts w:hint="eastAsia" w:ascii="仿宋_GB2312" w:hAnsi="仿宋_GB2312" w:eastAsia="仿宋_GB2312" w:cs="仿宋_GB2312"/>
                <w:color w:val="auto"/>
                <w:sz w:val="28"/>
                <w:szCs w:val="28"/>
              </w:rPr>
            </w:pPr>
            <w:r>
              <w:rPr>
                <w:rFonts w:hint="eastAsia" w:ascii="华文仿宋" w:hAnsi="华文仿宋" w:eastAsia="华文仿宋"/>
                <w:sz w:val="28"/>
                <w:szCs w:val="28"/>
              </w:rPr>
              <w:t>（1）</w:t>
            </w:r>
            <w:r>
              <w:rPr>
                <w:rFonts w:hint="eastAsia" w:ascii="仿宋_GB2312" w:hAnsi="仿宋_GB2312" w:eastAsia="仿宋_GB2312" w:cs="仿宋_GB2312"/>
                <w:color w:val="auto"/>
                <w:sz w:val="28"/>
                <w:szCs w:val="28"/>
              </w:rPr>
              <w:t>专项资金安排使用情况分析</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t>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年我局安排项目资金使</w:t>
            </w:r>
            <w:r>
              <w:rPr>
                <w:rFonts w:hint="eastAsia" w:ascii="仿宋_GB2312" w:hAnsi="仿宋_GB2312" w:eastAsia="仿宋_GB2312" w:cs="仿宋_GB2312"/>
                <w:sz w:val="28"/>
                <w:szCs w:val="28"/>
              </w:rPr>
              <w:t>用</w:t>
            </w:r>
            <w:r>
              <w:rPr>
                <w:rFonts w:hint="eastAsia" w:ascii="仿宋_GB2312" w:hAnsi="仿宋_GB2312" w:eastAsia="仿宋_GB2312" w:cs="仿宋_GB2312"/>
                <w:sz w:val="28"/>
                <w:szCs w:val="28"/>
                <w:lang w:val="en-US" w:eastAsia="zh-CN"/>
              </w:rPr>
              <w:t>387.93</w:t>
            </w:r>
            <w:r>
              <w:rPr>
                <w:rFonts w:hint="eastAsia" w:ascii="仿宋_GB2312" w:hAnsi="仿宋_GB2312" w:eastAsia="仿宋_GB2312" w:cs="仿宋_GB2312"/>
                <w:sz w:val="28"/>
                <w:szCs w:val="28"/>
              </w:rPr>
              <w:t>万元，主要用于信息化建设</w:t>
            </w:r>
            <w:r>
              <w:rPr>
                <w:rFonts w:hint="eastAsia" w:ascii="仿宋_GB2312" w:hAnsi="仿宋_GB2312" w:eastAsia="仿宋_GB2312" w:cs="仿宋_GB2312"/>
                <w:sz w:val="28"/>
                <w:szCs w:val="28"/>
                <w:lang w:val="en-US" w:eastAsia="zh-CN"/>
              </w:rPr>
              <w:t>184.11</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乡镇财政建设和乡镇财政考核</w:t>
            </w:r>
            <w:r>
              <w:rPr>
                <w:rFonts w:hint="eastAsia" w:ascii="仿宋_GB2312" w:hAnsi="仿宋_GB2312" w:eastAsia="仿宋_GB2312" w:cs="仿宋_GB2312"/>
                <w:sz w:val="28"/>
                <w:szCs w:val="28"/>
                <w:lang w:val="en-US" w:eastAsia="zh-CN"/>
              </w:rPr>
              <w:t>203.82</w:t>
            </w:r>
            <w:r>
              <w:rPr>
                <w:rFonts w:hint="eastAsia" w:ascii="仿宋_GB2312" w:hAnsi="仿宋_GB2312" w:eastAsia="仿宋_GB2312" w:cs="仿宋_GB2312"/>
                <w:sz w:val="28"/>
                <w:szCs w:val="28"/>
              </w:rPr>
              <w:t>万元等，结</w:t>
            </w:r>
            <w:r>
              <w:rPr>
                <w:rFonts w:hint="eastAsia" w:ascii="仿宋_GB2312" w:hAnsi="仿宋_GB2312" w:eastAsia="仿宋_GB2312" w:cs="仿宋_GB2312"/>
                <w:sz w:val="28"/>
                <w:szCs w:val="28"/>
                <w:lang w:eastAsia="zh-CN"/>
              </w:rPr>
              <w:t>转资金根据进度审核后下年支付</w:t>
            </w:r>
            <w:r>
              <w:rPr>
                <w:rFonts w:hint="eastAsia" w:ascii="仿宋_GB2312" w:hAnsi="仿宋_GB2312" w:eastAsia="仿宋_GB2312" w:cs="仿宋_GB2312"/>
                <w:sz w:val="28"/>
                <w:szCs w:val="28"/>
              </w:rPr>
              <w:t>。</w:t>
            </w:r>
          </w:p>
          <w:p>
            <w:pPr>
              <w:spacing w:line="560" w:lineRule="exact"/>
              <w:ind w:firstLine="280" w:firstLineChars="100"/>
              <w:rPr>
                <w:rFonts w:hint="eastAsia" w:ascii="仿宋_GB2312" w:hAnsi="仿宋_GB2312" w:eastAsia="仿宋_GB2312" w:cs="仿宋_GB2312"/>
                <w:sz w:val="28"/>
                <w:szCs w:val="28"/>
              </w:rPr>
            </w:pPr>
            <w:r>
              <w:rPr>
                <w:rFonts w:hint="eastAsia" w:ascii="华文仿宋" w:hAnsi="华文仿宋" w:eastAsia="华文仿宋"/>
                <w:color w:val="auto"/>
                <w:sz w:val="28"/>
                <w:szCs w:val="28"/>
              </w:rPr>
              <w:t>（2）</w:t>
            </w:r>
            <w:r>
              <w:rPr>
                <w:rFonts w:hint="eastAsia" w:ascii="仿宋_GB2312" w:hAnsi="仿宋_GB2312" w:eastAsia="仿宋_GB2312" w:cs="仿宋_GB2312"/>
                <w:sz w:val="28"/>
                <w:szCs w:val="28"/>
              </w:rPr>
              <w:t>专项资金管理情况分析</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我局项目资金按财政国库集中支付制度要求使用和拨付。建立内部审批制度，在拨付过程中严把监督审核关，资金及时足额</w:t>
            </w:r>
            <w:r>
              <w:rPr>
                <w:rFonts w:hint="eastAsia" w:ascii="仿宋_GB2312" w:hAnsi="仿宋_GB2312" w:eastAsia="仿宋_GB2312" w:cs="仿宋_GB2312"/>
                <w:sz w:val="28"/>
                <w:szCs w:val="28"/>
                <w:lang w:eastAsia="zh-CN"/>
              </w:rPr>
              <w:t>拨付，</w:t>
            </w:r>
            <w:r>
              <w:rPr>
                <w:rFonts w:hint="eastAsia" w:ascii="仿宋_GB2312" w:hAnsi="仿宋_GB2312" w:eastAsia="仿宋_GB2312" w:cs="仿宋_GB2312"/>
                <w:sz w:val="28"/>
                <w:szCs w:val="28"/>
              </w:rPr>
              <w:t>严格实行专款专用，</w:t>
            </w:r>
            <w:r>
              <w:rPr>
                <w:rFonts w:hint="eastAsia" w:ascii="仿宋_GB2312" w:hAnsi="仿宋_GB2312" w:eastAsia="仿宋_GB2312" w:cs="仿宋_GB2312"/>
                <w:sz w:val="28"/>
                <w:szCs w:val="28"/>
                <w:lang w:eastAsia="zh-CN"/>
              </w:rPr>
              <w:t>各级</w:t>
            </w:r>
            <w:r>
              <w:rPr>
                <w:rFonts w:hint="eastAsia" w:ascii="仿宋_GB2312" w:hAnsi="仿宋_GB2312" w:eastAsia="仿宋_GB2312" w:cs="仿宋_GB2312"/>
                <w:sz w:val="28"/>
                <w:szCs w:val="28"/>
              </w:rPr>
              <w:t>财务</w:t>
            </w:r>
            <w:r>
              <w:rPr>
                <w:rFonts w:hint="eastAsia" w:ascii="仿宋_GB2312" w:hAnsi="仿宋_GB2312" w:eastAsia="仿宋_GB2312" w:cs="仿宋_GB2312"/>
                <w:sz w:val="28"/>
                <w:szCs w:val="28"/>
                <w:lang w:eastAsia="zh-CN"/>
              </w:rPr>
              <w:t>部门</w:t>
            </w:r>
            <w:r>
              <w:rPr>
                <w:rFonts w:hint="eastAsia" w:ascii="仿宋_GB2312" w:hAnsi="仿宋_GB2312" w:eastAsia="仿宋_GB2312" w:cs="仿宋_GB2312"/>
                <w:sz w:val="28"/>
                <w:szCs w:val="28"/>
              </w:rPr>
              <w:t>做好项目</w:t>
            </w:r>
            <w:r>
              <w:rPr>
                <w:rFonts w:hint="eastAsia" w:ascii="仿宋_GB2312" w:hAnsi="仿宋_GB2312" w:eastAsia="仿宋_GB2312" w:cs="仿宋_GB2312"/>
                <w:sz w:val="28"/>
                <w:szCs w:val="28"/>
                <w:lang w:eastAsia="zh-CN"/>
              </w:rPr>
              <w:t>支出核算</w:t>
            </w:r>
            <w:r>
              <w:rPr>
                <w:rFonts w:hint="eastAsia" w:ascii="仿宋_GB2312" w:hAnsi="仿宋_GB2312" w:eastAsia="仿宋_GB2312" w:cs="仿宋_GB2312"/>
                <w:sz w:val="28"/>
                <w:szCs w:val="28"/>
              </w:rPr>
              <w:t>。</w:t>
            </w:r>
          </w:p>
          <w:p>
            <w:pPr>
              <w:tabs>
                <w:tab w:val="left" w:pos="4364"/>
              </w:tabs>
              <w:spacing w:line="600" w:lineRule="exact"/>
              <w:ind w:firstLine="563" w:firstLineChars="201"/>
              <w:rPr>
                <w:rFonts w:ascii="华文仿宋" w:hAnsi="华文仿宋" w:eastAsia="华文仿宋"/>
                <w:b/>
                <w:sz w:val="28"/>
                <w:szCs w:val="28"/>
              </w:rPr>
            </w:pPr>
            <w:r>
              <w:rPr>
                <w:rFonts w:hint="eastAsia" w:ascii="华文仿宋" w:hAnsi="华文仿宋" w:eastAsia="华文仿宋"/>
                <w:b/>
                <w:sz w:val="28"/>
                <w:szCs w:val="28"/>
              </w:rPr>
              <w:t>三、部门（单位）专项组织实施情况</w:t>
            </w:r>
          </w:p>
          <w:p>
            <w:pPr>
              <w:tabs>
                <w:tab w:val="left" w:pos="4364"/>
              </w:tabs>
              <w:spacing w:line="600" w:lineRule="exact"/>
              <w:ind w:firstLine="563" w:firstLineChars="201"/>
              <w:rPr>
                <w:rFonts w:ascii="华文仿宋" w:hAnsi="华文仿宋" w:eastAsia="华文仿宋"/>
                <w:b/>
                <w:sz w:val="28"/>
                <w:szCs w:val="28"/>
              </w:rPr>
            </w:pPr>
            <w:r>
              <w:rPr>
                <w:rFonts w:hint="eastAsia" w:ascii="华文仿宋" w:hAnsi="华文仿宋" w:eastAsia="华文仿宋"/>
                <w:b/>
                <w:sz w:val="28"/>
                <w:szCs w:val="28"/>
              </w:rPr>
              <w:t>（一）专项组织情况分析</w:t>
            </w:r>
          </w:p>
          <w:p>
            <w:pPr>
              <w:ind w:firstLine="560"/>
              <w:rPr>
                <w:rFonts w:eastAsia="楷体_GB2312"/>
                <w:bCs/>
                <w:color w:val="000000"/>
                <w:sz w:val="28"/>
                <w:szCs w:val="28"/>
              </w:rPr>
            </w:pPr>
            <w:r>
              <w:rPr>
                <w:rFonts w:hint="eastAsia" w:ascii="华文仿宋" w:hAnsi="华文仿宋" w:eastAsia="华文仿宋"/>
                <w:color w:val="000000"/>
                <w:sz w:val="28"/>
                <w:szCs w:val="28"/>
              </w:rPr>
              <w:t>我局202</w:t>
            </w:r>
            <w:r>
              <w:rPr>
                <w:rFonts w:hint="eastAsia" w:ascii="华文仿宋" w:hAnsi="华文仿宋" w:eastAsia="华文仿宋"/>
                <w:color w:val="000000"/>
                <w:sz w:val="28"/>
                <w:szCs w:val="28"/>
                <w:lang w:val="en-US" w:eastAsia="zh-CN"/>
              </w:rPr>
              <w:t>2</w:t>
            </w:r>
            <w:r>
              <w:rPr>
                <w:rFonts w:hint="eastAsia" w:ascii="华文仿宋" w:hAnsi="华文仿宋" w:eastAsia="华文仿宋"/>
                <w:color w:val="000000"/>
                <w:sz w:val="28"/>
                <w:szCs w:val="28"/>
              </w:rPr>
              <w:t>年项目严格按照申报方案实施，达到财评标准的建设项目严格按要求进行财评和公开招标程序办理，对未达到招投标金额标准的采取议价的方式进行实施。项目完工后组织专业技术人员进行项目验收，再做竣工结算。</w:t>
            </w:r>
          </w:p>
          <w:p>
            <w:pPr>
              <w:ind w:firstLine="561" w:firstLineChars="200"/>
              <w:rPr>
                <w:rFonts w:ascii="华文仿宋" w:hAnsi="华文仿宋" w:eastAsia="华文仿宋"/>
                <w:bCs/>
                <w:sz w:val="28"/>
                <w:szCs w:val="28"/>
              </w:rPr>
            </w:pPr>
            <w:r>
              <w:rPr>
                <w:rFonts w:hint="eastAsia" w:ascii="华文仿宋" w:hAnsi="华文仿宋" w:eastAsia="华文仿宋"/>
                <w:b/>
                <w:bCs w:val="0"/>
                <w:sz w:val="28"/>
                <w:szCs w:val="28"/>
              </w:rPr>
              <w:t>（二）专项管理情况分析</w:t>
            </w:r>
          </w:p>
          <w:p>
            <w:pPr>
              <w:ind w:firstLine="560" w:firstLineChars="200"/>
              <w:rPr>
                <w:rFonts w:ascii="华文仿宋" w:hAnsi="华文仿宋" w:eastAsia="华文仿宋"/>
                <w:bCs/>
                <w:sz w:val="28"/>
                <w:szCs w:val="28"/>
              </w:rPr>
            </w:pPr>
            <w:r>
              <w:rPr>
                <w:rFonts w:hint="eastAsia" w:ascii="华文仿宋" w:hAnsi="华文仿宋" w:eastAsia="华文仿宋"/>
                <w:bCs/>
                <w:sz w:val="28"/>
                <w:szCs w:val="28"/>
              </w:rPr>
              <w:t>我局按照项目资金管理制度要求，对项目实施和资金使用分配方案坚持局党组集体决策。对各项目制定工作方案，明确完成具体时间，开展项目规划设计、部署工作，认真落实建设任务。</w:t>
            </w:r>
          </w:p>
          <w:p>
            <w:pPr>
              <w:tabs>
                <w:tab w:val="left" w:pos="4364"/>
              </w:tabs>
              <w:spacing w:line="600" w:lineRule="exact"/>
              <w:ind w:firstLine="563" w:firstLineChars="201"/>
              <w:rPr>
                <w:rFonts w:ascii="华文仿宋" w:hAnsi="华文仿宋" w:eastAsia="华文仿宋"/>
                <w:b/>
                <w:sz w:val="28"/>
                <w:szCs w:val="28"/>
              </w:rPr>
            </w:pPr>
            <w:r>
              <w:rPr>
                <w:rFonts w:hint="eastAsia" w:ascii="华文仿宋" w:hAnsi="华文仿宋" w:eastAsia="华文仿宋"/>
                <w:b/>
                <w:sz w:val="28"/>
                <w:szCs w:val="28"/>
              </w:rPr>
              <w:t>四、部门（单位）整体支出绩效情况</w:t>
            </w:r>
          </w:p>
          <w:p>
            <w:pPr>
              <w:spacing w:line="600" w:lineRule="exact"/>
              <w:ind w:firstLine="420"/>
              <w:rPr>
                <w:rFonts w:ascii="华文仿宋" w:hAnsi="华文仿宋" w:eastAsia="华文仿宋"/>
                <w:sz w:val="28"/>
                <w:szCs w:val="28"/>
              </w:rPr>
            </w:pPr>
            <w:r>
              <w:rPr>
                <w:rFonts w:hint="eastAsia" w:ascii="华文仿宋" w:hAnsi="华文仿宋" w:eastAsia="华文仿宋"/>
                <w:sz w:val="28"/>
                <w:szCs w:val="28"/>
              </w:rPr>
              <w:t>（一）部门整体支出绩效评价依据</w:t>
            </w:r>
          </w:p>
          <w:p>
            <w:pPr>
              <w:spacing w:line="600" w:lineRule="exact"/>
              <w:ind w:firstLine="562" w:firstLineChars="201"/>
              <w:rPr>
                <w:rFonts w:hint="eastAsia" w:ascii="华文仿宋" w:hAnsi="华文仿宋" w:eastAsia="仿宋_GB2312"/>
                <w:sz w:val="28"/>
                <w:szCs w:val="28"/>
                <w:lang w:val="en-US" w:eastAsia="zh-CN"/>
              </w:rPr>
            </w:pPr>
            <w:r>
              <w:rPr>
                <w:rFonts w:hint="eastAsia" w:ascii="华文仿宋" w:hAnsi="华文仿宋" w:eastAsia="华文仿宋"/>
                <w:sz w:val="28"/>
                <w:szCs w:val="28"/>
              </w:rPr>
              <w:t>1、《岳阳市君山区财政局关于开展202</w:t>
            </w: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年度部门整体支出绩效自评工作的通知》</w:t>
            </w:r>
            <w:r>
              <w:rPr>
                <w:rFonts w:eastAsia="仿宋_GB2312"/>
                <w:color w:val="auto"/>
                <w:kern w:val="0"/>
                <w:sz w:val="28"/>
                <w:szCs w:val="28"/>
              </w:rPr>
              <w:t>（</w:t>
            </w:r>
            <w:r>
              <w:rPr>
                <w:rFonts w:hint="eastAsia" w:eastAsia="仿宋_GB2312"/>
                <w:sz w:val="28"/>
                <w:szCs w:val="28"/>
              </w:rPr>
              <w:t>岳君财发</w:t>
            </w:r>
            <w:r>
              <w:rPr>
                <w:rFonts w:eastAsia="仿宋_GB2312"/>
                <w:sz w:val="28"/>
                <w:szCs w:val="28"/>
              </w:rPr>
              <w:t>〔20</w:t>
            </w:r>
            <w:r>
              <w:rPr>
                <w:rFonts w:hint="eastAsia" w:eastAsia="仿宋_GB2312"/>
                <w:sz w:val="28"/>
                <w:szCs w:val="28"/>
              </w:rPr>
              <w:t>2</w:t>
            </w:r>
            <w:r>
              <w:rPr>
                <w:rFonts w:hint="eastAsia" w:eastAsia="仿宋_GB2312"/>
                <w:sz w:val="28"/>
                <w:szCs w:val="28"/>
                <w:lang w:val="en-US" w:eastAsia="zh-CN"/>
              </w:rPr>
              <w:t>3</w:t>
            </w:r>
            <w:r>
              <w:rPr>
                <w:rFonts w:eastAsia="仿宋_GB2312"/>
                <w:sz w:val="28"/>
                <w:szCs w:val="28"/>
              </w:rPr>
              <w:t>〕</w:t>
            </w:r>
            <w:r>
              <w:rPr>
                <w:rFonts w:hint="eastAsia" w:eastAsia="仿宋_GB2312"/>
                <w:sz w:val="28"/>
                <w:szCs w:val="28"/>
                <w:lang w:val="en-US" w:eastAsia="zh-CN"/>
              </w:rPr>
              <w:t>40</w:t>
            </w:r>
            <w:r>
              <w:rPr>
                <w:rFonts w:eastAsia="仿宋_GB2312"/>
                <w:sz w:val="28"/>
                <w:szCs w:val="28"/>
              </w:rPr>
              <w:t>号</w:t>
            </w:r>
            <w:r>
              <w:rPr>
                <w:rFonts w:eastAsia="仿宋_GB2312"/>
                <w:color w:val="auto"/>
                <w:kern w:val="0"/>
                <w:sz w:val="28"/>
                <w:szCs w:val="28"/>
              </w:rPr>
              <w:t>）</w:t>
            </w:r>
            <w:r>
              <w:rPr>
                <w:rFonts w:eastAsia="仿宋_GB2312"/>
                <w:sz w:val="28"/>
                <w:szCs w:val="28"/>
              </w:rPr>
              <w:t>。</w:t>
            </w:r>
          </w:p>
          <w:p>
            <w:pPr>
              <w:spacing w:line="660" w:lineRule="exact"/>
              <w:ind w:firstLine="560" w:firstLineChars="200"/>
              <w:jc w:val="left"/>
              <w:rPr>
                <w:rFonts w:eastAsia="仿宋_GB2312"/>
                <w:sz w:val="28"/>
                <w:szCs w:val="28"/>
              </w:rPr>
            </w:pPr>
            <w:r>
              <w:rPr>
                <w:rFonts w:hint="eastAsia" w:ascii="华文仿宋" w:hAnsi="华文仿宋" w:eastAsia="华文仿宋"/>
                <w:sz w:val="28"/>
                <w:szCs w:val="28"/>
              </w:rPr>
              <w:t>2、</w:t>
            </w:r>
            <w:r>
              <w:rPr>
                <w:rFonts w:eastAsia="仿宋_GB2312"/>
                <w:sz w:val="28"/>
                <w:szCs w:val="28"/>
              </w:rPr>
              <w:t>《预算法》</w:t>
            </w:r>
            <w:r>
              <w:rPr>
                <w:rFonts w:hint="eastAsia" w:eastAsia="仿宋_GB2312"/>
                <w:sz w:val="28"/>
                <w:szCs w:val="28"/>
              </w:rPr>
              <w:t>、</w:t>
            </w:r>
            <w:r>
              <w:rPr>
                <w:rFonts w:eastAsia="仿宋_GB2312"/>
                <w:sz w:val="28"/>
                <w:szCs w:val="28"/>
              </w:rPr>
              <w:t>《党政机关厉行节约反对浪费条例》、</w:t>
            </w:r>
            <w:r>
              <w:rPr>
                <w:rFonts w:eastAsia="仿宋_GB2312"/>
                <w:color w:val="auto"/>
                <w:kern w:val="0"/>
                <w:sz w:val="28"/>
                <w:szCs w:val="28"/>
              </w:rPr>
              <w:t>财政部《项目支出绩效评价管理办法》（财预〔2020〕10号）</w:t>
            </w:r>
            <w:r>
              <w:rPr>
                <w:rFonts w:hint="eastAsia" w:eastAsia="仿宋_GB2312"/>
                <w:color w:val="auto"/>
                <w:kern w:val="0"/>
                <w:sz w:val="28"/>
                <w:szCs w:val="28"/>
              </w:rPr>
              <w:t>、</w:t>
            </w:r>
            <w:r>
              <w:rPr>
                <w:rFonts w:hint="eastAsia" w:ascii="仿宋" w:hAnsi="仿宋" w:eastAsia="仿宋" w:cs="仿宋"/>
                <w:color w:val="auto"/>
                <w:sz w:val="28"/>
                <w:szCs w:val="28"/>
              </w:rPr>
              <w:t>湖南省财政厅关于印发《湖南省预算支出绩效评价管理办法》的通知（湘财绩〔</w:t>
            </w:r>
            <w:r>
              <w:rPr>
                <w:rFonts w:hint="eastAsia" w:ascii="仿宋" w:hAnsi="仿宋" w:eastAsia="仿宋" w:cs="仿宋"/>
                <w:color w:val="auto"/>
                <w:spacing w:val="-6"/>
                <w:sz w:val="28"/>
                <w:szCs w:val="28"/>
              </w:rPr>
              <w:t>2020</w:t>
            </w:r>
            <w:r>
              <w:rPr>
                <w:rFonts w:hint="eastAsia" w:ascii="仿宋" w:hAnsi="仿宋" w:eastAsia="仿宋" w:cs="仿宋"/>
                <w:color w:val="auto"/>
                <w:sz w:val="28"/>
                <w:szCs w:val="28"/>
              </w:rPr>
              <w:t>〕7号）</w:t>
            </w:r>
            <w:r>
              <w:rPr>
                <w:rFonts w:eastAsia="仿宋_GB2312"/>
                <w:color w:val="auto"/>
                <w:sz w:val="28"/>
                <w:szCs w:val="28"/>
              </w:rPr>
              <w:t>，</w:t>
            </w:r>
            <w:r>
              <w:rPr>
                <w:rFonts w:eastAsia="仿宋_GB2312"/>
                <w:sz w:val="28"/>
                <w:szCs w:val="28"/>
              </w:rPr>
              <w:t>以及中央、省市有关政策规定和各行业财务会计制度。</w:t>
            </w:r>
          </w:p>
          <w:p>
            <w:pPr>
              <w:adjustRightInd w:val="0"/>
              <w:snapToGrid w:val="0"/>
              <w:spacing w:line="640" w:lineRule="exact"/>
              <w:ind w:firstLine="560" w:firstLineChars="200"/>
              <w:contextualSpacing/>
              <w:rPr>
                <w:rFonts w:eastAsia="仿宋_GB2312"/>
                <w:sz w:val="28"/>
                <w:szCs w:val="28"/>
              </w:rPr>
            </w:pPr>
            <w:r>
              <w:rPr>
                <w:rFonts w:hint="eastAsia" w:ascii="华文仿宋" w:hAnsi="华文仿宋" w:eastAsia="华文仿宋"/>
                <w:sz w:val="28"/>
                <w:szCs w:val="28"/>
              </w:rPr>
              <w:t>3、</w:t>
            </w:r>
            <w:r>
              <w:rPr>
                <w:rFonts w:eastAsia="仿宋_GB2312"/>
                <w:sz w:val="28"/>
                <w:szCs w:val="28"/>
              </w:rPr>
              <w:t>部门职能职责、年度工作计划，专项资金绩效目标、专项资金及项目管理办法。</w:t>
            </w:r>
          </w:p>
          <w:p>
            <w:pPr>
              <w:adjustRightInd w:val="0"/>
              <w:snapToGrid w:val="0"/>
              <w:spacing w:line="640" w:lineRule="exact"/>
              <w:ind w:firstLine="560" w:firstLineChars="200"/>
              <w:contextualSpacing/>
              <w:rPr>
                <w:rFonts w:eastAsia="仿宋_GB2312"/>
                <w:sz w:val="28"/>
                <w:szCs w:val="28"/>
              </w:rPr>
            </w:pPr>
            <w:r>
              <w:rPr>
                <w:rFonts w:hint="eastAsia" w:eastAsia="仿宋_GB2312"/>
                <w:sz w:val="28"/>
                <w:szCs w:val="28"/>
              </w:rPr>
              <w:t>4、</w:t>
            </w:r>
            <w:r>
              <w:rPr>
                <w:rFonts w:eastAsia="仿宋_GB2312"/>
                <w:sz w:val="28"/>
                <w:szCs w:val="28"/>
              </w:rPr>
              <w:t>部门预算资金、财政部门预算批复、部门年度预算执行情况、年度决算报告，项目审计报告和完成验收报告等。</w:t>
            </w:r>
          </w:p>
          <w:p>
            <w:pPr>
              <w:spacing w:line="600" w:lineRule="exact"/>
              <w:ind w:firstLine="562" w:firstLineChars="201"/>
              <w:rPr>
                <w:rFonts w:ascii="华文仿宋" w:hAnsi="华文仿宋" w:eastAsia="华文仿宋"/>
                <w:sz w:val="28"/>
                <w:szCs w:val="28"/>
              </w:rPr>
            </w:pPr>
            <w:r>
              <w:rPr>
                <w:rFonts w:hint="eastAsia" w:ascii="华文仿宋" w:hAnsi="华文仿宋" w:eastAsia="华文仿宋"/>
                <w:sz w:val="28"/>
                <w:szCs w:val="28"/>
              </w:rPr>
              <w:t>（二）部门整体支出绩效评价的目的</w:t>
            </w:r>
          </w:p>
          <w:p>
            <w:pPr>
              <w:spacing w:line="600" w:lineRule="exact"/>
              <w:ind w:firstLine="562" w:firstLineChars="201"/>
              <w:rPr>
                <w:rFonts w:ascii="华文仿宋" w:hAnsi="华文仿宋" w:eastAsia="华文仿宋"/>
                <w:sz w:val="28"/>
                <w:szCs w:val="28"/>
              </w:rPr>
            </w:pPr>
            <w:r>
              <w:rPr>
                <w:rFonts w:hint="eastAsia" w:ascii="华文仿宋" w:hAnsi="华文仿宋" w:eastAsia="华文仿宋"/>
                <w:sz w:val="28"/>
                <w:szCs w:val="28"/>
              </w:rPr>
              <w:t>通过对202</w:t>
            </w: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年度君山区财政局的预算配置、预算管理、资产管理、职责履行、履职效益等内容的绩效考评，提高财政资金的使用效率，为预算管理提供决策依据。</w:t>
            </w:r>
          </w:p>
          <w:p>
            <w:pPr>
              <w:spacing w:line="600" w:lineRule="exact"/>
              <w:ind w:firstLine="562" w:firstLineChars="201"/>
              <w:rPr>
                <w:rFonts w:ascii="华文仿宋" w:hAnsi="华文仿宋" w:eastAsia="华文仿宋"/>
                <w:sz w:val="28"/>
                <w:szCs w:val="28"/>
              </w:rPr>
            </w:pPr>
            <w:r>
              <w:rPr>
                <w:rFonts w:hint="eastAsia" w:ascii="华文仿宋" w:hAnsi="华文仿宋" w:eastAsia="华文仿宋"/>
                <w:sz w:val="28"/>
                <w:szCs w:val="28"/>
              </w:rPr>
              <w:t>（三）部门整体支出评价原则、指标评价体系、评价方法</w:t>
            </w:r>
          </w:p>
          <w:p>
            <w:pPr>
              <w:spacing w:line="600" w:lineRule="exact"/>
              <w:ind w:firstLine="562" w:firstLineChars="201"/>
              <w:rPr>
                <w:rFonts w:ascii="华文仿宋" w:hAnsi="华文仿宋" w:eastAsia="华文仿宋"/>
                <w:sz w:val="28"/>
                <w:szCs w:val="28"/>
              </w:rPr>
            </w:pPr>
            <w:r>
              <w:rPr>
                <w:rFonts w:hint="eastAsia" w:ascii="华文仿宋" w:hAnsi="华文仿宋" w:eastAsia="华文仿宋"/>
                <w:sz w:val="28"/>
                <w:szCs w:val="28"/>
              </w:rPr>
              <w:t>1、部门整体支出绩效评价原则：遵循客观公正，操作简便高效，尊重客观实际，实事求是的原则。</w:t>
            </w:r>
          </w:p>
          <w:p>
            <w:pPr>
              <w:spacing w:line="600" w:lineRule="exact"/>
              <w:ind w:firstLine="562" w:firstLineChars="201"/>
              <w:rPr>
                <w:rFonts w:ascii="华文仿宋" w:hAnsi="华文仿宋" w:eastAsia="华文仿宋"/>
                <w:sz w:val="28"/>
                <w:szCs w:val="28"/>
              </w:rPr>
            </w:pPr>
            <w:r>
              <w:rPr>
                <w:rFonts w:hint="eastAsia" w:ascii="华文仿宋" w:hAnsi="华文仿宋" w:eastAsia="华文仿宋"/>
                <w:sz w:val="28"/>
                <w:szCs w:val="28"/>
              </w:rPr>
              <w:t>2、整体支出绩效评价体系：指标体系包括共性指标和个性指标两部分，本次主要参照了上级财政部门制定的《部门整体支出绩效评价指标体系》的相关内容，根据部门具体情况对个性指标进行了调整细化，形成《君山区财政局202</w:t>
            </w: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年整体支出绩效评价指标体系》。</w:t>
            </w:r>
          </w:p>
          <w:p>
            <w:pPr>
              <w:spacing w:line="600" w:lineRule="exact"/>
              <w:ind w:firstLine="562" w:firstLineChars="201"/>
              <w:rPr>
                <w:rFonts w:ascii="华文仿宋" w:hAnsi="华文仿宋" w:eastAsia="华文仿宋"/>
                <w:sz w:val="28"/>
                <w:szCs w:val="28"/>
              </w:rPr>
            </w:pPr>
            <w:r>
              <w:rPr>
                <w:rFonts w:hint="eastAsia" w:ascii="华文仿宋" w:hAnsi="华文仿宋" w:eastAsia="华文仿宋"/>
                <w:sz w:val="28"/>
                <w:szCs w:val="28"/>
              </w:rPr>
              <w:t>3、整体支出绩效评价方法：主要采用因素分析法、投入产支出效益分析法，比较法等方法。</w:t>
            </w:r>
          </w:p>
          <w:p>
            <w:pPr>
              <w:spacing w:line="600" w:lineRule="exact"/>
              <w:ind w:firstLine="562" w:firstLineChars="201"/>
              <w:rPr>
                <w:rFonts w:ascii="华文仿宋" w:hAnsi="华文仿宋" w:eastAsia="华文仿宋"/>
                <w:sz w:val="28"/>
                <w:szCs w:val="28"/>
              </w:rPr>
            </w:pPr>
            <w:r>
              <w:rPr>
                <w:rFonts w:hint="eastAsia" w:ascii="华文仿宋" w:hAnsi="华文仿宋" w:eastAsia="华文仿宋"/>
                <w:sz w:val="28"/>
                <w:szCs w:val="28"/>
              </w:rPr>
              <w:t>（四）整体支出绩效评价过程</w:t>
            </w:r>
          </w:p>
          <w:p>
            <w:pPr>
              <w:spacing w:line="600" w:lineRule="exact"/>
              <w:ind w:firstLine="562" w:firstLineChars="201"/>
              <w:rPr>
                <w:rFonts w:ascii="华文仿宋" w:hAnsi="华文仿宋" w:eastAsia="华文仿宋"/>
                <w:sz w:val="28"/>
                <w:szCs w:val="28"/>
              </w:rPr>
            </w:pPr>
            <w:r>
              <w:rPr>
                <w:rFonts w:hint="eastAsia" w:ascii="华文仿宋" w:hAnsi="华文仿宋" w:eastAsia="华文仿宋"/>
                <w:sz w:val="28"/>
                <w:szCs w:val="28"/>
              </w:rPr>
              <w:t>1、前期准备：按照绩效自评工作要求，组成以徐皓同志为组长的绩效评价工作小组，对相关的国家法律法规进行了认真学习，掌握政策，根据部门整体收支情况制定了部门整体支出绩效评价实施方案，设计了绩效评价指标体系。</w:t>
            </w:r>
          </w:p>
          <w:p>
            <w:pPr>
              <w:spacing w:line="600" w:lineRule="exact"/>
              <w:ind w:firstLine="562" w:firstLineChars="201"/>
              <w:rPr>
                <w:rFonts w:ascii="华文仿宋" w:hAnsi="华文仿宋" w:eastAsia="华文仿宋"/>
                <w:sz w:val="28"/>
                <w:szCs w:val="28"/>
              </w:rPr>
            </w:pPr>
            <w:r>
              <w:rPr>
                <w:rFonts w:hint="eastAsia" w:ascii="华文仿宋" w:hAnsi="华文仿宋" w:eastAsia="华文仿宋"/>
                <w:sz w:val="28"/>
                <w:szCs w:val="28"/>
              </w:rPr>
              <w:t>2、组织实施：采用核查法，核查202</w:t>
            </w:r>
            <w:r>
              <w:rPr>
                <w:rFonts w:hint="eastAsia" w:ascii="华文仿宋" w:hAnsi="华文仿宋" w:eastAsia="华文仿宋"/>
                <w:sz w:val="28"/>
                <w:szCs w:val="28"/>
                <w:lang w:val="en-US" w:eastAsia="zh-CN"/>
              </w:rPr>
              <w:t>2</w:t>
            </w:r>
            <w:r>
              <w:rPr>
                <w:rFonts w:hint="eastAsia" w:ascii="华文仿宋" w:hAnsi="华文仿宋" w:eastAsia="华文仿宋"/>
                <w:sz w:val="28"/>
                <w:szCs w:val="28"/>
              </w:rPr>
              <w:t>年度区级预算批复执行及部门整体支出情况，着重核查了“三公”经费及资产管理，内部控制制度情况，对内设机构，根据部门职能和年初制定的绩效考核目标，进行了实地绩效考评。</w:t>
            </w:r>
          </w:p>
          <w:p>
            <w:pPr>
              <w:spacing w:line="600" w:lineRule="exact"/>
              <w:ind w:firstLine="562" w:firstLineChars="201"/>
              <w:rPr>
                <w:rFonts w:ascii="华文仿宋" w:hAnsi="华文仿宋" w:eastAsia="华文仿宋"/>
                <w:sz w:val="28"/>
                <w:szCs w:val="28"/>
              </w:rPr>
            </w:pPr>
            <w:r>
              <w:rPr>
                <w:rFonts w:hint="eastAsia" w:ascii="华文仿宋" w:hAnsi="华文仿宋" w:eastAsia="华文仿宋"/>
                <w:sz w:val="28"/>
                <w:szCs w:val="28"/>
              </w:rPr>
              <w:t>3、分析评价：对评价过程中收集资料进行归纳，汇总分析，依据设定的部门整体支出绩效评价指标体系进行了评分，形成了综合性书面报告。</w:t>
            </w:r>
          </w:p>
          <w:p>
            <w:pPr>
              <w:spacing w:line="600" w:lineRule="exact"/>
              <w:ind w:firstLine="563" w:firstLineChars="201"/>
              <w:rPr>
                <w:rFonts w:hint="eastAsia" w:ascii="华文仿宋" w:hAnsi="华文仿宋" w:eastAsia="华文仿宋"/>
                <w:b/>
                <w:sz w:val="28"/>
                <w:szCs w:val="28"/>
                <w:lang w:eastAsia="zh-CN"/>
              </w:rPr>
            </w:pPr>
            <w:r>
              <w:rPr>
                <w:rFonts w:hint="eastAsia" w:ascii="华文仿宋" w:hAnsi="华文仿宋" w:eastAsia="华文仿宋"/>
                <w:b/>
                <w:sz w:val="28"/>
                <w:szCs w:val="28"/>
              </w:rPr>
              <w:t>五、主要问题</w:t>
            </w:r>
            <w:r>
              <w:rPr>
                <w:rFonts w:hint="eastAsia" w:ascii="华文仿宋" w:hAnsi="华文仿宋" w:eastAsia="华文仿宋"/>
                <w:b/>
                <w:sz w:val="28"/>
                <w:szCs w:val="28"/>
                <w:lang w:eastAsia="zh-CN"/>
              </w:rPr>
              <w:t>及原因分析</w:t>
            </w:r>
          </w:p>
          <w:p>
            <w:pPr>
              <w:spacing w:line="600" w:lineRule="exact"/>
              <w:ind w:firstLine="562" w:firstLineChars="201"/>
              <w:rPr>
                <w:rFonts w:hint="eastAsia" w:ascii="华文仿宋" w:hAnsi="华文仿宋" w:eastAsia="华文仿宋"/>
                <w:b w:val="0"/>
                <w:bCs/>
                <w:sz w:val="28"/>
                <w:szCs w:val="28"/>
              </w:rPr>
            </w:pPr>
            <w:r>
              <w:rPr>
                <w:rFonts w:hint="eastAsia" w:ascii="华文仿宋" w:hAnsi="华文仿宋" w:eastAsia="华文仿宋"/>
                <w:b w:val="0"/>
                <w:bCs/>
                <w:sz w:val="28"/>
                <w:szCs w:val="28"/>
              </w:rPr>
              <w:t>通过对202</w:t>
            </w:r>
            <w:r>
              <w:rPr>
                <w:rFonts w:hint="eastAsia" w:ascii="华文仿宋" w:hAnsi="华文仿宋" w:eastAsia="华文仿宋"/>
                <w:b w:val="0"/>
                <w:bCs/>
                <w:sz w:val="28"/>
                <w:szCs w:val="28"/>
                <w:lang w:val="en-US" w:eastAsia="zh-CN"/>
              </w:rPr>
              <w:t>2</w:t>
            </w:r>
            <w:r>
              <w:rPr>
                <w:rFonts w:hint="eastAsia" w:ascii="华文仿宋" w:hAnsi="华文仿宋" w:eastAsia="华文仿宋"/>
                <w:b w:val="0"/>
                <w:bCs/>
                <w:sz w:val="28"/>
                <w:szCs w:val="28"/>
              </w:rPr>
              <w:t>年度部门整体支出绩效自评，我们认识到</w:t>
            </w:r>
            <w:r>
              <w:rPr>
                <w:rFonts w:hint="eastAsia" w:ascii="华文仿宋" w:hAnsi="华文仿宋" w:eastAsia="华文仿宋"/>
                <w:b w:val="0"/>
                <w:bCs/>
                <w:sz w:val="28"/>
                <w:szCs w:val="28"/>
                <w:lang w:eastAsia="zh-CN"/>
              </w:rPr>
              <w:t>：</w:t>
            </w:r>
            <w:r>
              <w:rPr>
                <w:rFonts w:hint="eastAsia" w:ascii="华文仿宋" w:hAnsi="华文仿宋" w:eastAsia="华文仿宋"/>
                <w:b w:val="0"/>
                <w:bCs/>
                <w:sz w:val="28"/>
                <w:szCs w:val="28"/>
              </w:rPr>
              <w:t>绩效管理理念没有</w:t>
            </w:r>
            <w:r>
              <w:rPr>
                <w:rFonts w:hint="eastAsia" w:ascii="华文仿宋" w:hAnsi="华文仿宋" w:eastAsia="华文仿宋"/>
                <w:b w:val="0"/>
                <w:bCs/>
                <w:sz w:val="28"/>
                <w:szCs w:val="28"/>
                <w:lang w:val="en-US" w:eastAsia="zh-CN"/>
              </w:rPr>
              <w:t>较好落实</w:t>
            </w:r>
            <w:r>
              <w:rPr>
                <w:rFonts w:hint="eastAsia" w:ascii="华文仿宋" w:hAnsi="华文仿宋" w:eastAsia="华文仿宋"/>
                <w:b w:val="0"/>
                <w:bCs/>
                <w:sz w:val="28"/>
                <w:szCs w:val="28"/>
              </w:rPr>
              <w:t>，资金使用绩效有待提高</w:t>
            </w:r>
            <w:r>
              <w:rPr>
                <w:rFonts w:hint="eastAsia" w:ascii="华文仿宋" w:hAnsi="华文仿宋" w:eastAsia="华文仿宋"/>
                <w:b w:val="0"/>
                <w:bCs/>
                <w:sz w:val="28"/>
                <w:szCs w:val="28"/>
                <w:lang w:eastAsia="zh-CN"/>
              </w:rPr>
              <w:t>，</w:t>
            </w:r>
            <w:r>
              <w:rPr>
                <w:rFonts w:hint="eastAsia" w:ascii="华文仿宋" w:hAnsi="华文仿宋" w:eastAsia="华文仿宋"/>
                <w:b w:val="0"/>
                <w:bCs/>
                <w:sz w:val="28"/>
                <w:szCs w:val="28"/>
              </w:rPr>
              <w:t>绩效</w:t>
            </w:r>
            <w:r>
              <w:rPr>
                <w:rFonts w:hint="eastAsia" w:ascii="华文仿宋" w:hAnsi="华文仿宋" w:eastAsia="华文仿宋"/>
                <w:b w:val="0"/>
                <w:bCs/>
                <w:sz w:val="28"/>
                <w:szCs w:val="28"/>
                <w:lang w:eastAsia="zh-CN"/>
              </w:rPr>
              <w:t>评价结果的运用有待提高</w:t>
            </w:r>
            <w:r>
              <w:rPr>
                <w:rFonts w:hint="eastAsia" w:ascii="华文仿宋" w:hAnsi="华文仿宋" w:eastAsia="华文仿宋"/>
                <w:b w:val="0"/>
                <w:bCs/>
                <w:sz w:val="28"/>
                <w:szCs w:val="28"/>
              </w:rPr>
              <w:t>。</w:t>
            </w:r>
            <w:r>
              <w:rPr>
                <w:rFonts w:hint="eastAsia" w:ascii="华文仿宋" w:hAnsi="华文仿宋" w:eastAsia="华文仿宋"/>
                <w:sz w:val="28"/>
                <w:szCs w:val="28"/>
              </w:rPr>
              <w:t>绩效管理不只是财政支出方面，而应更加注重产出及效率，这样有利于我们强化支出的责任，提高财政资金的使用效益</w:t>
            </w:r>
            <w:r>
              <w:rPr>
                <w:rFonts w:hint="eastAsia" w:ascii="华文仿宋" w:hAnsi="华文仿宋" w:eastAsia="华文仿宋"/>
                <w:b w:val="0"/>
                <w:bCs/>
                <w:sz w:val="28"/>
                <w:szCs w:val="28"/>
              </w:rPr>
              <w:t>，更好地促进我们履行职责。</w:t>
            </w:r>
          </w:p>
          <w:p>
            <w:pPr>
              <w:spacing w:line="600" w:lineRule="exact"/>
              <w:ind w:firstLine="562" w:firstLineChars="201"/>
              <w:rPr>
                <w:rFonts w:hint="eastAsia" w:ascii="华文仿宋" w:hAnsi="华文仿宋" w:eastAsia="华文仿宋"/>
                <w:color w:val="FF0000"/>
                <w:sz w:val="28"/>
                <w:szCs w:val="28"/>
              </w:rPr>
            </w:pPr>
            <w:r>
              <w:rPr>
                <w:rFonts w:hint="eastAsia" w:ascii="华文仿宋" w:hAnsi="华文仿宋" w:eastAsia="华文仿宋"/>
                <w:b w:val="0"/>
                <w:bCs/>
                <w:sz w:val="28"/>
                <w:szCs w:val="28"/>
              </w:rPr>
              <w:t>一是绩效目标不完整。根据区</w:t>
            </w:r>
            <w:r>
              <w:rPr>
                <w:rFonts w:hint="eastAsia" w:ascii="华文仿宋" w:hAnsi="华文仿宋" w:eastAsia="华文仿宋"/>
                <w:color w:val="auto"/>
                <w:sz w:val="28"/>
                <w:szCs w:val="28"/>
              </w:rPr>
              <w:t>财政局的职能职责、年度重点工作任务，202</w:t>
            </w:r>
            <w:r>
              <w:rPr>
                <w:rFonts w:hint="eastAsia" w:ascii="华文仿宋" w:hAnsi="华文仿宋" w:eastAsia="华文仿宋"/>
                <w:color w:val="auto"/>
                <w:sz w:val="28"/>
                <w:szCs w:val="28"/>
                <w:lang w:val="en-US" w:eastAsia="zh-CN"/>
              </w:rPr>
              <w:t>2</w:t>
            </w:r>
            <w:r>
              <w:rPr>
                <w:rFonts w:hint="eastAsia" w:ascii="华文仿宋" w:hAnsi="华文仿宋" w:eastAsia="华文仿宋"/>
                <w:color w:val="auto"/>
                <w:sz w:val="28"/>
                <w:szCs w:val="28"/>
              </w:rPr>
              <w:t>年预算申报的绩效目标中指标编制</w:t>
            </w:r>
            <w:r>
              <w:rPr>
                <w:rFonts w:hint="eastAsia" w:ascii="华文仿宋" w:hAnsi="华文仿宋" w:eastAsia="华文仿宋"/>
                <w:color w:val="auto"/>
                <w:sz w:val="28"/>
                <w:szCs w:val="28"/>
                <w:lang w:eastAsia="zh-CN"/>
              </w:rPr>
              <w:t>还</w:t>
            </w:r>
            <w:r>
              <w:rPr>
                <w:rFonts w:hint="eastAsia" w:ascii="华文仿宋" w:hAnsi="华文仿宋" w:eastAsia="华文仿宋"/>
                <w:color w:val="auto"/>
                <w:sz w:val="28"/>
                <w:szCs w:val="28"/>
              </w:rPr>
              <w:t>不够全面。</w:t>
            </w:r>
          </w:p>
          <w:p>
            <w:pPr>
              <w:spacing w:line="600" w:lineRule="exact"/>
              <w:ind w:firstLine="562" w:firstLineChars="201"/>
              <w:rPr>
                <w:rFonts w:hint="eastAsia" w:ascii="华文仿宋" w:hAnsi="华文仿宋" w:eastAsia="华文仿宋"/>
                <w:sz w:val="28"/>
                <w:szCs w:val="28"/>
              </w:rPr>
            </w:pPr>
            <w:r>
              <w:rPr>
                <w:rFonts w:hint="eastAsia" w:ascii="华文仿宋" w:hAnsi="华文仿宋" w:eastAsia="华文仿宋"/>
                <w:sz w:val="28"/>
                <w:szCs w:val="28"/>
              </w:rPr>
              <w:t>二是绩效指标量化程度不高。绩效</w:t>
            </w:r>
            <w:r>
              <w:rPr>
                <w:rFonts w:hint="eastAsia" w:ascii="华文仿宋" w:hAnsi="华文仿宋" w:eastAsia="华文仿宋"/>
                <w:sz w:val="28"/>
                <w:szCs w:val="28"/>
                <w:lang w:eastAsia="zh-CN"/>
              </w:rPr>
              <w:t>指标、考核标准、评分标准操作比较随意、缺乏可比性，</w:t>
            </w:r>
            <w:r>
              <w:rPr>
                <w:rFonts w:hint="eastAsia" w:ascii="华文仿宋" w:hAnsi="华文仿宋" w:eastAsia="华文仿宋"/>
                <w:sz w:val="28"/>
                <w:szCs w:val="28"/>
              </w:rPr>
              <w:t>绩效</w:t>
            </w:r>
            <w:r>
              <w:rPr>
                <w:rFonts w:hint="eastAsia" w:ascii="华文仿宋" w:hAnsi="华文仿宋" w:eastAsia="华文仿宋"/>
                <w:sz w:val="28"/>
                <w:szCs w:val="28"/>
                <w:lang w:eastAsia="zh-CN"/>
              </w:rPr>
              <w:t>指标选择自由度较大</w:t>
            </w:r>
            <w:r>
              <w:rPr>
                <w:rFonts w:hint="eastAsia" w:ascii="华文仿宋" w:hAnsi="华文仿宋" w:eastAsia="华文仿宋"/>
                <w:sz w:val="28"/>
                <w:szCs w:val="28"/>
              </w:rPr>
              <w:t>。</w:t>
            </w:r>
          </w:p>
          <w:p>
            <w:pPr>
              <w:widowControl/>
              <w:shd w:val="clear" w:color="auto" w:fill="FFFFFF"/>
              <w:ind w:firstLine="560" w:firstLineChars="200"/>
              <w:jc w:val="left"/>
              <w:rPr>
                <w:rFonts w:hint="eastAsia" w:ascii="华文仿宋" w:hAnsi="华文仿宋" w:eastAsia="华文仿宋"/>
                <w:color w:val="FF0000"/>
                <w:sz w:val="28"/>
                <w:szCs w:val="28"/>
                <w:lang w:eastAsia="zh-CN"/>
              </w:rPr>
            </w:pPr>
            <w:r>
              <w:rPr>
                <w:rFonts w:hint="eastAsia" w:ascii="华文仿宋" w:hAnsi="华文仿宋" w:eastAsia="华文仿宋"/>
                <w:sz w:val="28"/>
                <w:szCs w:val="28"/>
              </w:rPr>
              <w:t>三是</w:t>
            </w:r>
            <w:r>
              <w:rPr>
                <w:rFonts w:hint="eastAsia" w:ascii="华文仿宋" w:hAnsi="华文仿宋" w:eastAsia="华文仿宋"/>
                <w:sz w:val="28"/>
                <w:szCs w:val="28"/>
                <w:lang w:eastAsia="zh-CN"/>
              </w:rPr>
              <w:t>决算编制应与预算紧扣。</w:t>
            </w:r>
            <w:r>
              <w:rPr>
                <w:rFonts w:hint="eastAsia" w:ascii="华文仿宋" w:hAnsi="华文仿宋" w:eastAsia="华文仿宋"/>
                <w:sz w:val="28"/>
                <w:szCs w:val="28"/>
              </w:rPr>
              <w:t>财务工作是一个单位的命脉，创新机制正在逐步加强，</w:t>
            </w:r>
            <w:r>
              <w:rPr>
                <w:rFonts w:hint="eastAsia" w:ascii="华文仿宋" w:hAnsi="华文仿宋" w:eastAsia="华文仿宋"/>
                <w:sz w:val="28"/>
                <w:szCs w:val="28"/>
                <w:lang w:eastAsia="zh-CN"/>
              </w:rPr>
              <w:t>各项改革</w:t>
            </w:r>
            <w:r>
              <w:rPr>
                <w:rFonts w:hint="eastAsia" w:ascii="华文仿宋" w:hAnsi="华文仿宋" w:eastAsia="华文仿宋"/>
                <w:sz w:val="28"/>
                <w:szCs w:val="28"/>
              </w:rPr>
              <w:t>要求财务工作水平越来越高。</w:t>
            </w:r>
          </w:p>
          <w:p>
            <w:pPr>
              <w:spacing w:line="600" w:lineRule="exact"/>
              <w:ind w:firstLine="563" w:firstLineChars="201"/>
              <w:rPr>
                <w:rFonts w:ascii="华文仿宋" w:hAnsi="华文仿宋" w:eastAsia="华文仿宋"/>
                <w:b/>
                <w:sz w:val="28"/>
                <w:szCs w:val="28"/>
              </w:rPr>
            </w:pPr>
            <w:r>
              <w:rPr>
                <w:rFonts w:hint="eastAsia" w:ascii="华文仿宋" w:hAnsi="华文仿宋" w:eastAsia="华文仿宋"/>
                <w:b/>
                <w:sz w:val="28"/>
                <w:szCs w:val="28"/>
              </w:rPr>
              <w:t>六、改进措施和有关建议</w:t>
            </w:r>
          </w:p>
          <w:p>
            <w:pPr>
              <w:spacing w:line="600" w:lineRule="exact"/>
              <w:ind w:firstLine="562" w:firstLineChars="201"/>
              <w:rPr>
                <w:rFonts w:hint="eastAsia" w:ascii="华文仿宋" w:hAnsi="华文仿宋" w:eastAsia="华文仿宋"/>
                <w:sz w:val="28"/>
                <w:szCs w:val="28"/>
              </w:rPr>
            </w:pPr>
            <w:r>
              <w:rPr>
                <w:rFonts w:hint="eastAsia" w:ascii="华文仿宋" w:hAnsi="华文仿宋" w:eastAsia="华文仿宋"/>
                <w:sz w:val="28"/>
                <w:szCs w:val="28"/>
              </w:rPr>
              <w:t>一是编制完善的年度绩效目标。年度绩效目标应根据对应的年度重点工作进行设置，与年度实施内容预期产出及效益相关，全面完整反映项目的预期产出和效益。</w:t>
            </w:r>
          </w:p>
          <w:p>
            <w:pPr>
              <w:spacing w:line="600" w:lineRule="exact"/>
              <w:ind w:firstLine="562" w:firstLineChars="201"/>
              <w:rPr>
                <w:rFonts w:hint="eastAsia" w:ascii="华文仿宋" w:hAnsi="华文仿宋" w:eastAsia="华文仿宋"/>
                <w:sz w:val="28"/>
                <w:szCs w:val="28"/>
              </w:rPr>
            </w:pPr>
            <w:r>
              <w:rPr>
                <w:rFonts w:hint="eastAsia" w:ascii="华文仿宋" w:hAnsi="华文仿宋" w:eastAsia="华文仿宋"/>
                <w:sz w:val="28"/>
                <w:szCs w:val="28"/>
              </w:rPr>
              <w:t>二是编制</w:t>
            </w:r>
            <w:r>
              <w:rPr>
                <w:rFonts w:hint="eastAsia" w:ascii="华文仿宋" w:hAnsi="华文仿宋" w:eastAsia="华文仿宋"/>
                <w:sz w:val="28"/>
                <w:szCs w:val="28"/>
                <w:lang w:eastAsia="zh-CN"/>
              </w:rPr>
              <w:t>区域内分部门统一、</w:t>
            </w:r>
            <w:r>
              <w:rPr>
                <w:rFonts w:hint="eastAsia" w:ascii="华文仿宋" w:hAnsi="华文仿宋" w:eastAsia="华文仿宋"/>
                <w:sz w:val="28"/>
                <w:szCs w:val="28"/>
              </w:rPr>
              <w:t>完整、量化可考核的绩效</w:t>
            </w:r>
            <w:r>
              <w:rPr>
                <w:rFonts w:hint="eastAsia" w:ascii="华文仿宋" w:hAnsi="华文仿宋" w:eastAsia="华文仿宋"/>
                <w:sz w:val="28"/>
                <w:szCs w:val="28"/>
                <w:lang w:eastAsia="zh-CN"/>
              </w:rPr>
              <w:t>目标</w:t>
            </w:r>
            <w:r>
              <w:rPr>
                <w:rFonts w:hint="eastAsia" w:ascii="华文仿宋" w:hAnsi="华文仿宋" w:eastAsia="华文仿宋"/>
                <w:sz w:val="28"/>
                <w:szCs w:val="28"/>
              </w:rPr>
              <w:t>。</w:t>
            </w:r>
            <w:r>
              <w:rPr>
                <w:rFonts w:hint="eastAsia" w:ascii="华文仿宋" w:hAnsi="华文仿宋" w:eastAsia="华文仿宋"/>
                <w:sz w:val="28"/>
                <w:szCs w:val="28"/>
                <w:lang w:eastAsia="zh-CN"/>
              </w:rPr>
              <w:t>实行一体化后，考核标准、指标、评分标准应分部门</w:t>
            </w:r>
            <w:r>
              <w:rPr>
                <w:rFonts w:hint="eastAsia" w:ascii="华文仿宋" w:hAnsi="华文仿宋" w:eastAsia="华文仿宋"/>
                <w:sz w:val="28"/>
                <w:szCs w:val="28"/>
              </w:rPr>
              <w:t>编制量化、</w:t>
            </w:r>
            <w:r>
              <w:rPr>
                <w:rFonts w:hint="eastAsia" w:ascii="华文仿宋" w:hAnsi="华文仿宋" w:eastAsia="华文仿宋"/>
                <w:sz w:val="28"/>
                <w:szCs w:val="28"/>
                <w:lang w:eastAsia="zh-CN"/>
              </w:rPr>
              <w:t>细化、</w:t>
            </w:r>
            <w:r>
              <w:rPr>
                <w:rFonts w:hint="eastAsia" w:ascii="华文仿宋" w:hAnsi="华文仿宋" w:eastAsia="华文仿宋"/>
                <w:sz w:val="28"/>
                <w:szCs w:val="28"/>
              </w:rPr>
              <w:t>可衡量的</w:t>
            </w:r>
            <w:r>
              <w:rPr>
                <w:rFonts w:hint="eastAsia" w:ascii="华文仿宋" w:hAnsi="华文仿宋" w:eastAsia="华文仿宋"/>
                <w:sz w:val="28"/>
                <w:szCs w:val="28"/>
                <w:lang w:eastAsia="zh-CN"/>
              </w:rPr>
              <w:t>统一</w:t>
            </w:r>
            <w:r>
              <w:rPr>
                <w:rFonts w:hint="eastAsia" w:ascii="华文仿宋" w:hAnsi="华文仿宋" w:eastAsia="华文仿宋"/>
                <w:sz w:val="28"/>
                <w:szCs w:val="28"/>
              </w:rPr>
              <w:t>指标</w:t>
            </w:r>
            <w:r>
              <w:rPr>
                <w:rFonts w:hint="eastAsia" w:ascii="华文仿宋" w:hAnsi="华文仿宋" w:eastAsia="华文仿宋"/>
                <w:sz w:val="28"/>
                <w:szCs w:val="28"/>
                <w:lang w:eastAsia="zh-CN"/>
              </w:rPr>
              <w:t>，可操作性、可比性强，这样才能通过分部门统一评比识别</w:t>
            </w:r>
            <w:r>
              <w:rPr>
                <w:rFonts w:hint="eastAsia" w:ascii="华文仿宋" w:hAnsi="华文仿宋" w:eastAsia="华文仿宋"/>
                <w:sz w:val="28"/>
                <w:szCs w:val="28"/>
              </w:rPr>
              <w:t>绩效</w:t>
            </w:r>
            <w:r>
              <w:rPr>
                <w:rFonts w:hint="eastAsia" w:ascii="华文仿宋" w:hAnsi="华文仿宋" w:eastAsia="华文仿宋"/>
                <w:sz w:val="28"/>
                <w:szCs w:val="28"/>
                <w:lang w:eastAsia="zh-CN"/>
              </w:rPr>
              <w:t>评价工作的优劣，</w:t>
            </w:r>
            <w:r>
              <w:rPr>
                <w:rFonts w:hint="eastAsia" w:ascii="华文仿宋" w:hAnsi="华文仿宋" w:eastAsia="华文仿宋"/>
                <w:sz w:val="28"/>
                <w:szCs w:val="28"/>
              </w:rPr>
              <w:t>绩效</w:t>
            </w:r>
            <w:r>
              <w:rPr>
                <w:rFonts w:hint="eastAsia" w:ascii="华文仿宋" w:hAnsi="华文仿宋" w:eastAsia="华文仿宋"/>
                <w:sz w:val="28"/>
                <w:szCs w:val="28"/>
                <w:lang w:eastAsia="zh-CN"/>
              </w:rPr>
              <w:t>评价结果与工作完成优劣关联度高度匹配。</w:t>
            </w:r>
          </w:p>
          <w:p>
            <w:pPr>
              <w:spacing w:line="640" w:lineRule="exact"/>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三是要强化绩效优先。在全省财政工作会议上提出要树牢“大绩效”理念，开展“绩效管理提升年”行动。绩效管理不再局限于预算资金使用的绩效，而是要将绩效理念贯穿于财税政策制定、资金分配使用、财税改革、财会监督、内部管理等各个方面。</w:t>
            </w:r>
            <w:bookmarkStart w:id="0" w:name="_GoBack"/>
            <w:bookmarkEnd w:id="0"/>
          </w:p>
          <w:p>
            <w:pPr>
              <w:spacing w:line="600" w:lineRule="exact"/>
              <w:ind w:firstLine="562" w:firstLineChars="201"/>
              <w:rPr>
                <w:rFonts w:hint="eastAsia" w:ascii="华文仿宋" w:hAnsi="华文仿宋" w:eastAsia="华文仿宋"/>
                <w:sz w:val="28"/>
                <w:szCs w:val="28"/>
              </w:rPr>
            </w:pPr>
            <w:r>
              <w:rPr>
                <w:rFonts w:hint="eastAsia" w:ascii="华文仿宋" w:hAnsi="华文仿宋" w:eastAsia="华文仿宋"/>
                <w:sz w:val="28"/>
                <w:szCs w:val="28"/>
                <w:lang w:eastAsia="zh-CN"/>
              </w:rPr>
              <w:t>四是</w:t>
            </w:r>
            <w:r>
              <w:rPr>
                <w:rFonts w:hint="eastAsia" w:ascii="华文仿宋" w:hAnsi="华文仿宋" w:eastAsia="华文仿宋"/>
                <w:sz w:val="28"/>
                <w:szCs w:val="28"/>
              </w:rPr>
              <w:t>充实财务人员，加强财务人员培训，保持积极向上的工作态度。</w:t>
            </w:r>
          </w:p>
          <w:p>
            <w:pPr>
              <w:spacing w:line="560" w:lineRule="exact"/>
              <w:ind w:firstLine="5320" w:firstLineChars="1900"/>
              <w:rPr>
                <w:rFonts w:hint="eastAsia" w:ascii="仿宋_GB2312" w:hAnsi="仿宋_GB2312" w:eastAsia="仿宋_GB2312" w:cs="仿宋_GB2312"/>
                <w:sz w:val="28"/>
                <w:szCs w:val="28"/>
              </w:rPr>
            </w:pPr>
          </w:p>
          <w:p>
            <w:pPr>
              <w:spacing w:line="560" w:lineRule="exact"/>
              <w:ind w:firstLine="5320" w:firstLineChars="1900"/>
              <w:rPr>
                <w:rFonts w:hint="eastAsia" w:ascii="仿宋_GB2312" w:hAnsi="仿宋_GB2312" w:eastAsia="仿宋_GB2312" w:cs="仿宋_GB2312"/>
                <w:sz w:val="28"/>
                <w:szCs w:val="28"/>
              </w:rPr>
            </w:pPr>
          </w:p>
          <w:p>
            <w:pPr>
              <w:spacing w:line="560" w:lineRule="exact"/>
              <w:ind w:firstLine="6160" w:firstLineChars="2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君山区财政局</w:t>
            </w:r>
          </w:p>
          <w:p>
            <w:pPr>
              <w:rPr>
                <w:rFonts w:eastAsia="楷体_GB2312"/>
                <w:bCs/>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年7月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w:t>
            </w:r>
          </w:p>
        </w:tc>
      </w:tr>
    </w:tbl>
    <w:p>
      <w:pPr>
        <w:rPr>
          <w:rFonts w:ascii="黑体" w:hAnsi="黑体" w:eastAsia="黑体"/>
          <w:sz w:val="32"/>
          <w:szCs w:val="32"/>
        </w:rPr>
      </w:pPr>
      <w:r>
        <w:rPr>
          <w:rFonts w:hint="eastAsia" w:ascii="黑体" w:hAnsi="黑体" w:eastAsia="黑体"/>
          <w:sz w:val="32"/>
          <w:szCs w:val="32"/>
        </w:rPr>
        <w:t>附件4-1</w:t>
      </w:r>
    </w:p>
    <w:p>
      <w:pPr>
        <w:spacing w:before="312" w:beforeLines="100" w:after="312" w:afterLines="100"/>
        <w:jc w:val="center"/>
        <w:rPr>
          <w:rFonts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8"/>
        <w:tblW w:w="98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6"/>
        <w:gridCol w:w="939"/>
        <w:gridCol w:w="1389"/>
        <w:gridCol w:w="4171"/>
        <w:gridCol w:w="619"/>
        <w:gridCol w:w="7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rPr>
              <w:t>-20%（含），计1分；20-30%（含），计0.5分；大于30%不得分。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8"/>
        <w:tblW w:w="98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6"/>
        <w:gridCol w:w="939"/>
        <w:gridCol w:w="1389"/>
        <w:gridCol w:w="4171"/>
        <w:gridCol w:w="619"/>
        <w:gridCol w:w="72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15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lang w:val="en-US" w:eastAsia="zh-CN"/>
              </w:rPr>
            </w:pPr>
            <w:r>
              <w:rPr>
                <w:rFonts w:hint="eastAsia" w:ascii="仿宋_GB2312" w:hAnsi="宋体" w:eastAsia="仿宋_GB2312" w:cs="宋体"/>
                <w:b/>
                <w:bCs/>
                <w:spacing w:val="-8"/>
                <w:kern w:val="0"/>
                <w:sz w:val="18"/>
                <w:szCs w:val="18"/>
              </w:rPr>
              <w:t>100</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5"/>
                  <w:rPr>
                    <w:rStyle w:val="11"/>
                  </w:rPr>
                </w:pPr>
                <w:r>
                  <w:rPr>
                    <w:rStyle w:val="11"/>
                    <w:rFonts w:hint="eastAsia"/>
                  </w:rPr>
                  <w:t xml:space="preserve">— </w:t>
                </w:r>
                <w:r>
                  <w:fldChar w:fldCharType="begin"/>
                </w:r>
                <w:r>
                  <w:rPr>
                    <w:rStyle w:val="11"/>
                  </w:rPr>
                  <w:instrText xml:space="preserve">PAGE  </w:instrText>
                </w:r>
                <w:r>
                  <w:fldChar w:fldCharType="separate"/>
                </w:r>
                <w:r>
                  <w:rPr>
                    <w:rStyle w:val="11"/>
                  </w:rPr>
                  <w:t>7</w:t>
                </w:r>
                <w:r>
                  <w:fldChar w:fldCharType="end"/>
                </w:r>
                <w:r>
                  <w:rPr>
                    <w:rStyle w:val="11"/>
                    <w:rFonts w:hint="eastAsia"/>
                  </w:rPr>
                  <w:t xml:space="preserve"> —</w:t>
                </w:r>
              </w:p>
            </w:txbxContent>
          </v:textbox>
        </v:shape>
      </w:pic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5"/>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12</w:t>
                </w:r>
                <w:r>
                  <w:rPr>
                    <w:sz w:val="24"/>
                    <w:szCs w:val="24"/>
                  </w:rPr>
                  <w:fldChar w:fldCharType="end"/>
                </w:r>
                <w:r>
                  <w:rPr>
                    <w:rStyle w:val="11"/>
                    <w:rFonts w:hint="eastAsia"/>
                    <w:sz w:val="24"/>
                    <w:szCs w:val="24"/>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UwODNiNzZiYjM2Y2ExYjMwNTAwMTJkOGQzZjEzZjYifQ=="/>
  </w:docVars>
  <w:rsids>
    <w:rsidRoot w:val="055A6F26"/>
    <w:rsid w:val="0001090D"/>
    <w:rsid w:val="00011588"/>
    <w:rsid w:val="0005548E"/>
    <w:rsid w:val="000D31D8"/>
    <w:rsid w:val="000D3780"/>
    <w:rsid w:val="000E422F"/>
    <w:rsid w:val="000E6EE6"/>
    <w:rsid w:val="00166FF6"/>
    <w:rsid w:val="0018072F"/>
    <w:rsid w:val="001874EA"/>
    <w:rsid w:val="00195327"/>
    <w:rsid w:val="001C79AF"/>
    <w:rsid w:val="0026323E"/>
    <w:rsid w:val="00293674"/>
    <w:rsid w:val="002E3B42"/>
    <w:rsid w:val="00310985"/>
    <w:rsid w:val="003A1DEB"/>
    <w:rsid w:val="003D21C9"/>
    <w:rsid w:val="00410AB9"/>
    <w:rsid w:val="00454DD2"/>
    <w:rsid w:val="004D52C7"/>
    <w:rsid w:val="00552C6A"/>
    <w:rsid w:val="005B328A"/>
    <w:rsid w:val="005F7924"/>
    <w:rsid w:val="00613C75"/>
    <w:rsid w:val="00624CA5"/>
    <w:rsid w:val="00642137"/>
    <w:rsid w:val="006A33A2"/>
    <w:rsid w:val="006E123B"/>
    <w:rsid w:val="0073321E"/>
    <w:rsid w:val="007766DE"/>
    <w:rsid w:val="00776E48"/>
    <w:rsid w:val="007C16D8"/>
    <w:rsid w:val="007C7981"/>
    <w:rsid w:val="007D5ECA"/>
    <w:rsid w:val="007E2C79"/>
    <w:rsid w:val="007E69DF"/>
    <w:rsid w:val="00826C19"/>
    <w:rsid w:val="00856723"/>
    <w:rsid w:val="00857404"/>
    <w:rsid w:val="008C7938"/>
    <w:rsid w:val="0090035D"/>
    <w:rsid w:val="00901039"/>
    <w:rsid w:val="009E36B4"/>
    <w:rsid w:val="009E6A78"/>
    <w:rsid w:val="00A068AD"/>
    <w:rsid w:val="00A258F1"/>
    <w:rsid w:val="00A270BA"/>
    <w:rsid w:val="00AB5F23"/>
    <w:rsid w:val="00B36A13"/>
    <w:rsid w:val="00BC217F"/>
    <w:rsid w:val="00C2070E"/>
    <w:rsid w:val="00C53630"/>
    <w:rsid w:val="00C741E9"/>
    <w:rsid w:val="00C75F00"/>
    <w:rsid w:val="00CB4A31"/>
    <w:rsid w:val="00CB6081"/>
    <w:rsid w:val="00D208FD"/>
    <w:rsid w:val="00D22FCB"/>
    <w:rsid w:val="00DD7B2D"/>
    <w:rsid w:val="00E44E11"/>
    <w:rsid w:val="00EF3729"/>
    <w:rsid w:val="00F166A0"/>
    <w:rsid w:val="00F824B4"/>
    <w:rsid w:val="01616550"/>
    <w:rsid w:val="021F7ACC"/>
    <w:rsid w:val="0260034D"/>
    <w:rsid w:val="04545E0A"/>
    <w:rsid w:val="04813C15"/>
    <w:rsid w:val="05000B50"/>
    <w:rsid w:val="055A6F26"/>
    <w:rsid w:val="06682ADC"/>
    <w:rsid w:val="077B0190"/>
    <w:rsid w:val="08FC0BC0"/>
    <w:rsid w:val="09253641"/>
    <w:rsid w:val="09585321"/>
    <w:rsid w:val="09950D4D"/>
    <w:rsid w:val="09AE4F0C"/>
    <w:rsid w:val="0A4A560B"/>
    <w:rsid w:val="0A507703"/>
    <w:rsid w:val="0C4E41C8"/>
    <w:rsid w:val="0D8B0A01"/>
    <w:rsid w:val="0DB17DCE"/>
    <w:rsid w:val="0E50765F"/>
    <w:rsid w:val="0F3C19DC"/>
    <w:rsid w:val="12EA7F78"/>
    <w:rsid w:val="13167327"/>
    <w:rsid w:val="134907CC"/>
    <w:rsid w:val="140D5FCB"/>
    <w:rsid w:val="149867DF"/>
    <w:rsid w:val="14A82935"/>
    <w:rsid w:val="15A308B2"/>
    <w:rsid w:val="15BF18BB"/>
    <w:rsid w:val="15CF572F"/>
    <w:rsid w:val="16C858AD"/>
    <w:rsid w:val="178B0DF9"/>
    <w:rsid w:val="186F38D5"/>
    <w:rsid w:val="18DC04C2"/>
    <w:rsid w:val="1A6F2DB8"/>
    <w:rsid w:val="1BEA2F51"/>
    <w:rsid w:val="1C386E1E"/>
    <w:rsid w:val="1C81105C"/>
    <w:rsid w:val="1E0B52D7"/>
    <w:rsid w:val="1E4E1466"/>
    <w:rsid w:val="1ECE3EBD"/>
    <w:rsid w:val="1F290E1C"/>
    <w:rsid w:val="1F8D685B"/>
    <w:rsid w:val="1FD15CB8"/>
    <w:rsid w:val="20482FD4"/>
    <w:rsid w:val="209066C7"/>
    <w:rsid w:val="20991071"/>
    <w:rsid w:val="20EA0AA7"/>
    <w:rsid w:val="21093056"/>
    <w:rsid w:val="221D28C9"/>
    <w:rsid w:val="22833B4D"/>
    <w:rsid w:val="22883626"/>
    <w:rsid w:val="22EC4ACB"/>
    <w:rsid w:val="231F3993"/>
    <w:rsid w:val="23752929"/>
    <w:rsid w:val="23931307"/>
    <w:rsid w:val="23A41AA9"/>
    <w:rsid w:val="271C3ED0"/>
    <w:rsid w:val="27390BD1"/>
    <w:rsid w:val="278E6309"/>
    <w:rsid w:val="27C22E19"/>
    <w:rsid w:val="27E56902"/>
    <w:rsid w:val="28C114A4"/>
    <w:rsid w:val="28FC074F"/>
    <w:rsid w:val="2A1D315E"/>
    <w:rsid w:val="2A66629F"/>
    <w:rsid w:val="2A7F38D7"/>
    <w:rsid w:val="2A813CE6"/>
    <w:rsid w:val="2B185F17"/>
    <w:rsid w:val="2C1535F6"/>
    <w:rsid w:val="2C2726DF"/>
    <w:rsid w:val="2C567BB3"/>
    <w:rsid w:val="2D69692C"/>
    <w:rsid w:val="2EC13670"/>
    <w:rsid w:val="2EE67DDF"/>
    <w:rsid w:val="2F6C19A9"/>
    <w:rsid w:val="2FA14A97"/>
    <w:rsid w:val="3106021B"/>
    <w:rsid w:val="31C64031"/>
    <w:rsid w:val="34BA3A64"/>
    <w:rsid w:val="35CB4D48"/>
    <w:rsid w:val="368255D4"/>
    <w:rsid w:val="37035463"/>
    <w:rsid w:val="387A506E"/>
    <w:rsid w:val="391D6E5E"/>
    <w:rsid w:val="39C4528F"/>
    <w:rsid w:val="39EA7659"/>
    <w:rsid w:val="3A3A1314"/>
    <w:rsid w:val="3B425832"/>
    <w:rsid w:val="3B7E060B"/>
    <w:rsid w:val="3BBB1F39"/>
    <w:rsid w:val="3C091E95"/>
    <w:rsid w:val="3C0C5663"/>
    <w:rsid w:val="3C3224E4"/>
    <w:rsid w:val="3CF456D9"/>
    <w:rsid w:val="3F114B68"/>
    <w:rsid w:val="3FC217B1"/>
    <w:rsid w:val="41095FEC"/>
    <w:rsid w:val="42082596"/>
    <w:rsid w:val="426B5C52"/>
    <w:rsid w:val="42C341BE"/>
    <w:rsid w:val="44766D22"/>
    <w:rsid w:val="450E35BB"/>
    <w:rsid w:val="45414B88"/>
    <w:rsid w:val="46602C0D"/>
    <w:rsid w:val="471F01B2"/>
    <w:rsid w:val="478B1022"/>
    <w:rsid w:val="484D0086"/>
    <w:rsid w:val="48DC4D20"/>
    <w:rsid w:val="49346875"/>
    <w:rsid w:val="4AA9566D"/>
    <w:rsid w:val="4AE34308"/>
    <w:rsid w:val="4B58631A"/>
    <w:rsid w:val="4BA9288D"/>
    <w:rsid w:val="4C194AD3"/>
    <w:rsid w:val="4C4E2AC3"/>
    <w:rsid w:val="4CC4764D"/>
    <w:rsid w:val="4DC218A6"/>
    <w:rsid w:val="4F3352BA"/>
    <w:rsid w:val="4FC33CBA"/>
    <w:rsid w:val="50476111"/>
    <w:rsid w:val="51AC69E8"/>
    <w:rsid w:val="51FD79FA"/>
    <w:rsid w:val="5267308A"/>
    <w:rsid w:val="52746D1D"/>
    <w:rsid w:val="52B6036C"/>
    <w:rsid w:val="53D63D41"/>
    <w:rsid w:val="53D8739D"/>
    <w:rsid w:val="549873C3"/>
    <w:rsid w:val="55CF39F8"/>
    <w:rsid w:val="56233027"/>
    <w:rsid w:val="57553D43"/>
    <w:rsid w:val="59DF3449"/>
    <w:rsid w:val="5C8D2F06"/>
    <w:rsid w:val="5CAC64A4"/>
    <w:rsid w:val="5E010849"/>
    <w:rsid w:val="5E3B6EA6"/>
    <w:rsid w:val="5E770C6D"/>
    <w:rsid w:val="60EA4316"/>
    <w:rsid w:val="61B25108"/>
    <w:rsid w:val="631937D1"/>
    <w:rsid w:val="65236B49"/>
    <w:rsid w:val="657F62F3"/>
    <w:rsid w:val="659B02C0"/>
    <w:rsid w:val="65AA43C0"/>
    <w:rsid w:val="66161E47"/>
    <w:rsid w:val="669C5CC6"/>
    <w:rsid w:val="68116BFE"/>
    <w:rsid w:val="68CE326F"/>
    <w:rsid w:val="6B2A6AB7"/>
    <w:rsid w:val="6BC51FA8"/>
    <w:rsid w:val="6C52095F"/>
    <w:rsid w:val="6D535020"/>
    <w:rsid w:val="6D7A69D9"/>
    <w:rsid w:val="6F743FC6"/>
    <w:rsid w:val="702C664F"/>
    <w:rsid w:val="70320DB2"/>
    <w:rsid w:val="703379A9"/>
    <w:rsid w:val="70B962BB"/>
    <w:rsid w:val="70DD7539"/>
    <w:rsid w:val="714E7E00"/>
    <w:rsid w:val="71E279DE"/>
    <w:rsid w:val="732E61C2"/>
    <w:rsid w:val="73625CAA"/>
    <w:rsid w:val="74D812DA"/>
    <w:rsid w:val="75271761"/>
    <w:rsid w:val="75F24295"/>
    <w:rsid w:val="768C70EC"/>
    <w:rsid w:val="76BD5E40"/>
    <w:rsid w:val="770B170B"/>
    <w:rsid w:val="77345A20"/>
    <w:rsid w:val="77501285"/>
    <w:rsid w:val="775F660F"/>
    <w:rsid w:val="789B6814"/>
    <w:rsid w:val="78B97743"/>
    <w:rsid w:val="78CF2A94"/>
    <w:rsid w:val="78EE0E45"/>
    <w:rsid w:val="796A69FF"/>
    <w:rsid w:val="7AA25365"/>
    <w:rsid w:val="7D4634BC"/>
    <w:rsid w:val="7E627FB6"/>
    <w:rsid w:val="7F275EE3"/>
    <w:rsid w:val="7F4240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0"/>
    <w:pPr>
      <w:ind w:firstLine="540"/>
    </w:pPr>
    <w:rPr>
      <w:rFonts w:ascii="Times New Roman" w:hAnsi="Times New Roman" w:eastAsia="宋体" w:cs="Times New Roman"/>
      <w:sz w:val="30"/>
    </w:rPr>
  </w:style>
  <w:style w:type="paragraph" w:styleId="4">
    <w:name w:val="Body Text Indent 2"/>
    <w:basedOn w:val="1"/>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qFormat/>
    <w:uiPriority w:val="0"/>
  </w:style>
  <w:style w:type="character" w:customStyle="1" w:styleId="12">
    <w:name w:val="标题 3 Char Char"/>
    <w:qFormat/>
    <w:uiPriority w:val="0"/>
    <w:rPr>
      <w:rFonts w:eastAsia="楷体_GB2312"/>
      <w:b/>
      <w:kern w:val="2"/>
      <w:sz w:val="32"/>
      <w:szCs w:val="24"/>
      <w:lang w:val="en-US" w:eastAsia="zh-CN" w:bidi="ar-SA"/>
    </w:rPr>
  </w:style>
  <w:style w:type="character" w:customStyle="1" w:styleId="13">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156C2D-2571-4E1F-8F08-D9B21541D5EA}">
  <ds:schemaRefs/>
</ds:datastoreItem>
</file>

<file path=docProps/app.xml><?xml version="1.0" encoding="utf-8"?>
<Properties xmlns="http://schemas.openxmlformats.org/officeDocument/2006/extended-properties" xmlns:vt="http://schemas.openxmlformats.org/officeDocument/2006/docPropsVTypes">
  <Template>0.docx</Template>
  <Company>Micorosoft</Company>
  <Pages>16</Pages>
  <Words>7433</Words>
  <Characters>8083</Characters>
  <Lines>56</Lines>
  <Paragraphs>15</Paragraphs>
  <TotalTime>8</TotalTime>
  <ScaleCrop>false</ScaleCrop>
  <LinksUpToDate>false</LinksUpToDate>
  <CharactersWithSpaces>8599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2018-05-23T02:39:00Z</dcterms:created>
  <dc:creator>Administrator</dc:creator>
  <cp:lastModifiedBy>Administrator</cp:lastModifiedBy>
  <cp:lastPrinted>2023-07-17T04:07:06Z</cp:lastPrinted>
  <dcterms:modified xsi:type="dcterms:W3CDTF">2023-07-17T04:22:20Z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2E7EA6F75D4640FC948AC0E2E458B9D5</vt:lpwstr>
  </property>
</Properties>
</file>