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eastAsia="黑体" w:cs="黑体"/>
          <w:bCs/>
          <w:sz w:val="32"/>
          <w:szCs w:val="32"/>
        </w:rPr>
      </w:pPr>
    </w:p>
    <w:p>
      <w:pPr>
        <w:spacing w:line="348" w:lineRule="auto"/>
        <w:rPr>
          <w:rFonts w:eastAsia="黑体" w:cs="黑体"/>
          <w:bCs/>
          <w:sz w:val="32"/>
          <w:szCs w:val="32"/>
        </w:rPr>
      </w:pPr>
    </w:p>
    <w:p>
      <w:pPr>
        <w:spacing w:line="348" w:lineRule="auto"/>
        <w:rPr>
          <w:rFonts w:eastAsia="黑体" w:cs="黑体"/>
          <w:bCs/>
          <w:sz w:val="32"/>
          <w:szCs w:val="32"/>
        </w:rPr>
      </w:pPr>
    </w:p>
    <w:p>
      <w:pPr>
        <w:spacing w:line="348" w:lineRule="auto"/>
        <w:rPr>
          <w:rFonts w:eastAsia="黑体" w:cs="黑体"/>
          <w:bCs/>
          <w:sz w:val="32"/>
          <w:szCs w:val="32"/>
        </w:rPr>
      </w:pPr>
    </w:p>
    <w:p>
      <w:pPr>
        <w:spacing w:line="348" w:lineRule="auto"/>
        <w:rPr>
          <w:rFonts w:eastAsia="黑体" w:cs="黑体"/>
          <w:bCs/>
          <w:sz w:val="32"/>
          <w:szCs w:val="32"/>
        </w:rPr>
      </w:pPr>
    </w:p>
    <w:p>
      <w:pPr>
        <w:spacing w:before="156" w:beforeLines="50" w:line="348" w:lineRule="auto"/>
        <w:jc w:val="center"/>
        <w:rPr>
          <w:rFonts w:hint="eastAsia" w:ascii="黑体" w:hAnsi="黑体" w:eastAsia="黑体" w:cs="黑体"/>
          <w:b/>
          <w:bCs w:val="0"/>
          <w:sz w:val="44"/>
          <w:szCs w:val="44"/>
        </w:rPr>
      </w:pPr>
      <w:r>
        <w:rPr>
          <w:rFonts w:hint="eastAsia" w:ascii="黑体" w:hAnsi="黑体" w:eastAsia="黑体" w:cs="黑体"/>
          <w:b/>
          <w:bCs w:val="0"/>
          <w:sz w:val="44"/>
          <w:szCs w:val="44"/>
        </w:rPr>
        <w:t>君山区财政支出项目绩效评价</w:t>
      </w:r>
    </w:p>
    <w:p>
      <w:pPr>
        <w:spacing w:before="156" w:beforeLines="50" w:line="348" w:lineRule="auto"/>
        <w:jc w:val="center"/>
        <w:rPr>
          <w:rFonts w:hint="eastAsia" w:ascii="黑体" w:hAnsi="黑体" w:eastAsia="黑体" w:cs="黑体"/>
          <w:b/>
          <w:bCs w:val="0"/>
          <w:sz w:val="44"/>
          <w:szCs w:val="44"/>
        </w:rPr>
      </w:pPr>
      <w:r>
        <w:rPr>
          <w:rFonts w:hint="eastAsia" w:ascii="黑体" w:hAnsi="黑体" w:eastAsia="黑体" w:cs="黑体"/>
          <w:b/>
          <w:bCs w:val="0"/>
          <w:sz w:val="44"/>
          <w:szCs w:val="44"/>
        </w:rPr>
        <w:t>自</w:t>
      </w:r>
      <w:r>
        <w:rPr>
          <w:rFonts w:hint="eastAsia" w:ascii="黑体" w:hAnsi="黑体" w:eastAsia="黑体" w:cs="黑体"/>
          <w:b/>
          <w:bCs w:val="0"/>
          <w:sz w:val="44"/>
          <w:szCs w:val="44"/>
          <w:lang w:val="en-US" w:eastAsia="zh-CN"/>
        </w:rPr>
        <w:t xml:space="preserve"> </w:t>
      </w:r>
      <w:r>
        <w:rPr>
          <w:rFonts w:hint="eastAsia" w:ascii="黑体" w:hAnsi="黑体" w:eastAsia="黑体" w:cs="黑体"/>
          <w:b/>
          <w:bCs w:val="0"/>
          <w:sz w:val="44"/>
          <w:szCs w:val="44"/>
        </w:rPr>
        <w:t>评</w:t>
      </w:r>
      <w:r>
        <w:rPr>
          <w:rFonts w:hint="eastAsia" w:ascii="黑体" w:hAnsi="黑体" w:eastAsia="黑体" w:cs="黑体"/>
          <w:b/>
          <w:bCs w:val="0"/>
          <w:sz w:val="44"/>
          <w:szCs w:val="44"/>
          <w:lang w:val="en-US" w:eastAsia="zh-CN"/>
        </w:rPr>
        <w:t xml:space="preserve"> </w:t>
      </w:r>
      <w:r>
        <w:rPr>
          <w:rFonts w:hint="eastAsia" w:ascii="黑体" w:hAnsi="黑体" w:eastAsia="黑体" w:cs="黑体"/>
          <w:b/>
          <w:bCs w:val="0"/>
          <w:sz w:val="44"/>
          <w:szCs w:val="44"/>
        </w:rPr>
        <w:t>报</w:t>
      </w:r>
      <w:r>
        <w:rPr>
          <w:rFonts w:hint="eastAsia" w:ascii="黑体" w:hAnsi="黑体" w:eastAsia="黑体" w:cs="黑体"/>
          <w:b/>
          <w:bCs w:val="0"/>
          <w:sz w:val="44"/>
          <w:szCs w:val="44"/>
          <w:lang w:val="en-US" w:eastAsia="zh-CN"/>
        </w:rPr>
        <w:t xml:space="preserve"> </w:t>
      </w:r>
      <w:r>
        <w:rPr>
          <w:rFonts w:hint="eastAsia" w:ascii="黑体" w:hAnsi="黑体" w:eastAsia="黑体" w:cs="黑体"/>
          <w:b/>
          <w:bCs w:val="0"/>
          <w:sz w:val="44"/>
          <w:szCs w:val="44"/>
        </w:rPr>
        <w:t>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r>
        <w:rPr>
          <w:rFonts w:hint="eastAsia" w:eastAsia="仿宋_GB2312"/>
          <w:sz w:val="32"/>
          <w:szCs w:val="32"/>
        </w:rPr>
        <w:sym w:font="Wingdings 2" w:char="0052"/>
      </w:r>
    </w:p>
    <w:p>
      <w:pPr>
        <w:spacing w:before="156" w:beforeLines="50" w:line="760" w:lineRule="exact"/>
        <w:ind w:firstLine="480" w:firstLineChars="150"/>
        <w:rPr>
          <w:rFonts w:hint="default" w:eastAsia="仿宋_GB2312"/>
          <w:sz w:val="32"/>
          <w:u w:val="single"/>
          <w:lang w:val="en-US" w:eastAsia="zh-CN"/>
        </w:rPr>
      </w:pPr>
      <w:r>
        <w:rPr>
          <w:rFonts w:hint="eastAsia" w:eastAsia="仿宋_GB2312"/>
          <w:sz w:val="32"/>
        </w:rPr>
        <w:t>项目名称：</w:t>
      </w:r>
      <w:r>
        <w:rPr>
          <w:rFonts w:hint="eastAsia" w:eastAsia="仿宋_GB2312"/>
          <w:sz w:val="32"/>
          <w:lang w:val="en-US" w:eastAsia="zh-CN"/>
        </w:rPr>
        <w:t>垃圾运转及处理经费、环卫经费</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color w:val="000000"/>
          <w:sz w:val="32"/>
          <w:u w:val="none"/>
          <w:lang w:val="en-US" w:eastAsia="zh-CN"/>
        </w:rPr>
        <w:t>岳阳市</w:t>
      </w:r>
      <w:r>
        <w:rPr>
          <w:rFonts w:hint="eastAsia" w:eastAsia="仿宋_GB2312"/>
          <w:color w:val="000000"/>
          <w:sz w:val="32"/>
          <w:u w:val="none"/>
        </w:rPr>
        <w:t>君山区市容环境卫生</w:t>
      </w:r>
      <w:r>
        <w:rPr>
          <w:rFonts w:hint="eastAsia" w:eastAsia="仿宋_GB2312"/>
          <w:color w:val="000000"/>
          <w:sz w:val="32"/>
          <w:u w:val="none"/>
          <w:lang w:val="en-US" w:eastAsia="zh-CN"/>
        </w:rPr>
        <w:t>服务中心</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color w:val="000000"/>
          <w:sz w:val="32"/>
          <w:u w:val="none"/>
          <w:lang w:val="en-US" w:eastAsia="zh-CN"/>
        </w:rPr>
        <w:t>岳阳市</w:t>
      </w:r>
      <w:r>
        <w:rPr>
          <w:rFonts w:hint="eastAsia" w:eastAsia="仿宋_GB2312"/>
          <w:color w:val="000000"/>
          <w:sz w:val="32"/>
          <w:u w:val="none"/>
        </w:rPr>
        <w:t>君山区城市管理和综合执法局</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348" w:lineRule="auto"/>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5</w:t>
      </w:r>
      <w:r>
        <w:rPr>
          <w:rFonts w:hint="eastAsia" w:eastAsia="仿宋_GB2312"/>
          <w:sz w:val="32"/>
        </w:rPr>
        <w:t>日</w:t>
      </w:r>
    </w:p>
    <w:p>
      <w:pPr>
        <w:spacing w:line="348" w:lineRule="auto"/>
        <w:jc w:val="center"/>
        <w:rPr>
          <w:rFonts w:eastAsia="仿宋_GB2312"/>
          <w:sz w:val="32"/>
        </w:rPr>
      </w:pPr>
      <w:r>
        <w:rPr>
          <w:rFonts w:hint="eastAsia" w:eastAsia="仿宋_GB2312"/>
          <w:sz w:val="32"/>
        </w:rPr>
        <w:t>君山区财政局（制）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054"/>
        <w:gridCol w:w="746"/>
        <w:gridCol w:w="22"/>
        <w:gridCol w:w="392"/>
        <w:gridCol w:w="306"/>
        <w:gridCol w:w="64"/>
        <w:gridCol w:w="498"/>
        <w:gridCol w:w="785"/>
        <w:gridCol w:w="297"/>
        <w:gridCol w:w="610"/>
        <w:gridCol w:w="210"/>
        <w:gridCol w:w="15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7"/>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项目负责人</w:t>
            </w:r>
          </w:p>
        </w:tc>
        <w:tc>
          <w:tcPr>
            <w:tcW w:w="3240" w:type="dxa"/>
            <w:gridSpan w:val="7"/>
            <w:noWrap w:val="0"/>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陈品操</w:t>
            </w:r>
          </w:p>
        </w:tc>
        <w:tc>
          <w:tcPr>
            <w:tcW w:w="1347" w:type="dxa"/>
            <w:gridSpan w:val="3"/>
            <w:noWrap w:val="0"/>
            <w:vAlign w:val="center"/>
          </w:tcPr>
          <w:p>
            <w:pPr>
              <w:rPr>
                <w:rFonts w:hint="eastAsia" w:ascii="仿宋" w:hAnsi="仿宋" w:eastAsia="仿宋" w:cs="仿宋"/>
                <w:sz w:val="24"/>
                <w:szCs w:val="24"/>
              </w:rPr>
            </w:pPr>
            <w:r>
              <w:rPr>
                <w:rFonts w:hint="eastAsia" w:ascii="仿宋" w:hAnsi="仿宋" w:eastAsia="仿宋" w:cs="仿宋"/>
                <w:sz w:val="24"/>
                <w:szCs w:val="24"/>
              </w:rPr>
              <w:t>联系电话</w:t>
            </w:r>
          </w:p>
        </w:tc>
        <w:tc>
          <w:tcPr>
            <w:tcW w:w="3333" w:type="dxa"/>
            <w:gridSpan w:val="5"/>
            <w:noWrap w:val="0"/>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8174568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项目地址</w:t>
            </w:r>
          </w:p>
        </w:tc>
        <w:tc>
          <w:tcPr>
            <w:tcW w:w="3240" w:type="dxa"/>
            <w:gridSpan w:val="7"/>
            <w:noWrap w:val="0"/>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君山区城管局局大院内</w:t>
            </w:r>
          </w:p>
        </w:tc>
        <w:tc>
          <w:tcPr>
            <w:tcW w:w="1347" w:type="dxa"/>
            <w:gridSpan w:val="3"/>
            <w:noWrap w:val="0"/>
            <w:vAlign w:val="center"/>
          </w:tcPr>
          <w:p>
            <w:pPr>
              <w:rPr>
                <w:rFonts w:hint="eastAsia" w:ascii="仿宋" w:hAnsi="仿宋" w:eastAsia="仿宋" w:cs="仿宋"/>
                <w:sz w:val="24"/>
                <w:szCs w:val="24"/>
              </w:rPr>
            </w:pPr>
            <w:r>
              <w:rPr>
                <w:rFonts w:hint="eastAsia" w:ascii="仿宋" w:hAnsi="仿宋" w:eastAsia="仿宋" w:cs="仿宋"/>
                <w:sz w:val="24"/>
                <w:szCs w:val="24"/>
              </w:rPr>
              <w:t>邮  编</w:t>
            </w:r>
          </w:p>
        </w:tc>
        <w:tc>
          <w:tcPr>
            <w:tcW w:w="3333" w:type="dxa"/>
            <w:gridSpan w:val="5"/>
            <w:noWrap w:val="0"/>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414005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项目起止时间</w:t>
            </w:r>
          </w:p>
        </w:tc>
        <w:tc>
          <w:tcPr>
            <w:tcW w:w="7920" w:type="dxa"/>
            <w:gridSpan w:val="15"/>
            <w:noWrap w:val="0"/>
            <w:vAlign w:val="center"/>
          </w:tcPr>
          <w:p>
            <w:pPr>
              <w:ind w:firstLine="1190" w:firstLineChars="496"/>
              <w:rPr>
                <w:rFonts w:hint="eastAsia" w:ascii="仿宋" w:hAnsi="仿宋" w:eastAsia="仿宋" w:cs="仿宋"/>
                <w:sz w:val="24"/>
                <w:szCs w:val="24"/>
              </w:rPr>
            </w:pPr>
            <w:r>
              <w:rPr>
                <w:rFonts w:hint="eastAsia" w:ascii="仿宋" w:hAnsi="仿宋" w:eastAsia="仿宋" w:cs="仿宋"/>
                <w:sz w:val="24"/>
                <w:szCs w:val="24"/>
                <w:lang w:val="en-US" w:eastAsia="zh-CN"/>
              </w:rPr>
              <w:t>2022</w:t>
            </w:r>
            <w:r>
              <w:rPr>
                <w:rFonts w:hint="eastAsia" w:ascii="仿宋" w:hAnsi="仿宋" w:eastAsia="仿宋" w:cs="仿宋"/>
                <w:sz w:val="24"/>
                <w:szCs w:val="24"/>
              </w:rPr>
              <w:t>年</w:t>
            </w:r>
            <w:r>
              <w:rPr>
                <w:rFonts w:hint="eastAsia" w:ascii="仿宋" w:hAnsi="仿宋" w:eastAsia="仿宋" w:cs="仿宋"/>
                <w:sz w:val="24"/>
                <w:szCs w:val="24"/>
                <w:lang w:val="en-US" w:eastAsia="zh-CN"/>
              </w:rPr>
              <w:t>1</w:t>
            </w:r>
            <w:r>
              <w:rPr>
                <w:rFonts w:hint="eastAsia" w:ascii="仿宋" w:hAnsi="仿宋" w:eastAsia="仿宋" w:cs="仿宋"/>
                <w:sz w:val="24"/>
                <w:szCs w:val="24"/>
              </w:rPr>
              <w:t>月起至</w:t>
            </w:r>
            <w:r>
              <w:rPr>
                <w:rFonts w:hint="eastAsia" w:ascii="仿宋" w:hAnsi="仿宋" w:eastAsia="仿宋" w:cs="仿宋"/>
                <w:sz w:val="24"/>
                <w:szCs w:val="24"/>
                <w:lang w:val="en-US" w:eastAsia="zh-CN"/>
              </w:rPr>
              <w:t>2022</w:t>
            </w:r>
            <w:r>
              <w:rPr>
                <w:rFonts w:hint="eastAsia" w:ascii="仿宋" w:hAnsi="仿宋" w:eastAsia="仿宋" w:cs="仿宋"/>
                <w:sz w:val="24"/>
                <w:szCs w:val="24"/>
              </w:rPr>
              <w:t>年</w:t>
            </w:r>
            <w:r>
              <w:rPr>
                <w:rFonts w:hint="eastAsia" w:ascii="仿宋" w:hAnsi="仿宋" w:eastAsia="仿宋" w:cs="仿宋"/>
                <w:sz w:val="24"/>
                <w:szCs w:val="24"/>
                <w:lang w:val="en-US" w:eastAsia="zh-CN"/>
              </w:rPr>
              <w:t>12</w:t>
            </w:r>
            <w:r>
              <w:rPr>
                <w:rFonts w:hint="eastAsia" w:ascii="仿宋" w:hAnsi="仿宋" w:eastAsia="仿宋" w:cs="仿宋"/>
                <w:sz w:val="24"/>
                <w:szCs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计划安排资金</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720" w:type="dxa"/>
            <w:gridSpan w:val="2"/>
            <w:tcBorders>
              <w:bottom w:val="single" w:color="auto" w:sz="4" w:space="0"/>
            </w:tcBorders>
            <w:noWrap w:val="0"/>
            <w:vAlign w:val="center"/>
          </w:tcPr>
          <w:p>
            <w:pPr>
              <w:spacing w:line="36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986.8</w:t>
            </w:r>
          </w:p>
        </w:tc>
        <w:tc>
          <w:tcPr>
            <w:tcW w:w="1800" w:type="dxa"/>
            <w:gridSpan w:val="2"/>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实际到位资金</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720" w:type="dxa"/>
            <w:gridSpan w:val="3"/>
            <w:tcBorders>
              <w:bottom w:val="single" w:color="auto" w:sz="4" w:space="0"/>
            </w:tcBorders>
            <w:noWrap w:val="0"/>
            <w:vAlign w:val="center"/>
          </w:tcPr>
          <w:p>
            <w:pPr>
              <w:spacing w:line="36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986.8</w:t>
            </w:r>
          </w:p>
        </w:tc>
        <w:tc>
          <w:tcPr>
            <w:tcW w:w="1644" w:type="dxa"/>
            <w:gridSpan w:val="4"/>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实际支出</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820" w:type="dxa"/>
            <w:gridSpan w:val="2"/>
            <w:tcBorders>
              <w:bottom w:val="single" w:color="auto" w:sz="4" w:space="0"/>
            </w:tcBorders>
            <w:noWrap w:val="0"/>
            <w:vAlign w:val="center"/>
          </w:tcPr>
          <w:p>
            <w:pPr>
              <w:spacing w:line="40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987.21</w:t>
            </w:r>
          </w:p>
        </w:tc>
        <w:tc>
          <w:tcPr>
            <w:tcW w:w="1520" w:type="dxa"/>
            <w:tcBorders>
              <w:bottom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结余</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696" w:type="dxa"/>
            <w:tcBorders>
              <w:bottom w:val="single" w:color="auto" w:sz="4" w:space="0"/>
            </w:tcBorders>
            <w:noWrap w:val="0"/>
            <w:vAlign w:val="center"/>
          </w:tcPr>
          <w:p>
            <w:pPr>
              <w:jc w:val="center"/>
              <w:rPr>
                <w:rFonts w:hint="eastAsia" w:ascii="仿宋" w:hAnsi="仿宋" w:eastAsia="仿宋" w:cs="仿宋"/>
                <w:b w:val="0"/>
                <w:bCs/>
                <w:sz w:val="18"/>
                <w:szCs w:val="18"/>
                <w:lang w:val="en-US" w:eastAsia="zh-CN"/>
              </w:rPr>
            </w:pPr>
            <w:r>
              <w:rPr>
                <w:rFonts w:hint="eastAsia" w:ascii="仿宋" w:hAnsi="仿宋" w:eastAsia="仿宋" w:cs="仿宋"/>
                <w:b w:val="0"/>
                <w:bCs/>
                <w:sz w:val="18"/>
                <w:szCs w:val="18"/>
                <w:lang w:val="en-US" w:eastAsia="zh-CN"/>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spacing w:val="-10"/>
                <w:sz w:val="24"/>
                <w:szCs w:val="24"/>
              </w:rPr>
            </w:pPr>
            <w:r>
              <w:rPr>
                <w:rFonts w:hint="eastAsia" w:ascii="仿宋" w:hAnsi="仿宋" w:eastAsia="仿宋" w:cs="仿宋"/>
                <w:spacing w:val="-10"/>
                <w:sz w:val="24"/>
                <w:szCs w:val="24"/>
              </w:rPr>
              <w:t>其中：中央财政</w:t>
            </w:r>
          </w:p>
        </w:tc>
        <w:tc>
          <w:tcPr>
            <w:tcW w:w="720" w:type="dxa"/>
            <w:gridSpan w:val="2"/>
            <w:tcBorders>
              <w:bottom w:val="single" w:color="auto" w:sz="4" w:space="0"/>
            </w:tcBorders>
            <w:noWrap w:val="0"/>
            <w:vAlign w:val="center"/>
          </w:tcPr>
          <w:p>
            <w:pPr>
              <w:rPr>
                <w:rFonts w:hint="eastAsia" w:ascii="仿宋" w:hAnsi="仿宋" w:eastAsia="仿宋" w:cs="仿宋"/>
                <w:spacing w:val="-6"/>
                <w:sz w:val="18"/>
                <w:szCs w:val="18"/>
              </w:rPr>
            </w:pPr>
          </w:p>
        </w:tc>
        <w:tc>
          <w:tcPr>
            <w:tcW w:w="1800" w:type="dxa"/>
            <w:gridSpan w:val="2"/>
            <w:tcBorders>
              <w:bottom w:val="single" w:color="auto" w:sz="4" w:space="0"/>
            </w:tcBorders>
            <w:noWrap w:val="0"/>
            <w:vAlign w:val="center"/>
          </w:tcPr>
          <w:p>
            <w:pPr>
              <w:rPr>
                <w:rFonts w:hint="eastAsia" w:ascii="仿宋" w:hAnsi="仿宋" w:eastAsia="仿宋" w:cs="仿宋"/>
                <w:spacing w:val="-6"/>
                <w:sz w:val="24"/>
                <w:szCs w:val="24"/>
              </w:rPr>
            </w:pPr>
            <w:r>
              <w:rPr>
                <w:rFonts w:hint="eastAsia" w:ascii="仿宋" w:hAnsi="仿宋" w:eastAsia="仿宋" w:cs="仿宋"/>
                <w:spacing w:val="-6"/>
                <w:sz w:val="24"/>
                <w:szCs w:val="24"/>
              </w:rPr>
              <w:t>其中：中央财政</w:t>
            </w:r>
          </w:p>
        </w:tc>
        <w:tc>
          <w:tcPr>
            <w:tcW w:w="720" w:type="dxa"/>
            <w:gridSpan w:val="3"/>
            <w:tcBorders>
              <w:bottom w:val="single" w:color="auto" w:sz="4" w:space="0"/>
            </w:tcBorders>
            <w:noWrap w:val="0"/>
            <w:vAlign w:val="center"/>
          </w:tcPr>
          <w:p>
            <w:pPr>
              <w:rPr>
                <w:rFonts w:hint="eastAsia" w:ascii="仿宋" w:hAnsi="仿宋" w:eastAsia="仿宋" w:cs="仿宋"/>
                <w:spacing w:val="-6"/>
                <w:sz w:val="18"/>
                <w:szCs w:val="18"/>
              </w:rPr>
            </w:pPr>
          </w:p>
        </w:tc>
        <w:tc>
          <w:tcPr>
            <w:tcW w:w="1644" w:type="dxa"/>
            <w:gridSpan w:val="4"/>
            <w:tcBorders>
              <w:bottom w:val="single" w:color="auto" w:sz="4" w:space="0"/>
            </w:tcBorders>
            <w:noWrap w:val="0"/>
            <w:vAlign w:val="center"/>
          </w:tcPr>
          <w:p>
            <w:pPr>
              <w:rPr>
                <w:rFonts w:hint="eastAsia" w:ascii="仿宋" w:hAnsi="仿宋" w:eastAsia="仿宋" w:cs="仿宋"/>
                <w:spacing w:val="-16"/>
                <w:sz w:val="24"/>
                <w:szCs w:val="24"/>
              </w:rPr>
            </w:pPr>
            <w:r>
              <w:rPr>
                <w:rFonts w:hint="eastAsia" w:ascii="仿宋" w:hAnsi="仿宋" w:eastAsia="仿宋" w:cs="仿宋"/>
                <w:spacing w:val="-16"/>
                <w:sz w:val="24"/>
                <w:szCs w:val="24"/>
              </w:rPr>
              <w:t>其中：中央财政</w:t>
            </w:r>
          </w:p>
        </w:tc>
        <w:tc>
          <w:tcPr>
            <w:tcW w:w="820" w:type="dxa"/>
            <w:gridSpan w:val="2"/>
            <w:tcBorders>
              <w:bottom w:val="single" w:color="auto" w:sz="4" w:space="0"/>
            </w:tcBorders>
            <w:noWrap w:val="0"/>
            <w:vAlign w:val="center"/>
          </w:tcPr>
          <w:p>
            <w:pPr>
              <w:rPr>
                <w:rFonts w:hint="eastAsia" w:ascii="仿宋" w:hAnsi="仿宋" w:eastAsia="仿宋" w:cs="仿宋"/>
                <w:spacing w:val="-6"/>
                <w:sz w:val="18"/>
                <w:szCs w:val="18"/>
              </w:rPr>
            </w:pPr>
          </w:p>
        </w:tc>
        <w:tc>
          <w:tcPr>
            <w:tcW w:w="1520" w:type="dxa"/>
            <w:tcBorders>
              <w:bottom w:val="single" w:color="auto" w:sz="4" w:space="0"/>
            </w:tcBorders>
            <w:noWrap w:val="0"/>
            <w:vAlign w:val="center"/>
          </w:tcPr>
          <w:p>
            <w:pPr>
              <w:rPr>
                <w:rFonts w:hint="eastAsia" w:ascii="仿宋" w:hAnsi="仿宋" w:eastAsia="仿宋" w:cs="仿宋"/>
                <w:spacing w:val="-16"/>
                <w:sz w:val="24"/>
                <w:szCs w:val="24"/>
              </w:rPr>
            </w:pPr>
            <w:r>
              <w:rPr>
                <w:rFonts w:hint="eastAsia" w:ascii="仿宋" w:hAnsi="仿宋" w:eastAsia="仿宋" w:cs="仿宋"/>
                <w:spacing w:val="-16"/>
                <w:sz w:val="24"/>
                <w:szCs w:val="24"/>
              </w:rPr>
              <w:t>其中：中央财政</w:t>
            </w:r>
          </w:p>
        </w:tc>
        <w:tc>
          <w:tcPr>
            <w:tcW w:w="696" w:type="dxa"/>
            <w:tcBorders>
              <w:bottom w:val="single" w:color="auto" w:sz="4" w:space="0"/>
            </w:tcBorders>
            <w:noWrap w:val="0"/>
            <w:vAlign w:val="center"/>
          </w:tcPr>
          <w:p>
            <w:pPr>
              <w:jc w:val="center"/>
              <w:rPr>
                <w:rFonts w:hint="eastAsia" w:ascii="仿宋" w:hAnsi="仿宋" w:eastAsia="仿宋" w:cs="仿宋"/>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720" w:type="dxa"/>
            <w:gridSpan w:val="2"/>
            <w:tcBorders>
              <w:bottom w:val="single" w:color="auto" w:sz="4" w:space="0"/>
            </w:tcBorders>
            <w:noWrap w:val="0"/>
            <w:vAlign w:val="center"/>
          </w:tcPr>
          <w:p>
            <w:pPr>
              <w:rPr>
                <w:rFonts w:hint="eastAsia" w:ascii="仿宋" w:hAnsi="仿宋" w:eastAsia="仿宋" w:cs="仿宋"/>
                <w:sz w:val="18"/>
                <w:szCs w:val="18"/>
              </w:rPr>
            </w:pPr>
          </w:p>
        </w:tc>
        <w:tc>
          <w:tcPr>
            <w:tcW w:w="1800"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720" w:type="dxa"/>
            <w:gridSpan w:val="3"/>
            <w:tcBorders>
              <w:bottom w:val="single" w:color="auto" w:sz="4" w:space="0"/>
            </w:tcBorders>
            <w:noWrap w:val="0"/>
            <w:vAlign w:val="center"/>
          </w:tcPr>
          <w:p>
            <w:pPr>
              <w:rPr>
                <w:rFonts w:hint="eastAsia" w:ascii="仿宋" w:hAnsi="仿宋" w:eastAsia="仿宋" w:cs="仿宋"/>
                <w:sz w:val="18"/>
                <w:szCs w:val="18"/>
              </w:rPr>
            </w:pPr>
          </w:p>
        </w:tc>
        <w:tc>
          <w:tcPr>
            <w:tcW w:w="1644" w:type="dxa"/>
            <w:gridSpan w:val="4"/>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820" w:type="dxa"/>
            <w:gridSpan w:val="2"/>
            <w:tcBorders>
              <w:bottom w:val="single" w:color="auto" w:sz="4" w:space="0"/>
            </w:tcBorders>
            <w:noWrap w:val="0"/>
            <w:vAlign w:val="center"/>
          </w:tcPr>
          <w:p>
            <w:pPr>
              <w:rPr>
                <w:rFonts w:hint="eastAsia" w:ascii="仿宋" w:hAnsi="仿宋" w:eastAsia="仿宋" w:cs="仿宋"/>
                <w:sz w:val="18"/>
                <w:szCs w:val="18"/>
              </w:rPr>
            </w:pPr>
          </w:p>
        </w:tc>
        <w:tc>
          <w:tcPr>
            <w:tcW w:w="152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省财政</w:t>
            </w:r>
          </w:p>
        </w:tc>
        <w:tc>
          <w:tcPr>
            <w:tcW w:w="696" w:type="dxa"/>
            <w:tcBorders>
              <w:bottom w:val="single" w:color="auto" w:sz="4" w:space="0"/>
            </w:tcBorders>
            <w:noWrap w:val="0"/>
            <w:vAlign w:val="center"/>
          </w:tcPr>
          <w:p>
            <w:pPr>
              <w:jc w:val="center"/>
              <w:rPr>
                <w:rFonts w:hint="eastAsia" w:ascii="仿宋" w:hAnsi="仿宋" w:eastAsia="仿宋" w:cs="仿宋"/>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720" w:type="dxa"/>
            <w:gridSpan w:val="2"/>
            <w:tcBorders>
              <w:bottom w:val="single" w:color="auto" w:sz="4" w:space="0"/>
            </w:tcBorders>
            <w:noWrap w:val="0"/>
            <w:vAlign w:val="center"/>
          </w:tcPr>
          <w:p>
            <w:pPr>
              <w:rPr>
                <w:rFonts w:hint="eastAsia" w:ascii="仿宋" w:hAnsi="仿宋" w:eastAsia="仿宋" w:cs="仿宋"/>
                <w:sz w:val="18"/>
                <w:szCs w:val="18"/>
              </w:rPr>
            </w:pPr>
          </w:p>
        </w:tc>
        <w:tc>
          <w:tcPr>
            <w:tcW w:w="1800"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720" w:type="dxa"/>
            <w:gridSpan w:val="3"/>
            <w:tcBorders>
              <w:bottom w:val="single" w:color="auto" w:sz="4" w:space="0"/>
            </w:tcBorders>
            <w:noWrap w:val="0"/>
            <w:vAlign w:val="center"/>
          </w:tcPr>
          <w:p>
            <w:pPr>
              <w:rPr>
                <w:rFonts w:hint="eastAsia" w:ascii="仿宋" w:hAnsi="仿宋" w:eastAsia="仿宋" w:cs="仿宋"/>
                <w:sz w:val="18"/>
                <w:szCs w:val="18"/>
              </w:rPr>
            </w:pPr>
          </w:p>
        </w:tc>
        <w:tc>
          <w:tcPr>
            <w:tcW w:w="1644" w:type="dxa"/>
            <w:gridSpan w:val="4"/>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820" w:type="dxa"/>
            <w:gridSpan w:val="2"/>
            <w:tcBorders>
              <w:bottom w:val="single" w:color="auto" w:sz="4" w:space="0"/>
            </w:tcBorders>
            <w:noWrap w:val="0"/>
            <w:vAlign w:val="center"/>
          </w:tcPr>
          <w:p>
            <w:pPr>
              <w:rPr>
                <w:rFonts w:hint="eastAsia" w:ascii="仿宋" w:hAnsi="仿宋" w:eastAsia="仿宋" w:cs="仿宋"/>
                <w:sz w:val="18"/>
                <w:szCs w:val="18"/>
              </w:rPr>
            </w:pPr>
          </w:p>
        </w:tc>
        <w:tc>
          <w:tcPr>
            <w:tcW w:w="152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市财政</w:t>
            </w:r>
          </w:p>
        </w:tc>
        <w:tc>
          <w:tcPr>
            <w:tcW w:w="696" w:type="dxa"/>
            <w:tcBorders>
              <w:bottom w:val="single" w:color="auto" w:sz="4" w:space="0"/>
            </w:tcBorders>
            <w:noWrap w:val="0"/>
            <w:vAlign w:val="center"/>
          </w:tcPr>
          <w:p>
            <w:pPr>
              <w:jc w:val="center"/>
              <w:rPr>
                <w:rFonts w:hint="eastAsia" w:ascii="仿宋" w:hAnsi="仿宋" w:eastAsia="仿宋" w:cs="仿宋"/>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县市区财政</w:t>
            </w:r>
          </w:p>
        </w:tc>
        <w:tc>
          <w:tcPr>
            <w:tcW w:w="720" w:type="dxa"/>
            <w:gridSpan w:val="2"/>
            <w:tcBorders>
              <w:bottom w:val="single" w:color="auto" w:sz="4" w:space="0"/>
            </w:tcBorders>
            <w:noWrap w:val="0"/>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986.8</w:t>
            </w:r>
          </w:p>
        </w:tc>
        <w:tc>
          <w:tcPr>
            <w:tcW w:w="1800"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县市区财政</w:t>
            </w:r>
          </w:p>
        </w:tc>
        <w:tc>
          <w:tcPr>
            <w:tcW w:w="720" w:type="dxa"/>
            <w:gridSpan w:val="3"/>
            <w:tcBorders>
              <w:bottom w:val="single" w:color="auto" w:sz="4" w:space="0"/>
            </w:tcBorders>
            <w:noWrap w:val="0"/>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986.8</w:t>
            </w:r>
          </w:p>
        </w:tc>
        <w:tc>
          <w:tcPr>
            <w:tcW w:w="1644" w:type="dxa"/>
            <w:gridSpan w:val="4"/>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县市区财政</w:t>
            </w:r>
          </w:p>
        </w:tc>
        <w:tc>
          <w:tcPr>
            <w:tcW w:w="820" w:type="dxa"/>
            <w:gridSpan w:val="2"/>
            <w:tcBorders>
              <w:bottom w:val="single" w:color="auto" w:sz="4" w:space="0"/>
            </w:tcBorders>
            <w:noWrap w:val="0"/>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987.21</w:t>
            </w:r>
          </w:p>
        </w:tc>
        <w:tc>
          <w:tcPr>
            <w:tcW w:w="152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县市区财政</w:t>
            </w:r>
          </w:p>
        </w:tc>
        <w:tc>
          <w:tcPr>
            <w:tcW w:w="696" w:type="dxa"/>
            <w:tcBorders>
              <w:bottom w:val="single" w:color="auto" w:sz="4" w:space="0"/>
            </w:tcBorders>
            <w:noWrap w:val="0"/>
            <w:vAlign w:val="center"/>
          </w:tcPr>
          <w:p>
            <w:pPr>
              <w:jc w:val="center"/>
              <w:rPr>
                <w:rFonts w:hint="eastAsia" w:ascii="仿宋" w:hAnsi="仿宋" w:eastAsia="仿宋" w:cs="仿宋"/>
                <w:b w:val="0"/>
                <w:bCs/>
                <w:sz w:val="18"/>
                <w:szCs w:val="18"/>
                <w:lang w:val="en-US" w:eastAsia="zh-CN"/>
              </w:rPr>
            </w:pPr>
            <w:r>
              <w:rPr>
                <w:rFonts w:hint="eastAsia" w:ascii="仿宋" w:hAnsi="仿宋" w:eastAsia="仿宋" w:cs="仿宋"/>
                <w:b w:val="0"/>
                <w:bCs/>
                <w:sz w:val="18"/>
                <w:szCs w:val="18"/>
                <w:lang w:val="en-US" w:eastAsia="zh-CN"/>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720" w:type="dxa"/>
            <w:gridSpan w:val="2"/>
            <w:tcBorders>
              <w:bottom w:val="single" w:color="auto" w:sz="4" w:space="0"/>
            </w:tcBorders>
            <w:noWrap w:val="0"/>
            <w:vAlign w:val="center"/>
          </w:tcPr>
          <w:p>
            <w:pPr>
              <w:rPr>
                <w:rFonts w:hint="eastAsia" w:ascii="仿宋" w:hAnsi="仿宋" w:eastAsia="仿宋" w:cs="仿宋"/>
                <w:sz w:val="24"/>
                <w:szCs w:val="24"/>
              </w:rPr>
            </w:pPr>
          </w:p>
        </w:tc>
        <w:tc>
          <w:tcPr>
            <w:tcW w:w="1800" w:type="dxa"/>
            <w:gridSpan w:val="2"/>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720" w:type="dxa"/>
            <w:gridSpan w:val="3"/>
            <w:tcBorders>
              <w:bottom w:val="single" w:color="auto" w:sz="4" w:space="0"/>
            </w:tcBorders>
            <w:noWrap w:val="0"/>
            <w:vAlign w:val="center"/>
          </w:tcPr>
          <w:p>
            <w:pPr>
              <w:rPr>
                <w:rFonts w:hint="eastAsia" w:ascii="仿宋" w:hAnsi="仿宋" w:eastAsia="仿宋" w:cs="仿宋"/>
                <w:sz w:val="24"/>
                <w:szCs w:val="24"/>
              </w:rPr>
            </w:pPr>
          </w:p>
        </w:tc>
        <w:tc>
          <w:tcPr>
            <w:tcW w:w="1644" w:type="dxa"/>
            <w:gridSpan w:val="4"/>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820" w:type="dxa"/>
            <w:gridSpan w:val="2"/>
            <w:tcBorders>
              <w:bottom w:val="single" w:color="auto" w:sz="4" w:space="0"/>
            </w:tcBorders>
            <w:noWrap w:val="0"/>
            <w:vAlign w:val="center"/>
          </w:tcPr>
          <w:p>
            <w:pPr>
              <w:rPr>
                <w:rFonts w:hint="eastAsia" w:ascii="仿宋" w:hAnsi="仿宋" w:eastAsia="仿宋" w:cs="仿宋"/>
                <w:sz w:val="24"/>
                <w:szCs w:val="24"/>
              </w:rPr>
            </w:pPr>
          </w:p>
        </w:tc>
        <w:tc>
          <w:tcPr>
            <w:tcW w:w="1520" w:type="dxa"/>
            <w:tcBorders>
              <w:bottom w:val="single" w:color="auto" w:sz="4" w:space="0"/>
            </w:tcBorders>
            <w:noWrap w:val="0"/>
            <w:vAlign w:val="center"/>
          </w:tcPr>
          <w:p>
            <w:pPr>
              <w:rPr>
                <w:rFonts w:hint="eastAsia" w:ascii="仿宋" w:hAnsi="仿宋" w:eastAsia="仿宋" w:cs="仿宋"/>
                <w:sz w:val="24"/>
                <w:szCs w:val="24"/>
              </w:rPr>
            </w:pPr>
            <w:r>
              <w:rPr>
                <w:rFonts w:hint="eastAsia" w:ascii="仿宋" w:hAnsi="仿宋" w:eastAsia="仿宋" w:cs="仿宋"/>
                <w:sz w:val="24"/>
                <w:szCs w:val="24"/>
              </w:rPr>
              <w:t>其它</w:t>
            </w:r>
          </w:p>
        </w:tc>
        <w:tc>
          <w:tcPr>
            <w:tcW w:w="696" w:type="dxa"/>
            <w:tcBorders>
              <w:bottom w:val="single" w:color="auto" w:sz="4" w:space="0"/>
            </w:tcBorders>
            <w:noWrap w:val="0"/>
            <w:vAlign w:val="center"/>
          </w:tcPr>
          <w:p>
            <w:pPr>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7"/>
            <w:tcBorders>
              <w:bottom w:val="single" w:color="auto" w:sz="4" w:space="0"/>
            </w:tcBorders>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支出内容</w:t>
            </w:r>
          </w:p>
        </w:tc>
        <w:tc>
          <w:tcPr>
            <w:tcW w:w="1530" w:type="dxa"/>
            <w:gridSpan w:val="5"/>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实际支出数</w:t>
            </w:r>
          </w:p>
        </w:tc>
        <w:tc>
          <w:tcPr>
            <w:tcW w:w="2190" w:type="dxa"/>
            <w:gridSpan w:val="4"/>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会计凭证号</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环卫工人慰问</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1-记账-11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付环卫作业能手奖金</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13000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1-记账-12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付2021年派遣人员出勤岗位津贴</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27720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1-记账-13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付洒水车租赁费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27250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1-记账-14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购垃圾桶款</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27000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1-记账-15</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环卫工人补发工资12月份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4668</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1-记账-17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无偿献血补贴</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1-记账-18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付文明创建活动杂工费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16440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1-记账-19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2021年困难补助</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1-记账-20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清扫保洁工具费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34000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1-记账-21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单位生产用车购轮胎费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1-记账-22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工作加班用餐费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1040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1-记账-24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付环卫工人1月份工资</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508200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1-记账-25</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环卫工人慰问款</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1-记账-26</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车辆保险费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7566</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1-记账-27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涂料油漆费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9493</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1-记账-28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洒水车租赁费用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44100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1-记账-29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付环卫工人春节物资款</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96073</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1-记账-30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环卫工人慰问款</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1-记账-31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清扫工具款</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25500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1-记账-32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2021年劳务派遣人员考核工资</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70800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1-记账-37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付垃圾站维修费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2780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1-记账-38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付生产用车维修及配件费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40941</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1-记账-39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付迎检加班用餐费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3229.66</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1-记账-40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付1月份工资</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1-记账-41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付垃圾清理费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39370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1-记账-42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付采购生产车辆所需防滑链</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8150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1-记账-43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付2021年-2022年1月份杂工款</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18840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旧洒水车改装费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19500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付水费（12月份）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54293</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1-记账-9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付君山区环卫中心生产车辆油卡充值</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150000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2-记账-12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付洒水车租赁费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20000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2-记账-3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环卫工人受伤补偿</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3400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2-记账-4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付转运车司机慰问款</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2-记账-9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付水费款1月份（环卫中心）</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52752</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3-记账-10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付高速通行费用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92</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3-记账-13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付登报广告费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3-记账-18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付采购单位生产车辆维修所需机油款</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12600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3-记账-19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付采购单位生产车辆维修所需机轮胎款</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19100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3-记账-20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付环卫工人工资2月份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587558</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3-记账-24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环卫中心预付4月份油费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150000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3-记账-25</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付劳务费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13511.2</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3-记账-26</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付环卫中心水费2月份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8257</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3-记账-27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付购买养护设备及配件更换费用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21240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3-记账-28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付劳务派遣人员工资3月份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134035.9</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3-记账-29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付养护用药费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60550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3-记账-30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付劳务维修费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5760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3-记账-31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付公厕改造材料费款</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10010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3-记账-32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付2021年独生子女保健费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3840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付加班用餐费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3-记账-9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付22年1月份单位生产用车维修费用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38123</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4-记账-11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付新车上牌及检车费用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1580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4-记账-12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环卫中心付新增人员购买保险费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832.5</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4-记账-13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环卫中心付应急处理卫生用品费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9039</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4-记账-14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付单位生产车辆1-3月份轮胎维修费用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4330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4-记账-15</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付环卫中心垃圾箱翻新所需工具费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1830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4-记账-17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付环卫中心洒水车维修费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4-记账-20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付环卫中心单位生产车辆日常所需尿素费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9500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4-记账-21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付垃圾清理费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4930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4-记账-22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付单位生产车辆维修费用（2月份）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41325</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4-记账-23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付3月车辆维修费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48680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4-记账-24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付停车场监控设备费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9890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4-记账-26</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垃圾箱翻新费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850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4-记账-27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环卫中心付停车场地坪硬化费用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163826</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4-记账-28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购手套</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17152</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4-记账-29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付转运司机计量工资（2-3月份）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18665</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4-记账-30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环卫中心付劳务派遣人员工资4月份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119204.1</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4-记账-31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环卫中心付环卫工人3月份工资</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423419</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4-记账-32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环卫中心付生产用水费3月份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22731</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4-记账-33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预付5月份油费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150000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4-记账-34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环卫中心付劳务派遣人员工资5月份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85514.1</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5-记账-1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环卫中心预付6月份单位生产车辆油费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150000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5-记账-10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付环卫中心2022年食堂租金费用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5932</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5-记账-2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付管道维修所需材料费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1460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5-记账-3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付新垃圾车辆上牌费用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3120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5-记账-8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环卫中心付生产车辆维修费用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7890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5-记账-9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付垃圾箱翻新维修费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14280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环卫中心付环卫工人4月份工资</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475910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6-记账-10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付环卫中心生产车辆维修费用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8730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6-记账-11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付转运车司机慰问款</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6-记账-12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环卫中心付垃圾站及仓库卷门维修费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3540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6-记账-13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环卫中心付单位生产车辆年检费用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5700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6-记账-14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环卫中心付环卫工人工作服费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96000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6-记账-16</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环卫中心付生产车辆维修维护费用4月份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42708</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6-记账-17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付2022年度环卫工人保险费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96700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环卫中心付4月份水费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24548</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付公厕指示牌制作费用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3480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6-记账-6</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环卫中心付洒水车维修费用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6360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付加班用餐费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环卫中心付劳务派遣人员6月份工资</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92534.1</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6-记账-9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付环卫中心生产车辆7月油卡充值费用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150000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7-记账-1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环卫中心7月预付电费（1460108741）</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2253.03</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7-记账-10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环卫中心付采购道路清扫保洁工具</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49500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7-记账-11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环卫中心付生产车辆5月维修费用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32757</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7-记账-12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环卫中心付环卫工人5月工资</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258096.5</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7-记账-18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环卫中心付临聘人员转运司机4-5月计量工资</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124084.1</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7-记账-19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付转运车司机加班用餐费用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7-记账-2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环卫中心预付单位车辆充值油卡费用8月</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150000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7-记账-21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环卫中心付全区垃圾桶粘贴分类标志费用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8234</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7-记账-22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付转运车司机加班用餐费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7-记账-5</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环卫中心付5月份水费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33351</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7-记账-6</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环卫中心付垃圾箱翻新所需用品费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7700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7-记账-7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环卫中心付公厕维修配件费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9563.5</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7-记账-8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付环卫工人工资6月份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134333.5</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8-记账-1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环卫中心付派遣人员劳务费8月份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96169.6</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8-记账-11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环卫中心预付单位生产车辆油卡充值9月份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150000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8-记账-13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付绿化中心工作摩托车维修费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1120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8-记账-14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环卫中心付高温天气环卫工人用水费用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11200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8-记账-15</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环卫中心付水费6月份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30760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8-记账-2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环卫中心付购买生产车辆维修所需机油费用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32300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8-记账-3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环卫中心付在编人员职业年金个人部分缴费8月</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519.88</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8-记账-5</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环卫中心付7月电费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2558.7</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8-记账-6</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环卫中心付单位生产车辆维修费6月份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29713</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8-记账-8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付环卫工人慰问</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环卫中心付生产用水8月份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66703</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9-记账-13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环卫中心8月预付电费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2986</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9-记账-14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环卫中心付劳务派遣人员9月份工资</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120689.6</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9-记账-15</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环卫中心付预交电费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9-记账-16</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付临聘人员工资7-9月份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7500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9-记账-18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付单位生产车辆年检费用4台车</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2400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9-记账-19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环卫中心付生产用水费用7月份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42581</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预付生产车辆充值油卡费用10月</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100000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9-记账-21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环卫中心付环卫工人工资7月份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479590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付食堂用餐支出5月份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12432</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9-记账-9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环卫中心付环卫工人8月份工资</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487460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付临聘人员劳务费10月份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2500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10-记账-10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环卫中心付派遣人员劳务费10月</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114529.6</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10-记账-11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环卫中心付转运车司机8-9月计量工资</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29550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10-记账-12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环卫中心预付生产车辆充值油卡费用10月</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150000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10-记账-13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付食堂7月至8月用餐支出费用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13104</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10-记账-14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环卫中心付生产用水费用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50968</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10-记账-15</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环卫中心付生产车辆保险费用(14辆车）</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146574.62</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10-记账-16</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环卫中心付单位停车场监控设备主机更换费用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1864</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10-记账-17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付转运车车辆高速通行费用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230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10-记账-18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环卫中心付文明创建环卫工人劳务费8月</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31690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付转运车司机6-7月份计量工资</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29860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10-记账-5</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环卫中心付生产车辆保险费/车牌号：湘F65953</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47736.74</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10-记账-6</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环卫中心付9月份电费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2409.97</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10-记账-7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环卫中心付环卫工人9月份劳务费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525200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11-记账-1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环卫中心付垃圾中转站设备维修费用（2021.9-2022.9）</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5700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11-记账-10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付垃圾中转站更换门费用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2370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11-记账-11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环卫中心付环卫工人工资10月</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549937</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11-记账-12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环卫中心付单位生产用车保险费用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37241.68</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11-记账-13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环卫中心付生产用水费用10月</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40675</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11-记账-14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环卫中心付10月份电费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2414.61</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11-记账-4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付临聘人员11月份工资</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2500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11-记账-7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付收集车作业人员意外受伤医疗费用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202</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11-记账-9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付转运车司机11月份计量工资</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6835</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12-记账-12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环卫中心预付生产用车油卡充值</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30000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12-记账-13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付突击整治临时请保洁人员劳务费用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12-记账-15</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付环卫工人困难补助费用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12-记账-16</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付单位食堂空调维修费用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12-记账-18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环卫中心付单位生产车辆电路维修费用（2022.4—2022.7）</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9765</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12-记账-19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付转运车司机计量工资（10月份）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9870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付收集车、斗车及采购大钢尖锹、镰刀费用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5127</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12-记账-20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环卫中心付公厕维修及配件更换费用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3510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12-记账-21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环卫中心付环境卫生突击整治费用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4970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12-记账-22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环卫中心付劳务派遣人员节假日及周末加班工资（2022.6至11月）</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48122.4</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12-记账-23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环卫中心预付11月份电费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2506.7</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12-记账-24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环卫中心付挂口及旅游路垃圾站购买桶装水费用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890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12-记账-29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2022年差额编人员级别工资12月</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1020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12-记账-32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付单位夜间作业环卫电动车维修费用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12-记账-36</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环卫中心付旅游路、垃圾站卷闸门维修费用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2910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12-记账-37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环卫中心付单位生产车辆运行所需尿素费用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21000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12-记账-39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付环卫中心食堂用餐支出费用（10月份）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5832</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环卫中心付单位生产车辆轮胎维修费用（2022.3—8月）</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6010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12-记账-40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环卫中心付单位生产车辆维修费用7月份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50977</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12-记账-41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环卫中心付购买保洁工具费用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49500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12-记账-43</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环卫中心付购买垃圾分类桶及垃圾桶配件费用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32420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12-记账-44</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环卫中心付单位生产车辆维修保养所需机油及轮胎费用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32300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12-记账-47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环卫中心付垃圾站污水清运费用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9360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12-记账-49</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付环卫中心食堂用餐费用支出（9月份）</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6760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12-记账-5</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环卫中心付迎检加班用餐费用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2240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12-记账-50</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付转运车辆高速通行费用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6724</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12-记账-51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购买链条费用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3000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12-记账-52</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环卫中心付迎检建筑垃圾清运费用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15800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12-记账-55</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付设备配件链条费用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3600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12-记账-56</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付设备维修费用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5825</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12-记账-57</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采购</w:t>
            </w:r>
            <w:bookmarkStart w:id="0" w:name="_GoBack"/>
            <w:bookmarkEnd w:id="0"/>
            <w:r>
              <w:rPr>
                <w:rFonts w:hint="eastAsia" w:ascii="仿宋" w:hAnsi="仿宋" w:eastAsia="仿宋" w:cs="仿宋"/>
                <w:i w:val="0"/>
                <w:iCs w:val="0"/>
                <w:color w:val="000000"/>
                <w:kern w:val="0"/>
                <w:sz w:val="24"/>
                <w:szCs w:val="24"/>
                <w:u w:val="none"/>
                <w:lang w:val="en-US" w:eastAsia="zh-CN" w:bidi="ar"/>
              </w:rPr>
              <w:t>用药费用</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15140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12-记账-61</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3436"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环卫中心付环卫工人11月份劳务费</w:t>
            </w:r>
          </w:p>
        </w:tc>
        <w:tc>
          <w:tcPr>
            <w:tcW w:w="1530" w:type="dxa"/>
            <w:gridSpan w:val="5"/>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456820</w:t>
            </w:r>
          </w:p>
        </w:tc>
        <w:tc>
          <w:tcPr>
            <w:tcW w:w="2190" w:type="dxa"/>
            <w:gridSpan w:val="4"/>
            <w:tcBorders>
              <w:bottom w:val="single" w:color="auto"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12-记账-8</w:t>
            </w:r>
          </w:p>
        </w:tc>
        <w:tc>
          <w:tcPr>
            <w:tcW w:w="2426" w:type="dxa"/>
            <w:gridSpan w:val="3"/>
            <w:tcBorders>
              <w:bottom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36" w:type="dxa"/>
            <w:gridSpan w:val="5"/>
            <w:tcBorders>
              <w:bottom w:val="single" w:color="auto" w:sz="4" w:space="0"/>
            </w:tcBorders>
            <w:noWrap w:val="0"/>
            <w:vAlign w:val="center"/>
          </w:tcPr>
          <w:p>
            <w:pPr>
              <w:jc w:val="center"/>
              <w:rPr>
                <w:rFonts w:hint="eastAsia" w:ascii="仿宋" w:hAnsi="仿宋" w:eastAsia="仿宋" w:cs="仿宋"/>
                <w:b/>
                <w:sz w:val="24"/>
                <w:szCs w:val="24"/>
              </w:rPr>
            </w:pPr>
            <w:r>
              <w:rPr>
                <w:rFonts w:hint="eastAsia" w:ascii="仿宋" w:hAnsi="仿宋" w:eastAsia="仿宋" w:cs="仿宋"/>
                <w:sz w:val="24"/>
                <w:szCs w:val="24"/>
              </w:rPr>
              <w:t>支出合计</w:t>
            </w:r>
          </w:p>
        </w:tc>
        <w:tc>
          <w:tcPr>
            <w:tcW w:w="1530" w:type="dxa"/>
            <w:gridSpan w:val="5"/>
            <w:tcBorders>
              <w:bottom w:val="single" w:color="auto" w:sz="4" w:space="0"/>
            </w:tcBorders>
            <w:noWrap w:val="0"/>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9872079.29</w:t>
            </w:r>
          </w:p>
        </w:tc>
        <w:tc>
          <w:tcPr>
            <w:tcW w:w="2190" w:type="dxa"/>
            <w:gridSpan w:val="4"/>
            <w:tcBorders>
              <w:bottom w:val="single" w:color="auto" w:sz="4" w:space="0"/>
            </w:tcBorders>
            <w:noWrap w:val="0"/>
            <w:vAlign w:val="center"/>
          </w:tcPr>
          <w:p>
            <w:pPr>
              <w:jc w:val="center"/>
              <w:rPr>
                <w:rFonts w:hint="eastAsia" w:ascii="仿宋" w:hAnsi="仿宋" w:eastAsia="仿宋" w:cs="仿宋"/>
                <w:b/>
                <w:sz w:val="24"/>
                <w:szCs w:val="24"/>
              </w:rPr>
            </w:pPr>
          </w:p>
        </w:tc>
        <w:tc>
          <w:tcPr>
            <w:tcW w:w="2426" w:type="dxa"/>
            <w:gridSpan w:val="3"/>
            <w:tcBorders>
              <w:bottom w:val="single" w:color="auto" w:sz="4" w:space="0"/>
            </w:tcBorders>
            <w:noWrap w:val="0"/>
            <w:vAlign w:val="center"/>
          </w:tcPr>
          <w:p>
            <w:pPr>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9582" w:type="dxa"/>
            <w:gridSpan w:val="17"/>
            <w:tcBorders>
              <w:bottom w:val="single" w:color="auto" w:sz="4" w:space="0"/>
            </w:tcBorders>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项目绩效定性目标及实施计划完成情况</w:t>
            </w:r>
          </w:p>
        </w:tc>
        <w:tc>
          <w:tcPr>
            <w:tcW w:w="5073" w:type="dxa"/>
            <w:gridSpan w:val="12"/>
            <w:tcBorders>
              <w:bottom w:val="single" w:color="auto" w:sz="4" w:space="0"/>
            </w:tcBorders>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预  期 目 标</w:t>
            </w:r>
          </w:p>
        </w:tc>
        <w:tc>
          <w:tcPr>
            <w:tcW w:w="3036" w:type="dxa"/>
            <w:gridSpan w:val="4"/>
            <w:tcBorders>
              <w:bottom w:val="single" w:color="auto" w:sz="4" w:space="0"/>
            </w:tcBorders>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1473" w:type="dxa"/>
            <w:vMerge w:val="continue"/>
            <w:tcBorders>
              <w:bottom w:val="single" w:color="auto" w:sz="4" w:space="0"/>
            </w:tcBorders>
            <w:noWrap w:val="0"/>
            <w:vAlign w:val="center"/>
          </w:tcPr>
          <w:p>
            <w:pPr>
              <w:jc w:val="center"/>
              <w:rPr>
                <w:rFonts w:hint="eastAsia" w:ascii="仿宋" w:hAnsi="仿宋" w:eastAsia="仿宋" w:cs="仿宋"/>
                <w:b/>
                <w:sz w:val="24"/>
                <w:szCs w:val="24"/>
              </w:rPr>
            </w:pPr>
          </w:p>
        </w:tc>
        <w:tc>
          <w:tcPr>
            <w:tcW w:w="5073" w:type="dxa"/>
            <w:gridSpan w:val="12"/>
            <w:tcBorders>
              <w:bottom w:val="single" w:color="auto" w:sz="4" w:space="0"/>
            </w:tcBorders>
            <w:noWrap w:val="0"/>
            <w:vAlign w:val="center"/>
          </w:tcPr>
          <w:p>
            <w:pPr>
              <w:spacing w:line="400" w:lineRule="exact"/>
              <w:jc w:val="left"/>
              <w:rPr>
                <w:rFonts w:hint="eastAsia" w:ascii="仿宋" w:hAnsi="仿宋" w:eastAsia="仿宋" w:cs="仿宋"/>
                <w:b/>
                <w:sz w:val="24"/>
                <w:szCs w:val="24"/>
                <w:lang w:val="en-US" w:eastAsia="zh-CN"/>
              </w:rPr>
            </w:pPr>
            <w:r>
              <w:rPr>
                <w:rFonts w:hint="eastAsia" w:ascii="仿宋" w:hAnsi="仿宋" w:eastAsia="仿宋" w:cs="仿宋"/>
                <w:sz w:val="24"/>
                <w:szCs w:val="24"/>
              </w:rPr>
              <w:t>1、负责辖区内垃圾点（箱）的垃圾收集，做到日产日清，确保无积压垃圾，做到车走地净，不留二次污染。2、城乡垃圾转运范围覆盖广兴洲、良心堡、钱粮湖、许市镇，实现城乡垃圾日产日清的目标,使人人享有宜居的、优美的生活和工作环境。</w:t>
            </w:r>
            <w:r>
              <w:rPr>
                <w:rFonts w:hint="eastAsia" w:ascii="仿宋" w:hAnsi="仿宋" w:eastAsia="仿宋" w:cs="仿宋"/>
                <w:sz w:val="24"/>
                <w:szCs w:val="24"/>
                <w:lang w:val="en-US" w:eastAsia="zh-CN"/>
              </w:rPr>
              <w:t>3、</w:t>
            </w:r>
            <w:r>
              <w:rPr>
                <w:rFonts w:hint="eastAsia" w:ascii="仿宋" w:hAnsi="仿宋" w:eastAsia="仿宋" w:cs="仿宋"/>
                <w:sz w:val="24"/>
                <w:szCs w:val="24"/>
              </w:rPr>
              <w:t>全面提高道路清扫保洁质量水平，全面改善环境面貌。确保城市道路整体清洁，人行道、路缘石、交通护栏隔离墩、绿化隔离带完整干净，城乡结合部环境卫生良好，无积存生活和建筑垃圾。</w:t>
            </w:r>
            <w:r>
              <w:rPr>
                <w:rFonts w:hint="eastAsia" w:ascii="仿宋" w:hAnsi="仿宋" w:eastAsia="仿宋" w:cs="仿宋"/>
                <w:sz w:val="24"/>
                <w:szCs w:val="24"/>
                <w:lang w:val="en-US" w:eastAsia="zh-CN"/>
              </w:rPr>
              <w:t>4、负责城市环境卫生设施建设与维护，负责城市环境卫生作业管理，为城市环境卫生提供管理保障。</w:t>
            </w:r>
          </w:p>
        </w:tc>
        <w:tc>
          <w:tcPr>
            <w:tcW w:w="3036" w:type="dxa"/>
            <w:gridSpan w:val="4"/>
            <w:tcBorders>
              <w:bottom w:val="single" w:color="auto" w:sz="4" w:space="0"/>
            </w:tcBorders>
            <w:noWrap w:val="0"/>
            <w:vAlign w:val="center"/>
          </w:tcPr>
          <w:p>
            <w:pPr>
              <w:pStyle w:val="5"/>
              <w:spacing w:before="0" w:beforeAutospacing="0" w:after="0" w:afterAutospacing="0"/>
              <w:ind w:firstLine="475" w:firstLineChars="198"/>
              <w:rPr>
                <w:rFonts w:hint="eastAsia" w:ascii="仿宋" w:hAnsi="仿宋" w:eastAsia="仿宋" w:cs="仿宋"/>
                <w:b/>
                <w:sz w:val="24"/>
                <w:szCs w:val="24"/>
                <w:lang w:val="en-US"/>
              </w:rPr>
            </w:pPr>
            <w:r>
              <w:rPr>
                <w:rFonts w:hint="eastAsia" w:ascii="仿宋" w:hAnsi="仿宋" w:eastAsia="仿宋" w:cs="仿宋"/>
                <w:sz w:val="24"/>
                <w:szCs w:val="24"/>
              </w:rPr>
              <w:t>20</w:t>
            </w:r>
            <w:r>
              <w:rPr>
                <w:rFonts w:hint="eastAsia" w:ascii="仿宋" w:hAnsi="仿宋" w:eastAsia="仿宋" w:cs="仿宋"/>
                <w:sz w:val="24"/>
                <w:szCs w:val="24"/>
                <w:lang w:val="en-US" w:eastAsia="zh-CN"/>
              </w:rPr>
              <w:t>22</w:t>
            </w:r>
            <w:r>
              <w:rPr>
                <w:rFonts w:hint="eastAsia" w:ascii="仿宋" w:hAnsi="仿宋" w:eastAsia="仿宋" w:cs="仿宋"/>
                <w:sz w:val="24"/>
                <w:szCs w:val="24"/>
              </w:rPr>
              <w:t>年，</w:t>
            </w:r>
            <w:r>
              <w:rPr>
                <w:rFonts w:hint="eastAsia" w:ascii="仿宋" w:hAnsi="仿宋" w:eastAsia="仿宋" w:cs="仿宋"/>
                <w:sz w:val="24"/>
                <w:szCs w:val="24"/>
                <w:lang w:val="en-US" w:eastAsia="zh-CN"/>
              </w:rPr>
              <w:t>环卫</w:t>
            </w:r>
            <w:r>
              <w:rPr>
                <w:rFonts w:hint="eastAsia" w:ascii="仿宋" w:hAnsi="仿宋" w:eastAsia="仿宋" w:cs="仿宋"/>
                <w:sz w:val="24"/>
                <w:szCs w:val="24"/>
              </w:rPr>
              <w:t>中心</w:t>
            </w:r>
            <w:r>
              <w:rPr>
                <w:rFonts w:hint="eastAsia" w:ascii="仿宋" w:hAnsi="仿宋" w:eastAsia="仿宋" w:cs="仿宋"/>
                <w:sz w:val="24"/>
                <w:szCs w:val="24"/>
                <w:lang w:val="en-US" w:eastAsia="zh-CN"/>
              </w:rPr>
              <w:t>各项目标任务完成情况：1、文明测评期间，协助周边单位对城区机械冲洗5000余次，人工冲洗2000余次，洒水降尘7500余次，雾炮降尘2200余次，机械化清扫路面370余次，交上了一份优秀答卷。2、2022年，我中心日处理生活垃圾量119余吨，总量3.9万余吨，做到了城区生活垃圾日产日清，无害化处理率达100%。3、加强洒水降尘作业强度，对城区所有路段，特别是工程路段进行每天进行两次以上洒水降尘作业，确保酷暑时期道路扬尘与空气保持良好；加强城区公厕清洗，对城区所有公厕安排专人清洗，确保做好除虫、除臭、清洗工作。2022年以来，我所共处理“12345”各类问题建议事件五十余件，办理率达到100%。由于疫情影响，减免部分门店商户卫生费用，今年共收取有偿卫生服务费用48余万元。4、2022年恰逢百年一遇的“旱季”，中心得益于设施设备的改造提升，中心领导和洒水车司机上下共克时艰，加班加点，24小时无休息作业，顺利度过了今年的夏季高温期。5、2022年，根据文明指数测评、城市标准化管理要求，更换破损果皮桶800余个，尤其是居民密集区的果皮桶焕然一新。中心管理各种生产车</w:t>
            </w:r>
            <w:r>
              <w:rPr>
                <w:rFonts w:hint="eastAsia" w:ascii="仿宋" w:hAnsi="仿宋" w:eastAsia="仿宋" w:cs="仿宋"/>
                <w:color w:val="auto"/>
                <w:sz w:val="24"/>
                <w:szCs w:val="24"/>
                <w:lang w:val="en-US" w:eastAsia="zh-CN"/>
              </w:rPr>
              <w:t>辆</w:t>
            </w: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台（其中雾炮车1辆，垃圾转运车9辆，垃圾收集车4辆，勾臂车4辆，洒水车</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辆、扫路车1辆，皮卡车1辆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绿化作业车2辆</w:t>
            </w:r>
            <w:r>
              <w:rPr>
                <w:rFonts w:hint="eastAsia" w:ascii="仿宋" w:hAnsi="仿宋" w:eastAsia="仿宋" w:cs="仿宋"/>
                <w:color w:val="auto"/>
                <w:sz w:val="24"/>
                <w:szCs w:val="24"/>
              </w:rPr>
              <w:t>）</w:t>
            </w:r>
            <w:r>
              <w:rPr>
                <w:rFonts w:hint="eastAsia" w:ascii="仿宋" w:hAnsi="仿宋" w:eastAsia="仿宋" w:cs="仿宋"/>
                <w:sz w:val="24"/>
                <w:szCs w:val="24"/>
                <w:lang w:val="en-US" w:eastAsia="zh-CN"/>
              </w:rPr>
              <w:t>，压缩式垃圾中转站2座，管理公厕9座，移动式垃圾箱182个，制定了保洁方案，全面提升作业车辆、公厕、垃圾站卫生标准。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项目绩效定量目标（指标）及完成情况</w:t>
            </w:r>
          </w:p>
        </w:tc>
        <w:tc>
          <w:tcPr>
            <w:tcW w:w="909"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一级指标</w:t>
            </w:r>
          </w:p>
        </w:tc>
        <w:tc>
          <w:tcPr>
            <w:tcW w:w="1822" w:type="dxa"/>
            <w:gridSpan w:val="3"/>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二级指标</w:t>
            </w:r>
          </w:p>
        </w:tc>
        <w:tc>
          <w:tcPr>
            <w:tcW w:w="1260" w:type="dxa"/>
            <w:gridSpan w:val="4"/>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指标内容</w:t>
            </w:r>
          </w:p>
        </w:tc>
        <w:tc>
          <w:tcPr>
            <w:tcW w:w="1082" w:type="dxa"/>
            <w:gridSpan w:val="2"/>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指标（目标）值</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项目产出指标</w:t>
            </w:r>
          </w:p>
        </w:tc>
        <w:tc>
          <w:tcPr>
            <w:tcW w:w="1822" w:type="dxa"/>
            <w:gridSpan w:val="3"/>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数量指标</w:t>
            </w:r>
          </w:p>
        </w:tc>
        <w:tc>
          <w:tcPr>
            <w:tcW w:w="1260" w:type="dxa"/>
            <w:gridSpan w:val="4"/>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清扫面积</w:t>
            </w:r>
            <w:r>
              <w:rPr>
                <w:rFonts w:hint="eastAsia" w:ascii="仿宋" w:hAnsi="仿宋" w:eastAsia="仿宋" w:cs="仿宋"/>
                <w:sz w:val="24"/>
                <w:szCs w:val="24"/>
                <w:lang w:val="en-US" w:eastAsia="zh-CN"/>
              </w:rPr>
              <w:t>126</w:t>
            </w:r>
            <w:r>
              <w:rPr>
                <w:rFonts w:hint="eastAsia" w:ascii="仿宋" w:hAnsi="仿宋" w:eastAsia="仿宋" w:cs="仿宋"/>
                <w:sz w:val="24"/>
                <w:szCs w:val="24"/>
              </w:rPr>
              <w:t>万平方米，垃圾清运</w:t>
            </w:r>
            <w:r>
              <w:rPr>
                <w:rFonts w:hint="eastAsia" w:ascii="仿宋" w:hAnsi="仿宋" w:eastAsia="仿宋" w:cs="仿宋"/>
                <w:sz w:val="24"/>
                <w:szCs w:val="24"/>
                <w:lang w:val="en-US" w:eastAsia="zh-CN"/>
              </w:rPr>
              <w:t>4.5</w:t>
            </w:r>
            <w:r>
              <w:rPr>
                <w:rFonts w:hint="eastAsia" w:ascii="仿宋" w:hAnsi="仿宋" w:eastAsia="仿宋" w:cs="仿宋"/>
                <w:sz w:val="24"/>
                <w:szCs w:val="24"/>
              </w:rPr>
              <w:t>万吨/年</w:t>
            </w:r>
          </w:p>
        </w:tc>
        <w:tc>
          <w:tcPr>
            <w:tcW w:w="1082" w:type="dxa"/>
            <w:gridSpan w:val="2"/>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98%</w:t>
            </w:r>
          </w:p>
        </w:tc>
        <w:tc>
          <w:tcPr>
            <w:tcW w:w="3036" w:type="dxa"/>
            <w:gridSpan w:val="4"/>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3"/>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质量指标</w:t>
            </w:r>
          </w:p>
        </w:tc>
        <w:tc>
          <w:tcPr>
            <w:tcW w:w="1260" w:type="dxa"/>
            <w:gridSpan w:val="4"/>
            <w:tcBorders>
              <w:bottom w:val="single" w:color="auto" w:sz="4" w:space="0"/>
            </w:tcBorders>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日产日清</w:t>
            </w: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lang w:val="en-US" w:eastAsia="zh-CN"/>
              </w:rPr>
              <w:t>98%</w:t>
            </w:r>
          </w:p>
        </w:tc>
        <w:tc>
          <w:tcPr>
            <w:tcW w:w="3036" w:type="dxa"/>
            <w:gridSpan w:val="4"/>
            <w:tcBorders>
              <w:bottom w:val="single" w:color="auto" w:sz="4" w:space="0"/>
            </w:tcBorders>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3"/>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时效指标</w:t>
            </w:r>
          </w:p>
        </w:tc>
        <w:tc>
          <w:tcPr>
            <w:tcW w:w="1260" w:type="dxa"/>
            <w:gridSpan w:val="4"/>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在期限内完成</w:t>
            </w:r>
          </w:p>
        </w:tc>
        <w:tc>
          <w:tcPr>
            <w:tcW w:w="1082" w:type="dxa"/>
            <w:gridSpan w:val="2"/>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20</w:t>
            </w:r>
            <w:r>
              <w:rPr>
                <w:rFonts w:hint="eastAsia" w:ascii="仿宋" w:hAnsi="仿宋" w:eastAsia="仿宋" w:cs="仿宋"/>
                <w:sz w:val="24"/>
                <w:szCs w:val="24"/>
                <w:lang w:val="en-US" w:eastAsia="zh-CN"/>
              </w:rPr>
              <w:t>22</w:t>
            </w:r>
            <w:r>
              <w:rPr>
                <w:rFonts w:hint="eastAsia" w:ascii="仿宋" w:hAnsi="仿宋" w:eastAsia="仿宋" w:cs="仿宋"/>
                <w:sz w:val="24"/>
                <w:szCs w:val="24"/>
              </w:rPr>
              <w:t>.1-1</w:t>
            </w:r>
            <w:r>
              <w:rPr>
                <w:rFonts w:hint="eastAsia" w:ascii="仿宋" w:hAnsi="仿宋" w:eastAsia="仿宋" w:cs="仿宋"/>
                <w:sz w:val="24"/>
                <w:szCs w:val="24"/>
                <w:lang w:val="en-US" w:eastAsia="zh-CN"/>
              </w:rPr>
              <w:t>2</w:t>
            </w:r>
          </w:p>
        </w:tc>
        <w:tc>
          <w:tcPr>
            <w:tcW w:w="3036" w:type="dxa"/>
            <w:gridSpan w:val="4"/>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20</w:t>
            </w:r>
            <w:r>
              <w:rPr>
                <w:rFonts w:hint="eastAsia" w:ascii="仿宋" w:hAnsi="仿宋" w:eastAsia="仿宋" w:cs="仿宋"/>
                <w:sz w:val="24"/>
                <w:szCs w:val="24"/>
                <w:lang w:val="en-US" w:eastAsia="zh-CN"/>
              </w:rPr>
              <w:t>22</w:t>
            </w:r>
            <w:r>
              <w:rPr>
                <w:rFonts w:hint="eastAsia" w:ascii="仿宋" w:hAnsi="仿宋" w:eastAsia="仿宋" w:cs="仿宋"/>
                <w:sz w:val="24"/>
                <w:szCs w:val="24"/>
              </w:rPr>
              <w:t>.1-1</w:t>
            </w: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3"/>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成本指标</w:t>
            </w:r>
          </w:p>
        </w:tc>
        <w:tc>
          <w:tcPr>
            <w:tcW w:w="1260" w:type="dxa"/>
            <w:gridSpan w:val="4"/>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控制在预算内</w:t>
            </w:r>
          </w:p>
        </w:tc>
        <w:tc>
          <w:tcPr>
            <w:tcW w:w="1082" w:type="dxa"/>
            <w:gridSpan w:val="2"/>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100%</w:t>
            </w:r>
          </w:p>
        </w:tc>
        <w:tc>
          <w:tcPr>
            <w:tcW w:w="3036" w:type="dxa"/>
            <w:gridSpan w:val="4"/>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rPr>
            </w:pPr>
            <w:r>
              <w:rPr>
                <w:rFonts w:hint="eastAsia" w:ascii="仿宋" w:hAnsi="仿宋" w:eastAsia="仿宋" w:cs="仿宋"/>
                <w:sz w:val="24"/>
                <w:szCs w:val="24"/>
                <w:lang w:val="en-US" w:eastAsia="zh-CN"/>
              </w:rPr>
              <w:t>100.04%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项目效益指标</w:t>
            </w:r>
          </w:p>
        </w:tc>
        <w:tc>
          <w:tcPr>
            <w:tcW w:w="1822" w:type="dxa"/>
            <w:gridSpan w:val="3"/>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经济效益</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w:t>
            </w:r>
          </w:p>
        </w:tc>
        <w:tc>
          <w:tcPr>
            <w:tcW w:w="1260" w:type="dxa"/>
            <w:gridSpan w:val="4"/>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为君山区</w:t>
            </w:r>
            <w:r>
              <w:rPr>
                <w:rFonts w:hint="eastAsia" w:ascii="仿宋" w:hAnsi="仿宋" w:eastAsia="仿宋" w:cs="仿宋"/>
                <w:sz w:val="24"/>
                <w:szCs w:val="24"/>
                <w:lang w:val="en-US" w:eastAsia="zh-CN"/>
              </w:rPr>
              <w:t>守护一江碧水</w:t>
            </w:r>
            <w:r>
              <w:rPr>
                <w:rFonts w:hint="eastAsia" w:ascii="仿宋" w:hAnsi="仿宋" w:eastAsia="仿宋" w:cs="仿宋"/>
                <w:sz w:val="24"/>
                <w:szCs w:val="24"/>
              </w:rPr>
              <w:t>，跨湖发展创建优美</w:t>
            </w:r>
            <w:r>
              <w:rPr>
                <w:rFonts w:hint="eastAsia" w:ascii="仿宋" w:hAnsi="仿宋" w:eastAsia="仿宋" w:cs="仿宋"/>
                <w:sz w:val="24"/>
                <w:szCs w:val="24"/>
                <w:lang w:val="en-US" w:eastAsia="zh-CN"/>
              </w:rPr>
              <w:t>宜居的</w:t>
            </w:r>
            <w:r>
              <w:rPr>
                <w:rFonts w:hint="eastAsia" w:ascii="仿宋" w:hAnsi="仿宋" w:eastAsia="仿宋" w:cs="仿宋"/>
                <w:sz w:val="24"/>
                <w:szCs w:val="24"/>
              </w:rPr>
              <w:t>人居环境</w:t>
            </w: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lang w:val="en-US" w:eastAsia="zh-CN"/>
              </w:rPr>
              <w:t>100</w:t>
            </w:r>
            <w:r>
              <w:rPr>
                <w:rFonts w:hint="eastAsia" w:ascii="仿宋" w:hAnsi="仿宋" w:eastAsia="仿宋" w:cs="仿宋"/>
                <w:sz w:val="24"/>
                <w:szCs w:val="24"/>
              </w:rPr>
              <w:t>%</w:t>
            </w:r>
          </w:p>
        </w:tc>
        <w:tc>
          <w:tcPr>
            <w:tcW w:w="3036" w:type="dxa"/>
            <w:gridSpan w:val="4"/>
            <w:tcBorders>
              <w:bottom w:val="single" w:color="auto" w:sz="4" w:space="0"/>
            </w:tcBorders>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9</w:t>
            </w:r>
            <w:r>
              <w:rPr>
                <w:rFonts w:hint="eastAsia" w:ascii="仿宋" w:hAnsi="仿宋" w:eastAsia="仿宋" w:cs="仿宋"/>
                <w:sz w:val="24"/>
                <w:szCs w:val="24"/>
                <w:lang w:val="en-US" w:eastAsia="zh-CN"/>
              </w:rPr>
              <w:t>8</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3"/>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社会效益</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w:t>
            </w:r>
          </w:p>
        </w:tc>
        <w:tc>
          <w:tcPr>
            <w:tcW w:w="1260" w:type="dxa"/>
            <w:gridSpan w:val="4"/>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吸引</w:t>
            </w:r>
            <w:r>
              <w:rPr>
                <w:rFonts w:hint="eastAsia" w:ascii="仿宋" w:hAnsi="仿宋" w:eastAsia="仿宋" w:cs="仿宋"/>
                <w:sz w:val="24"/>
                <w:szCs w:val="24"/>
                <w:lang w:val="en-US" w:eastAsia="zh-CN"/>
              </w:rPr>
              <w:t>大企业</w:t>
            </w:r>
            <w:r>
              <w:rPr>
                <w:rFonts w:hint="eastAsia" w:ascii="仿宋" w:hAnsi="仿宋" w:eastAsia="仿宋" w:cs="仿宋"/>
                <w:sz w:val="24"/>
                <w:szCs w:val="24"/>
              </w:rPr>
              <w:t>落户君山</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从而</w:t>
            </w:r>
            <w:r>
              <w:rPr>
                <w:rFonts w:hint="eastAsia" w:ascii="仿宋" w:hAnsi="仿宋" w:eastAsia="仿宋" w:cs="仿宋"/>
                <w:sz w:val="24"/>
                <w:szCs w:val="24"/>
              </w:rPr>
              <w:t>推动君山经济发展</w:t>
            </w: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9</w:t>
            </w:r>
            <w:r>
              <w:rPr>
                <w:rFonts w:hint="eastAsia" w:ascii="仿宋" w:hAnsi="仿宋" w:eastAsia="仿宋" w:cs="仿宋"/>
                <w:sz w:val="24"/>
                <w:szCs w:val="24"/>
                <w:lang w:val="en-US" w:eastAsia="zh-CN"/>
              </w:rPr>
              <w:t>8</w:t>
            </w:r>
            <w:r>
              <w:rPr>
                <w:rFonts w:hint="eastAsia" w:ascii="仿宋" w:hAnsi="仿宋" w:eastAsia="仿宋" w:cs="仿宋"/>
                <w:sz w:val="24"/>
                <w:szCs w:val="24"/>
              </w:rPr>
              <w:t>%</w:t>
            </w:r>
          </w:p>
        </w:tc>
        <w:tc>
          <w:tcPr>
            <w:tcW w:w="3036" w:type="dxa"/>
            <w:gridSpan w:val="4"/>
            <w:tcBorders>
              <w:bottom w:val="single" w:color="auto" w:sz="4" w:space="0"/>
            </w:tcBorders>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3"/>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生态效益</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指标</w:t>
            </w:r>
          </w:p>
        </w:tc>
        <w:tc>
          <w:tcPr>
            <w:tcW w:w="1260" w:type="dxa"/>
            <w:gridSpan w:val="4"/>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街道</w:t>
            </w:r>
            <w:r>
              <w:rPr>
                <w:rFonts w:hint="eastAsia" w:ascii="仿宋" w:hAnsi="仿宋" w:eastAsia="仿宋" w:cs="仿宋"/>
                <w:sz w:val="24"/>
                <w:szCs w:val="24"/>
                <w:lang w:val="en-US" w:eastAsia="zh-CN"/>
              </w:rPr>
              <w:t>整洁</w:t>
            </w:r>
            <w:r>
              <w:rPr>
                <w:rFonts w:hint="eastAsia" w:ascii="仿宋" w:hAnsi="仿宋" w:eastAsia="仿宋" w:cs="仿宋"/>
                <w:sz w:val="24"/>
                <w:szCs w:val="24"/>
              </w:rPr>
              <w:t>、天蓝水碧</w:t>
            </w: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lang w:val="en-US" w:eastAsia="zh-CN"/>
              </w:rPr>
              <w:t>98</w:t>
            </w:r>
            <w:r>
              <w:rPr>
                <w:rFonts w:hint="eastAsia" w:ascii="仿宋" w:hAnsi="仿宋" w:eastAsia="仿宋" w:cs="仿宋"/>
                <w:sz w:val="24"/>
                <w:szCs w:val="24"/>
              </w:rPr>
              <w:t>%</w:t>
            </w:r>
          </w:p>
        </w:tc>
        <w:tc>
          <w:tcPr>
            <w:tcW w:w="3036" w:type="dxa"/>
            <w:gridSpan w:val="4"/>
            <w:tcBorders>
              <w:bottom w:val="single" w:color="auto" w:sz="4" w:space="0"/>
            </w:tcBorders>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9</w:t>
            </w:r>
            <w:r>
              <w:rPr>
                <w:rFonts w:hint="eastAsia" w:ascii="仿宋" w:hAnsi="仿宋" w:eastAsia="仿宋" w:cs="仿宋"/>
                <w:sz w:val="24"/>
                <w:szCs w:val="24"/>
                <w:lang w:val="en-US" w:eastAsia="zh-CN"/>
              </w:rPr>
              <w:t>8</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exact"/>
          <w:jc w:val="center"/>
        </w:trPr>
        <w:tc>
          <w:tcPr>
            <w:tcW w:w="1473" w:type="dxa"/>
            <w:vMerge w:val="continue"/>
            <w:noWrap w:val="0"/>
            <w:vAlign w:val="center"/>
          </w:tcPr>
          <w:p>
            <w:pPr>
              <w:jc w:val="center"/>
              <w:rPr>
                <w:rFonts w:hint="eastAsia" w:ascii="仿宋" w:hAnsi="仿宋" w:eastAsia="仿宋" w:cs="仿宋"/>
                <w:sz w:val="24"/>
                <w:szCs w:val="24"/>
              </w:rPr>
            </w:pPr>
          </w:p>
        </w:tc>
        <w:tc>
          <w:tcPr>
            <w:tcW w:w="909" w:type="dxa"/>
            <w:gridSpan w:val="3"/>
            <w:vMerge w:val="continue"/>
            <w:noWrap w:val="0"/>
            <w:vAlign w:val="center"/>
          </w:tcPr>
          <w:p>
            <w:pPr>
              <w:jc w:val="center"/>
              <w:rPr>
                <w:rFonts w:hint="eastAsia" w:ascii="仿宋" w:hAnsi="仿宋" w:eastAsia="仿宋" w:cs="仿宋"/>
                <w:sz w:val="24"/>
                <w:szCs w:val="24"/>
              </w:rPr>
            </w:pPr>
          </w:p>
        </w:tc>
        <w:tc>
          <w:tcPr>
            <w:tcW w:w="1822" w:type="dxa"/>
            <w:gridSpan w:val="3"/>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260" w:type="dxa"/>
            <w:gridSpan w:val="4"/>
            <w:tcBorders>
              <w:bottom w:val="single" w:color="auto" w:sz="4" w:space="0"/>
            </w:tcBorders>
            <w:noWrap w:val="0"/>
            <w:vAlign w:val="center"/>
          </w:tcPr>
          <w:p>
            <w:pPr>
              <w:spacing w:line="360" w:lineRule="exact"/>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人人享有宜居的、</w:t>
            </w:r>
            <w:r>
              <w:rPr>
                <w:rFonts w:hint="eastAsia" w:ascii="仿宋" w:hAnsi="仿宋" w:eastAsia="仿宋" w:cs="仿宋"/>
                <w:sz w:val="24"/>
                <w:szCs w:val="24"/>
                <w:lang w:val="en-US" w:eastAsia="zh-CN"/>
              </w:rPr>
              <w:t>干净整洁的</w:t>
            </w:r>
            <w:r>
              <w:rPr>
                <w:rFonts w:hint="eastAsia" w:ascii="仿宋" w:hAnsi="仿宋" w:eastAsia="仿宋" w:cs="仿宋"/>
                <w:sz w:val="24"/>
                <w:szCs w:val="24"/>
              </w:rPr>
              <w:t>生活和工作环境</w:t>
            </w:r>
          </w:p>
        </w:tc>
        <w:tc>
          <w:tcPr>
            <w:tcW w:w="1082" w:type="dxa"/>
            <w:gridSpan w:val="2"/>
            <w:tcBorders>
              <w:bottom w:val="single" w:color="auto" w:sz="4" w:space="0"/>
            </w:tcBorders>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97%</w:t>
            </w:r>
          </w:p>
        </w:tc>
        <w:tc>
          <w:tcPr>
            <w:tcW w:w="3036" w:type="dxa"/>
            <w:gridSpan w:val="4"/>
            <w:tcBorders>
              <w:bottom w:val="single" w:color="auto" w:sz="4" w:space="0"/>
            </w:tcBorders>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bCs/>
                <w:sz w:val="24"/>
                <w:szCs w:val="24"/>
              </w:rPr>
              <w:t>绩效自评综合得分</w:t>
            </w:r>
          </w:p>
        </w:tc>
        <w:tc>
          <w:tcPr>
            <w:tcW w:w="7200" w:type="dxa"/>
            <w:gridSpan w:val="13"/>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评价等次</w:t>
            </w:r>
          </w:p>
        </w:tc>
        <w:tc>
          <w:tcPr>
            <w:tcW w:w="7200" w:type="dxa"/>
            <w:gridSpan w:val="13"/>
            <w:tcBorders>
              <w:bottom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7"/>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2332" w:type="dxa"/>
            <w:gridSpan w:val="5"/>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职称/职务</w:t>
            </w:r>
          </w:p>
        </w:tc>
        <w:tc>
          <w:tcPr>
            <w:tcW w:w="1950" w:type="dxa"/>
            <w:gridSpan w:val="5"/>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单  位</w:t>
            </w:r>
          </w:p>
        </w:tc>
        <w:tc>
          <w:tcPr>
            <w:tcW w:w="3036" w:type="dxa"/>
            <w:gridSpan w:val="4"/>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包玲颖</w:t>
            </w:r>
          </w:p>
        </w:tc>
        <w:tc>
          <w:tcPr>
            <w:tcW w:w="2332" w:type="dxa"/>
            <w:gridSpan w:val="5"/>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副局长</w:t>
            </w:r>
          </w:p>
        </w:tc>
        <w:tc>
          <w:tcPr>
            <w:tcW w:w="1950" w:type="dxa"/>
            <w:gridSpan w:val="5"/>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城管局</w:t>
            </w:r>
          </w:p>
        </w:tc>
        <w:tc>
          <w:tcPr>
            <w:tcW w:w="3036" w:type="dxa"/>
            <w:gridSpan w:val="4"/>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陈品操</w:t>
            </w:r>
          </w:p>
        </w:tc>
        <w:tc>
          <w:tcPr>
            <w:tcW w:w="2332" w:type="dxa"/>
            <w:gridSpan w:val="5"/>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主任</w:t>
            </w:r>
          </w:p>
        </w:tc>
        <w:tc>
          <w:tcPr>
            <w:tcW w:w="1950" w:type="dxa"/>
            <w:gridSpan w:val="5"/>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环卫中心</w:t>
            </w:r>
          </w:p>
        </w:tc>
        <w:tc>
          <w:tcPr>
            <w:tcW w:w="3036" w:type="dxa"/>
            <w:gridSpan w:val="4"/>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万建</w:t>
            </w:r>
          </w:p>
        </w:tc>
        <w:tc>
          <w:tcPr>
            <w:tcW w:w="2332" w:type="dxa"/>
            <w:gridSpan w:val="5"/>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副主任</w:t>
            </w:r>
          </w:p>
        </w:tc>
        <w:tc>
          <w:tcPr>
            <w:tcW w:w="1950" w:type="dxa"/>
            <w:gridSpan w:val="5"/>
            <w:noWrap w:val="0"/>
            <w:vAlign w:val="center"/>
          </w:tcPr>
          <w:p>
            <w:pPr>
              <w:jc w:val="center"/>
              <w:rPr>
                <w:rFonts w:hint="eastAsia" w:ascii="仿宋" w:hAnsi="仿宋" w:eastAsia="仿宋" w:cs="仿宋"/>
                <w:kern w:val="2"/>
                <w:sz w:val="24"/>
                <w:szCs w:val="24"/>
                <w:lang w:val="en-US" w:eastAsia="zh-CN"/>
              </w:rPr>
            </w:pPr>
            <w:r>
              <w:rPr>
                <w:rFonts w:hint="eastAsia" w:ascii="仿宋" w:hAnsi="仿宋" w:eastAsia="仿宋" w:cs="仿宋"/>
                <w:sz w:val="24"/>
                <w:szCs w:val="24"/>
              </w:rPr>
              <w:t>环卫中心</w:t>
            </w:r>
          </w:p>
        </w:tc>
        <w:tc>
          <w:tcPr>
            <w:tcW w:w="3036" w:type="dxa"/>
            <w:gridSpan w:val="4"/>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潘纯</w:t>
            </w:r>
          </w:p>
        </w:tc>
        <w:tc>
          <w:tcPr>
            <w:tcW w:w="2332" w:type="dxa"/>
            <w:gridSpan w:val="5"/>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会</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计</w:t>
            </w:r>
          </w:p>
        </w:tc>
        <w:tc>
          <w:tcPr>
            <w:tcW w:w="1950" w:type="dxa"/>
            <w:gridSpan w:val="5"/>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城管局</w:t>
            </w:r>
          </w:p>
        </w:tc>
        <w:tc>
          <w:tcPr>
            <w:tcW w:w="3036" w:type="dxa"/>
            <w:gridSpan w:val="4"/>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7"/>
            <w:noWrap w:val="0"/>
            <w:vAlign w:val="center"/>
          </w:tcPr>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评价组组长（签字）：         </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7"/>
            <w:tcBorders>
              <w:bottom w:val="single" w:color="auto" w:sz="4" w:space="0"/>
            </w:tcBorders>
            <w:noWrap w:val="0"/>
            <w:vAlign w:val="top"/>
          </w:tcPr>
          <w:p>
            <w:pPr>
              <w:spacing w:line="440" w:lineRule="exact"/>
              <w:rPr>
                <w:rFonts w:hint="eastAsia" w:ascii="仿宋" w:hAnsi="仿宋" w:eastAsia="仿宋" w:cs="仿宋"/>
                <w:sz w:val="24"/>
                <w:szCs w:val="24"/>
              </w:rPr>
            </w:pPr>
            <w:r>
              <w:rPr>
                <w:rFonts w:hint="eastAsia" w:ascii="仿宋" w:hAnsi="仿宋" w:eastAsia="仿宋" w:cs="仿宋"/>
                <w:sz w:val="24"/>
                <w:szCs w:val="24"/>
              </w:rPr>
              <w:t>项目单位意见：</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项目单位负责人（签章）：</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7"/>
            <w:noWrap w:val="0"/>
            <w:vAlign w:val="top"/>
          </w:tcPr>
          <w:p>
            <w:pPr>
              <w:spacing w:line="440" w:lineRule="exact"/>
              <w:rPr>
                <w:rFonts w:hint="eastAsia" w:ascii="仿宋" w:hAnsi="仿宋" w:eastAsia="仿宋" w:cs="仿宋"/>
                <w:sz w:val="24"/>
                <w:szCs w:val="24"/>
              </w:rPr>
            </w:pPr>
            <w:r>
              <w:rPr>
                <w:rFonts w:hint="eastAsia" w:ascii="仿宋" w:hAnsi="仿宋" w:eastAsia="仿宋" w:cs="仿宋"/>
                <w:sz w:val="24"/>
                <w:szCs w:val="24"/>
              </w:rPr>
              <w:t>主管部门意见：</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主管部门负责人（签章）：</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7"/>
            <w:tcBorders>
              <w:bottom w:val="single" w:color="auto" w:sz="4" w:space="0"/>
            </w:tcBorders>
            <w:noWrap w:val="0"/>
            <w:vAlign w:val="top"/>
          </w:tcPr>
          <w:p>
            <w:pPr>
              <w:spacing w:line="440" w:lineRule="exact"/>
              <w:rPr>
                <w:rFonts w:hint="eastAsia" w:ascii="仿宋" w:hAnsi="仿宋" w:eastAsia="仿宋" w:cs="仿宋"/>
                <w:sz w:val="24"/>
                <w:szCs w:val="24"/>
              </w:rPr>
            </w:pPr>
            <w:r>
              <w:rPr>
                <w:rFonts w:hint="eastAsia" w:ascii="仿宋" w:hAnsi="仿宋" w:eastAsia="仿宋" w:cs="仿宋"/>
                <w:sz w:val="24"/>
                <w:szCs w:val="24"/>
              </w:rPr>
              <w:t>财政部门归口业务科室意见：</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财政部门归口业务股室负责人（签章）：</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年   月   日</w:t>
            </w:r>
          </w:p>
        </w:tc>
      </w:tr>
    </w:tbl>
    <w:p>
      <w:pPr>
        <w:rPr>
          <w:rFonts w:hint="default" w:eastAsia="仿宋_GB2312" w:cs="仿宋_GB2312"/>
          <w:bCs/>
          <w:sz w:val="28"/>
          <w:szCs w:val="28"/>
          <w:lang w:val="en-US" w:eastAsia="zh-CN"/>
        </w:rPr>
      </w:pPr>
      <w:r>
        <w:rPr>
          <w:rFonts w:hint="eastAsia" w:ascii="仿宋" w:hAnsi="仿宋" w:eastAsia="仿宋" w:cs="仿宋"/>
          <w:bCs/>
          <w:sz w:val="24"/>
          <w:szCs w:val="24"/>
        </w:rPr>
        <w:t>填报人（签名）：</w:t>
      </w:r>
      <w:r>
        <w:rPr>
          <w:rFonts w:hint="eastAsia" w:eastAsia="仿宋_GB2312"/>
          <w:szCs w:val="21"/>
          <w:lang w:val="en-US" w:eastAsia="zh-CN"/>
        </w:rPr>
        <w:t>潘纯</w:t>
      </w:r>
      <w:r>
        <w:rPr>
          <w:rFonts w:hint="eastAsia" w:ascii="仿宋" w:hAnsi="仿宋" w:eastAsia="仿宋" w:cs="仿宋"/>
          <w:bCs/>
          <w:sz w:val="24"/>
          <w:szCs w:val="24"/>
        </w:rPr>
        <w:t xml:space="preserve">                      联系电话：</w:t>
      </w:r>
      <w:r>
        <w:rPr>
          <w:rFonts w:hint="eastAsia" w:ascii="仿宋" w:hAnsi="仿宋" w:eastAsia="仿宋" w:cs="仿宋"/>
          <w:bCs/>
          <w:sz w:val="24"/>
          <w:szCs w:val="24"/>
          <w:lang w:val="en-US" w:eastAsia="zh-CN"/>
        </w:rPr>
        <w:t>13873022090</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五、评价报告综述（文字部分）</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p>
          <w:p>
            <w:pPr>
              <w:keepNext w:val="0"/>
              <w:keepLines w:val="0"/>
              <w:pageBreakBefore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kern w:val="2"/>
                <w:sz w:val="24"/>
                <w:szCs w:val="24"/>
                <w:lang w:val="en-US" w:eastAsia="zh-CN"/>
              </w:rPr>
              <w:t>（一）</w:t>
            </w:r>
            <w:r>
              <w:rPr>
                <w:rFonts w:hint="eastAsia" w:ascii="仿宋" w:hAnsi="仿宋" w:eastAsia="仿宋" w:cs="仿宋"/>
                <w:b/>
                <w:bCs/>
                <w:sz w:val="24"/>
                <w:szCs w:val="24"/>
              </w:rPr>
              <w:t>项目基本概况</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君山区市容环境卫生服务中心系君山区城市管理和综合执法局二级机构，现有干部职工</w:t>
            </w:r>
            <w:r>
              <w:rPr>
                <w:rFonts w:hint="eastAsia" w:ascii="仿宋" w:hAnsi="仿宋" w:eastAsia="仿宋" w:cs="仿宋"/>
                <w:sz w:val="24"/>
                <w:szCs w:val="24"/>
                <w:lang w:val="en-US" w:eastAsia="zh-CN"/>
              </w:rPr>
              <w:t>240</w:t>
            </w:r>
            <w:r>
              <w:rPr>
                <w:rFonts w:hint="eastAsia" w:ascii="仿宋" w:hAnsi="仿宋" w:eastAsia="仿宋" w:cs="仿宋"/>
                <w:sz w:val="24"/>
                <w:szCs w:val="24"/>
              </w:rPr>
              <w:t>人（其中在编在岗</w:t>
            </w:r>
            <w:r>
              <w:rPr>
                <w:rFonts w:hint="eastAsia" w:ascii="仿宋" w:hAnsi="仿宋" w:eastAsia="仿宋" w:cs="仿宋"/>
                <w:sz w:val="24"/>
                <w:szCs w:val="24"/>
                <w:lang w:val="en-US" w:eastAsia="zh-CN"/>
              </w:rPr>
              <w:t>8</w:t>
            </w:r>
            <w:r>
              <w:rPr>
                <w:rFonts w:hint="eastAsia" w:ascii="仿宋" w:hAnsi="仿宋" w:eastAsia="仿宋" w:cs="仿宋"/>
                <w:sz w:val="24"/>
                <w:szCs w:val="24"/>
              </w:rPr>
              <w:t>人，临聘人员</w:t>
            </w:r>
            <w:r>
              <w:rPr>
                <w:rFonts w:hint="eastAsia" w:ascii="仿宋" w:hAnsi="仿宋" w:eastAsia="仿宋" w:cs="仿宋"/>
                <w:sz w:val="24"/>
                <w:szCs w:val="24"/>
                <w:lang w:val="en-US" w:eastAsia="zh-CN"/>
              </w:rPr>
              <w:t>240</w:t>
            </w:r>
            <w:r>
              <w:rPr>
                <w:rFonts w:hint="eastAsia" w:ascii="仿宋" w:hAnsi="仿宋" w:eastAsia="仿宋" w:cs="仿宋"/>
                <w:sz w:val="24"/>
                <w:szCs w:val="24"/>
              </w:rPr>
              <w:t>人）</w:t>
            </w:r>
            <w:r>
              <w:rPr>
                <w:rFonts w:hint="eastAsia" w:ascii="仿宋" w:hAnsi="仿宋" w:eastAsia="仿宋" w:cs="仿宋"/>
                <w:sz w:val="24"/>
                <w:szCs w:val="24"/>
                <w:lang w:eastAsia="zh-CN"/>
              </w:rPr>
              <w:t>。</w:t>
            </w:r>
            <w:r>
              <w:rPr>
                <w:rFonts w:hint="eastAsia" w:ascii="仿宋" w:hAnsi="仿宋" w:eastAsia="仿宋" w:cs="仿宋"/>
                <w:sz w:val="24"/>
                <w:szCs w:val="24"/>
              </w:rPr>
              <w:t>各种生</w:t>
            </w:r>
            <w:r>
              <w:rPr>
                <w:rFonts w:hint="eastAsia" w:ascii="仿宋" w:hAnsi="仿宋" w:eastAsia="仿宋" w:cs="仿宋"/>
                <w:color w:val="auto"/>
                <w:sz w:val="24"/>
                <w:szCs w:val="24"/>
              </w:rPr>
              <w:t>产车辆2</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台（其中雾炮车1辆，垃圾转运车9辆，垃圾收集车4辆，勾臂车4辆，洒水车</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辆、扫路车1辆，皮卡车1辆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绿化作业车2辆</w:t>
            </w:r>
            <w:r>
              <w:rPr>
                <w:rFonts w:hint="eastAsia" w:ascii="仿宋" w:hAnsi="仿宋" w:eastAsia="仿宋" w:cs="仿宋"/>
                <w:color w:val="auto"/>
                <w:sz w:val="24"/>
                <w:szCs w:val="24"/>
              </w:rPr>
              <w:t>），</w:t>
            </w:r>
            <w:r>
              <w:rPr>
                <w:rFonts w:hint="eastAsia" w:ascii="仿宋" w:hAnsi="仿宋" w:eastAsia="仿宋" w:cs="仿宋"/>
                <w:sz w:val="24"/>
                <w:szCs w:val="24"/>
              </w:rPr>
              <w:t>压缩式垃圾中转站2座，管理公厕</w:t>
            </w:r>
            <w:r>
              <w:rPr>
                <w:rFonts w:hint="eastAsia" w:ascii="仿宋" w:hAnsi="仿宋" w:eastAsia="仿宋" w:cs="仿宋"/>
                <w:sz w:val="24"/>
                <w:szCs w:val="24"/>
                <w:lang w:val="en-US" w:eastAsia="zh-CN"/>
              </w:rPr>
              <w:t>9</w:t>
            </w:r>
            <w:r>
              <w:rPr>
                <w:rFonts w:hint="eastAsia" w:ascii="仿宋" w:hAnsi="仿宋" w:eastAsia="仿宋" w:cs="仿宋"/>
                <w:sz w:val="24"/>
                <w:szCs w:val="24"/>
              </w:rPr>
              <w:t>座，移动式垃圾箱182个，清扫保洁面积为1</w:t>
            </w:r>
            <w:r>
              <w:rPr>
                <w:rFonts w:hint="eastAsia" w:ascii="仿宋" w:hAnsi="仿宋" w:eastAsia="仿宋" w:cs="仿宋"/>
                <w:sz w:val="24"/>
                <w:szCs w:val="24"/>
                <w:lang w:val="en-US" w:eastAsia="zh-CN"/>
              </w:rPr>
              <w:t>2</w:t>
            </w:r>
            <w:r>
              <w:rPr>
                <w:rFonts w:hint="eastAsia" w:ascii="仿宋" w:hAnsi="仿宋" w:eastAsia="仿宋" w:cs="仿宋"/>
                <w:sz w:val="24"/>
                <w:szCs w:val="24"/>
              </w:rPr>
              <w:t>6万平方米，日</w:t>
            </w:r>
            <w:r>
              <w:rPr>
                <w:rFonts w:hint="eastAsia" w:ascii="仿宋" w:hAnsi="仿宋" w:eastAsia="仿宋" w:cs="仿宋"/>
                <w:sz w:val="24"/>
                <w:szCs w:val="24"/>
                <w:lang w:val="en-US" w:eastAsia="zh-CN"/>
              </w:rPr>
              <w:t>处理垃圾量</w:t>
            </w:r>
            <w:r>
              <w:rPr>
                <w:rFonts w:hint="eastAsia" w:ascii="仿宋" w:hAnsi="仿宋" w:eastAsia="仿宋" w:cs="仿宋"/>
                <w:sz w:val="24"/>
                <w:szCs w:val="24"/>
              </w:rPr>
              <w:t>1</w:t>
            </w:r>
            <w:r>
              <w:rPr>
                <w:rFonts w:hint="eastAsia" w:ascii="仿宋" w:hAnsi="仿宋" w:eastAsia="仿宋" w:cs="仿宋"/>
                <w:sz w:val="24"/>
                <w:szCs w:val="24"/>
                <w:lang w:val="en-US" w:eastAsia="zh-CN"/>
              </w:rPr>
              <w:t>19</w:t>
            </w:r>
            <w:r>
              <w:rPr>
                <w:rFonts w:hint="eastAsia" w:ascii="仿宋" w:hAnsi="仿宋" w:eastAsia="仿宋" w:cs="仿宋"/>
                <w:sz w:val="24"/>
                <w:szCs w:val="24"/>
              </w:rPr>
              <w:t>余吨。</w:t>
            </w:r>
          </w:p>
          <w:p>
            <w:pPr>
              <w:keepNext w:val="0"/>
              <w:keepLines w:val="0"/>
              <w:pageBreakBefore w:val="0"/>
              <w:numPr>
                <w:ilvl w:val="0"/>
                <w:numId w:val="1"/>
              </w:numPr>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项目资金使用及管理情况</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1.项目支出情况：</w:t>
            </w:r>
            <w:r>
              <w:rPr>
                <w:rFonts w:hint="eastAsia" w:ascii="仿宋" w:hAnsi="仿宋" w:eastAsia="仿宋" w:cs="仿宋"/>
                <w:sz w:val="24"/>
                <w:szCs w:val="24"/>
                <w:lang w:val="en-US" w:eastAsia="zh-CN"/>
              </w:rPr>
              <w:t>2022年度环卫经费、垃圾运转及处理经费</w:t>
            </w:r>
            <w:r>
              <w:rPr>
                <w:rFonts w:hint="eastAsia" w:ascii="仿宋" w:hAnsi="仿宋" w:eastAsia="仿宋" w:cs="仿宋"/>
                <w:sz w:val="24"/>
                <w:szCs w:val="24"/>
              </w:rPr>
              <w:t>共计</w:t>
            </w:r>
            <w:r>
              <w:rPr>
                <w:rFonts w:hint="eastAsia" w:ascii="仿宋" w:hAnsi="仿宋" w:eastAsia="仿宋" w:cs="仿宋"/>
                <w:sz w:val="24"/>
                <w:szCs w:val="24"/>
                <w:lang w:val="en-US" w:eastAsia="zh-CN"/>
              </w:rPr>
              <w:t xml:space="preserve">987.21     </w:t>
            </w:r>
            <w:r>
              <w:rPr>
                <w:rFonts w:hint="eastAsia" w:ascii="仿宋" w:hAnsi="仿宋" w:eastAsia="仿宋" w:cs="仿宋"/>
                <w:sz w:val="24"/>
                <w:szCs w:val="24"/>
              </w:rPr>
              <w:t>万。</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2.项目资金使用情况：资金使用方面，做到了专款专用，支付范围、标准、进度、依据符合规定，与预算一致。</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3.建立了健全的财务管理制度。</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4.项目财务管理情况：项目的实际支出，符合财经法规和财务管理制度，资金使用合理，无结余，无浪费。</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（三）项目组织实施情况</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75" w:firstLineChars="198"/>
              <w:textAlignment w:val="auto"/>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2022年环卫中心各项目标任务完成情况：1、文明测评期间，协助周边单位对城区机械冲洗5000余次，人工冲洗2000余次，洒水降尘7500余次，雾炮降尘2200余次，机械化清扫路面370余次，交上了一份优秀答卷。2、2022年，我中心日处理生活垃圾量119余吨，总量3.9万余吨，做到了城区生活垃圾日产日清，无害化处理率达100%。3、加强洒水降尘作业强度，对城区所有路段，特别是工程路段进行每天进行两次以上洒水降尘作业，确保酷暑时期道路扬尘与空气保持良好；加强城区公厕清洗，对城区所有公厕安排专人清洗，确保做好除虫、除臭、清洗工作。2022年以来，我所共处理“12345”各类问题建议事件五十余件，办理率达到100%。由于疫情影响，减免部分门店商户卫生费用，今年共收取有偿卫生服务费用48余万元。4、2022年恰逢百年一遇的“旱季”，中心得益于设施设备的改造提升，中心领导和洒水车司机上下共克时艰，加班加点，24小时无休息作业，顺利度过了今年的夏季高温期。5、2022年，根据文明指数测评、城市标准化管理要求，更换破损果皮桶800余个，尤其是居民密集区的果皮桶焕然一新。中心管理各种生产车辆</w:t>
            </w: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台（其中雾炮车1辆，垃圾转运车9辆，垃圾收集车4辆，勾臂车4辆，洒水车</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辆、扫路车1辆，皮卡车1辆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绿化作业车2辆</w:t>
            </w:r>
            <w:r>
              <w:rPr>
                <w:rFonts w:hint="eastAsia" w:ascii="仿宋" w:hAnsi="仿宋" w:eastAsia="仿宋" w:cs="仿宋"/>
                <w:color w:val="auto"/>
                <w:sz w:val="24"/>
                <w:szCs w:val="24"/>
              </w:rPr>
              <w:t>）</w:t>
            </w:r>
            <w:r>
              <w:rPr>
                <w:rFonts w:hint="eastAsia" w:ascii="仿宋" w:hAnsi="仿宋" w:eastAsia="仿宋" w:cs="仿宋"/>
                <w:kern w:val="2"/>
                <w:sz w:val="24"/>
                <w:szCs w:val="24"/>
                <w:lang w:val="en-US" w:eastAsia="zh-CN"/>
              </w:rPr>
              <w:t>，压缩式垃圾中转站2座，管理公厕9座，移动式垃圾箱182个，制定了保洁方案，全面提升作业车辆、公厕、垃圾站卫生标准。</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77" w:firstLineChars="198"/>
              <w:textAlignment w:val="auto"/>
              <w:rPr>
                <w:rFonts w:hint="eastAsia" w:ascii="仿宋" w:hAnsi="仿宋" w:eastAsia="仿宋" w:cs="仿宋"/>
                <w:b/>
                <w:bCs/>
                <w:sz w:val="24"/>
                <w:szCs w:val="24"/>
              </w:rPr>
            </w:pPr>
            <w:r>
              <w:rPr>
                <w:rFonts w:hint="eastAsia" w:ascii="仿宋" w:hAnsi="仿宋" w:eastAsia="仿宋" w:cs="仿宋"/>
                <w:b/>
                <w:bCs/>
                <w:sz w:val="24"/>
                <w:szCs w:val="24"/>
              </w:rPr>
              <w:t>（四）综合评价情况及评价结论</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对照《财政支出绩效评价暂行办法》的评价标准，对专项资金项目进行了自评。从整体上看我中心城区</w:t>
            </w:r>
            <w:r>
              <w:rPr>
                <w:rFonts w:hint="eastAsia" w:ascii="仿宋" w:hAnsi="仿宋" w:eastAsia="仿宋" w:cs="仿宋"/>
                <w:sz w:val="24"/>
                <w:szCs w:val="24"/>
                <w:lang w:eastAsia="zh-CN"/>
              </w:rPr>
              <w:t>垃圾转运及处理</w:t>
            </w:r>
            <w:r>
              <w:rPr>
                <w:rFonts w:hint="eastAsia" w:ascii="仿宋" w:hAnsi="仿宋" w:eastAsia="仿宋" w:cs="仿宋"/>
                <w:sz w:val="24"/>
                <w:szCs w:val="24"/>
              </w:rPr>
              <w:t>管理决策正确、资金管理规范。项目管理到位、政策执行有力，有效发挥了财政资金的使用效率。本项目的实施改善了本区生活环境，对本区域经济和社会的可持续发展起到了具大的促进作用，综合评价达到预期的效果，综合评价结果为优。</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（五）项目主要绩效情况分析</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该项目的实施达到了以下目标：</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区清扫面积</w:t>
            </w:r>
            <w:r>
              <w:rPr>
                <w:rFonts w:hint="eastAsia" w:ascii="仿宋" w:hAnsi="仿宋" w:eastAsia="仿宋" w:cs="仿宋"/>
                <w:sz w:val="24"/>
                <w:szCs w:val="24"/>
                <w:lang w:val="en-US" w:eastAsia="zh-CN"/>
              </w:rPr>
              <w:t>126</w:t>
            </w:r>
            <w:r>
              <w:rPr>
                <w:rFonts w:hint="eastAsia" w:ascii="仿宋" w:hAnsi="仿宋" w:eastAsia="仿宋" w:cs="仿宋"/>
                <w:sz w:val="24"/>
                <w:szCs w:val="24"/>
              </w:rPr>
              <w:t>万平方米，垃圾清运</w:t>
            </w:r>
            <w:r>
              <w:rPr>
                <w:rFonts w:hint="eastAsia" w:ascii="仿宋" w:hAnsi="仿宋" w:eastAsia="仿宋" w:cs="仿宋"/>
                <w:sz w:val="24"/>
                <w:szCs w:val="24"/>
                <w:lang w:val="en-US" w:eastAsia="zh-CN"/>
              </w:rPr>
              <w:t>3.9</w:t>
            </w:r>
            <w:r>
              <w:rPr>
                <w:rFonts w:hint="eastAsia" w:ascii="仿宋" w:hAnsi="仿宋" w:eastAsia="仿宋" w:cs="仿宋"/>
                <w:sz w:val="24"/>
                <w:szCs w:val="24"/>
              </w:rPr>
              <w:t>万吨/年</w:t>
            </w:r>
            <w:r>
              <w:rPr>
                <w:rFonts w:hint="eastAsia" w:ascii="仿宋" w:hAnsi="仿宋" w:eastAsia="仿宋" w:cs="仿宋"/>
                <w:sz w:val="24"/>
                <w:szCs w:val="24"/>
                <w:lang w:eastAsia="zh-CN"/>
              </w:rPr>
              <w:t>，实现城乡垃圾日产日清。</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为守护好一江碧水打下坚实的环境基础，为</w:t>
            </w:r>
            <w:r>
              <w:rPr>
                <w:rFonts w:hint="eastAsia" w:ascii="仿宋" w:hAnsi="仿宋" w:eastAsia="仿宋" w:cs="仿宋"/>
                <w:sz w:val="24"/>
                <w:szCs w:val="24"/>
              </w:rPr>
              <w:t>吸引</w:t>
            </w:r>
            <w:r>
              <w:rPr>
                <w:rFonts w:hint="eastAsia" w:ascii="仿宋" w:hAnsi="仿宋" w:eastAsia="仿宋" w:cs="仿宋"/>
                <w:sz w:val="24"/>
                <w:szCs w:val="24"/>
                <w:lang w:val="en-US" w:eastAsia="zh-CN"/>
              </w:rPr>
              <w:t>大企业、</w:t>
            </w:r>
            <w:r>
              <w:rPr>
                <w:rFonts w:hint="eastAsia" w:ascii="仿宋" w:hAnsi="仿宋" w:eastAsia="仿宋" w:cs="仿宋"/>
                <w:sz w:val="24"/>
                <w:szCs w:val="24"/>
              </w:rPr>
              <w:t>大投资落户君山</w:t>
            </w:r>
            <w:r>
              <w:rPr>
                <w:rFonts w:hint="eastAsia" w:ascii="仿宋" w:hAnsi="仿宋" w:eastAsia="仿宋" w:cs="仿宋"/>
                <w:sz w:val="24"/>
                <w:szCs w:val="24"/>
                <w:lang w:val="en-US" w:eastAsia="zh-CN"/>
              </w:rPr>
              <w:t>打下良好的经济基础</w:t>
            </w:r>
            <w:r>
              <w:rPr>
                <w:rFonts w:hint="eastAsia" w:ascii="仿宋" w:hAnsi="仿宋" w:eastAsia="仿宋" w:cs="仿宋"/>
                <w:sz w:val="24"/>
                <w:szCs w:val="24"/>
              </w:rPr>
              <w:t>，推动了君山</w:t>
            </w:r>
            <w:r>
              <w:rPr>
                <w:rFonts w:hint="eastAsia" w:ascii="仿宋" w:hAnsi="仿宋" w:eastAsia="仿宋" w:cs="仿宋"/>
                <w:sz w:val="24"/>
                <w:szCs w:val="24"/>
                <w:lang w:val="en-US" w:eastAsia="zh-CN"/>
              </w:rPr>
              <w:t>区的全面</w:t>
            </w:r>
            <w:r>
              <w:rPr>
                <w:rFonts w:hint="eastAsia" w:ascii="仿宋" w:hAnsi="仿宋" w:eastAsia="仿宋" w:cs="仿宋"/>
                <w:sz w:val="24"/>
                <w:szCs w:val="24"/>
              </w:rPr>
              <w:t>发展。</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（六）主要经验及做法、存在问题和建议</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1.经验及做法</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一、加强管理，严把环卫日常工作质量关。</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二、积极作为，大干民生实事工程。</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三、多措并举，助力考评攻坚战。</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存在的问题</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仿宋" w:hAnsi="仿宋" w:eastAsia="仿宋" w:cs="仿宋"/>
                <w:b w:val="0"/>
                <w:bCs w:val="0"/>
                <w:kern w:val="2"/>
                <w:sz w:val="24"/>
                <w:szCs w:val="24"/>
                <w:lang w:val="en-US" w:eastAsia="zh-CN"/>
              </w:rPr>
            </w:pPr>
            <w:r>
              <w:rPr>
                <w:rFonts w:hint="eastAsia" w:ascii="仿宋" w:hAnsi="仿宋" w:eastAsia="仿宋" w:cs="仿宋"/>
                <w:b w:val="0"/>
                <w:bCs w:val="0"/>
                <w:kern w:val="2"/>
                <w:sz w:val="24"/>
                <w:szCs w:val="24"/>
                <w:lang w:val="en-US" w:eastAsia="zh-CN"/>
              </w:rPr>
              <w:t>2022年我中心的工作虽然取得了一定的成绩，但全面客观分析，还存在着学风不够浓、作风不够实、行风不够优等现象；面临着环保整治任务重、顽疾痼瘴难攻克、深化改革进度慢等问题。接下来，我中心将进一步总结经验、查找不足、扬长避短、创优争先，为“守护一江碧水、建设精致君山”作出更加积极的贡献。</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建议</w:t>
            </w:r>
          </w:p>
          <w:p>
            <w:pPr>
              <w:keepNext w:val="0"/>
              <w:keepLines w:val="0"/>
              <w:pageBreakBefore w:val="0"/>
              <w:kinsoku/>
              <w:wordWrap/>
              <w:overflowPunct/>
              <w:topLinePunct w:val="0"/>
              <w:autoSpaceDE/>
              <w:autoSpaceDN/>
              <w:bidi w:val="0"/>
              <w:adjustRightInd/>
              <w:snapToGrid/>
              <w:spacing w:before="156" w:beforeLines="50" w:line="500" w:lineRule="exact"/>
              <w:ind w:firstLine="64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针对存在的问题，请求财政年初预算增拨；进一步提升城区环卫保洁工作效能，增加环卫机械化投入，提高清扫工作效率，降低清扫成本。增加偏僻道路的清扫和监督管理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从而达到全区域环卫工作全面化细节化的工作目标。</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p>
          <w:p>
            <w:pPr>
              <w:rPr>
                <w:rFonts w:eastAsia="楷体_GB2312"/>
                <w:bCs/>
                <w:sz w:val="28"/>
                <w:szCs w:val="28"/>
              </w:rPr>
            </w:pPr>
          </w:p>
        </w:tc>
      </w:tr>
    </w:tbl>
    <w:p/>
    <w:p/>
    <w:p>
      <w:pPr>
        <w:spacing w:before="156" w:beforeLines="50"/>
        <w:rPr>
          <w:rFonts w:ascii="黑体" w:hAnsi="黑体" w:eastAsia="黑体"/>
          <w:sz w:val="32"/>
          <w:szCs w:val="32"/>
        </w:rPr>
      </w:pPr>
      <w:r>
        <w:rPr>
          <w:rFonts w:hint="eastAsia" w:ascii="黑体" w:hAnsi="黑体" w:eastAsia="黑体"/>
          <w:sz w:val="32"/>
          <w:szCs w:val="32"/>
        </w:rPr>
        <w:t>附件4-2</w:t>
      </w:r>
    </w:p>
    <w:p>
      <w:pPr>
        <w:spacing w:before="312" w:beforeLines="100" w:after="312" w:afterLines="100" w:line="360" w:lineRule="exact"/>
        <w:jc w:val="center"/>
        <w:rPr>
          <w:rFonts w:ascii="方正小标宋简体" w:eastAsia="方正小标宋简体"/>
          <w:sz w:val="44"/>
          <w:szCs w:val="44"/>
        </w:rPr>
      </w:pPr>
      <w:r>
        <w:rPr>
          <w:rFonts w:hint="eastAsia" w:ascii="方正小标宋简体" w:eastAsia="方正小标宋简体"/>
          <w:sz w:val="44"/>
          <w:szCs w:val="44"/>
        </w:rPr>
        <w:t>项目支出绩效评价指标体系（参考样表）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528"/>
        <w:gridCol w:w="720"/>
        <w:gridCol w:w="491"/>
        <w:gridCol w:w="825"/>
        <w:gridCol w:w="560"/>
        <w:gridCol w:w="2480"/>
        <w:gridCol w:w="2860"/>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28"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491"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25"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6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8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86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720"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28"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20"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491"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491"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③项目调整履行了相应手续（1分）</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491"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此项需提供相应的资金分配方案。</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20"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28"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20"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491"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kern w:val="0"/>
                <w:sz w:val="18"/>
                <w:szCs w:val="18"/>
              </w:rPr>
              <w:t>③不及时并影响项目进度（0.5分）</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2"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491"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86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20"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28"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20"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491"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72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28"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491"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25"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6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8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86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jc w:val="center"/>
        </w:trPr>
        <w:tc>
          <w:tcPr>
            <w:tcW w:w="720"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28"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20"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491"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25"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6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86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491"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86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jc w:val="center"/>
        </w:trPr>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860"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720"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28"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2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91"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25"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8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860"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1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90</w:t>
            </w:r>
          </w:p>
        </w:tc>
      </w:tr>
    </w:tbl>
    <w:p>
      <w:pPr>
        <w:adjustRightInd w:val="0"/>
        <w:snapToGrid w:val="0"/>
        <w:spacing w:before="156" w:beforeLines="50"/>
        <w:rPr>
          <w:rFonts w:eastAsia="仿宋_GB2312"/>
          <w:sz w:val="32"/>
        </w:rPr>
      </w:pPr>
      <w:r>
        <w:rPr>
          <w:rFonts w:hint="eastAsia" w:ascii="仿宋_GB2312" w:eastAsia="仿宋_GB2312"/>
        </w:rPr>
        <w:t>备注：部门（单位）根据项目实际，在《项目支出绩效评价指标体系（参考样表）》上进一步完善、量化、细化个性指标，形成本项目的指标体系。</w:t>
      </w:r>
    </w:p>
    <w:p>
      <w:pPr>
        <w:adjustRightInd w:val="0"/>
        <w:snapToGrid w:val="0"/>
        <w:spacing w:line="200" w:lineRule="exact"/>
        <w:ind w:right="560"/>
        <w:rPr>
          <w:color w:val="FFFFFF" w:themeColor="background1"/>
          <w14:textFill>
            <w14:solidFill>
              <w14:schemeClr w14:val="bg1"/>
            </w14:solidFill>
          </w14:textFill>
        </w:rPr>
      </w:pPr>
      <w:r>
        <w:rPr>
          <w:rFonts w:eastAsia="仿宋_GB2312"/>
          <w:color w:val="FFFFFF" w:themeColor="background1"/>
          <w:sz w:val="28"/>
          <w14:textFill>
            <w14:solidFill>
              <w14:schemeClr w14:val="bg1"/>
            </w14:solidFill>
          </w14:textFill>
        </w:rPr>
        <mc:AlternateContent>
          <mc:Choice Requires="wps">
            <w:drawing>
              <wp:anchor distT="0" distB="0" distL="114300" distR="114300" simplePos="0" relativeHeight="251660288" behindDoc="0" locked="0" layoutInCell="1" allowOverlap="1">
                <wp:simplePos x="0" y="0"/>
                <wp:positionH relativeFrom="column">
                  <wp:posOffset>414020</wp:posOffset>
                </wp:positionH>
                <wp:positionV relativeFrom="paragraph">
                  <wp:posOffset>132715</wp:posOffset>
                </wp:positionV>
                <wp:extent cx="420370" cy="698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420370" cy="6985"/>
                        </a:xfrm>
                        <a:prstGeom prst="line">
                          <a:avLst/>
                        </a:prstGeom>
                        <a:ln w="9525" cap="flat" cmpd="sng">
                          <a:noFill/>
                          <a:prstDash val="solid"/>
                          <a:headEnd type="none" w="med" len="med"/>
                          <a:tailEnd type="none" w="med" len="med"/>
                        </a:ln>
                      </wps:spPr>
                      <wps:bodyPr upright="1"/>
                    </wps:wsp>
                  </a:graphicData>
                </a:graphic>
              </wp:anchor>
            </w:drawing>
          </mc:Choice>
          <mc:Fallback>
            <w:pict>
              <v:line id="_x0000_s1026" o:spid="_x0000_s1026" o:spt="20" style="position:absolute;left:0pt;flip:y;margin-left:32.6pt;margin-top:10.45pt;height:0.55pt;width:33.1pt;z-index:251660288;mso-width-relative:page;mso-height-relative:page;" filled="f" stroked="f" coordsize="21600,21600" o:gfxdata="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nhIm/XAAAACAEAAA8AAAAAAAAAAQAgAAAAIgAAAGRycy9kb3ducmV2LnhtbFBLAQIUABQAAAAI&#10;AIdO4kBatH947gEAAMcDAAAOAAAAAAAAAAEAIAAAACYBAABkcnMvZTJvRG9jLnhtbFBLBQYAAAAA&#10;BgAGAFkBAACGBQAAAAA=&#10;">
                <v:fill on="f" focussize="0,0"/>
                <v:stroke on="f"/>
                <v:imagedata o:title=""/>
                <o:lock v:ext="edit" aspectratio="f"/>
              </v:line>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9"/>
                            </w:rPr>
                          </w:pPr>
                          <w:r>
                            <w:rPr>
                              <w:rStyle w:val="9"/>
                              <w:rFonts w:hint="eastAsia"/>
                            </w:rPr>
                            <w:t xml:space="preserve">— </w:t>
                          </w:r>
                          <w:r>
                            <w:fldChar w:fldCharType="begin"/>
                          </w:r>
                          <w:r>
                            <w:rPr>
                              <w:rStyle w:val="9"/>
                            </w:rPr>
                            <w:instrText xml:space="preserve">PAGE  </w:instrText>
                          </w:r>
                          <w:r>
                            <w:fldChar w:fldCharType="separate"/>
                          </w:r>
                          <w:r>
                            <w:rPr>
                              <w:rStyle w:val="9"/>
                            </w:rPr>
                            <w:t>4</w:t>
                          </w:r>
                          <w:r>
                            <w:fldChar w:fldCharType="end"/>
                          </w:r>
                          <w:r>
                            <w:rPr>
                              <w:rStyle w:val="9"/>
                              <w:rFonts w:hint="eastAsia"/>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
                      <w:rPr>
                        <w:rStyle w:val="9"/>
                      </w:rPr>
                    </w:pPr>
                    <w:r>
                      <w:rPr>
                        <w:rStyle w:val="9"/>
                        <w:rFonts w:hint="eastAsia"/>
                      </w:rPr>
                      <w:t xml:space="preserve">— </w:t>
                    </w:r>
                    <w:r>
                      <w:fldChar w:fldCharType="begin"/>
                    </w:r>
                    <w:r>
                      <w:rPr>
                        <w:rStyle w:val="9"/>
                      </w:rPr>
                      <w:instrText xml:space="preserve">PAGE  </w:instrText>
                    </w:r>
                    <w:r>
                      <w:fldChar w:fldCharType="separate"/>
                    </w:r>
                    <w:r>
                      <w:rPr>
                        <w:rStyle w:val="9"/>
                      </w:rPr>
                      <w:t>4</w:t>
                    </w:r>
                    <w:r>
                      <w:fldChar w:fldCharType="end"/>
                    </w:r>
                    <w:r>
                      <w:rPr>
                        <w:rStyle w:val="9"/>
                        <w:rFonts w:hint="eastAsia"/>
                      </w:rPr>
                      <w:t xml:space="preserve"> —</w:t>
                    </w:r>
                  </w:p>
                </w:txbxContent>
              </v:textbox>
            </v:shape>
          </w:pict>
        </mc:Fallback>
      </mc:AlternateContent>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5331EC"/>
    <w:multiLevelType w:val="singleLevel"/>
    <w:tmpl w:val="6A5331E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ZGJhYTY3MTAyYTY1MTk1MTg5OWM1MjcwNzU3NTkifQ=="/>
  </w:docVars>
  <w:rsids>
    <w:rsidRoot w:val="00000000"/>
    <w:rsid w:val="01415CD2"/>
    <w:rsid w:val="019E3125"/>
    <w:rsid w:val="03E56DE9"/>
    <w:rsid w:val="0754675F"/>
    <w:rsid w:val="07A956C3"/>
    <w:rsid w:val="0ACA6D38"/>
    <w:rsid w:val="0B7030D5"/>
    <w:rsid w:val="0BEC27B4"/>
    <w:rsid w:val="0D5A43A4"/>
    <w:rsid w:val="0EBC0E4C"/>
    <w:rsid w:val="11D7249B"/>
    <w:rsid w:val="12CF1BD4"/>
    <w:rsid w:val="140948E6"/>
    <w:rsid w:val="162C2903"/>
    <w:rsid w:val="1CBE4317"/>
    <w:rsid w:val="1D884F5D"/>
    <w:rsid w:val="22553C2A"/>
    <w:rsid w:val="22BE6D2B"/>
    <w:rsid w:val="236A5949"/>
    <w:rsid w:val="24455956"/>
    <w:rsid w:val="24A7216D"/>
    <w:rsid w:val="24F4293F"/>
    <w:rsid w:val="2661459D"/>
    <w:rsid w:val="27060F32"/>
    <w:rsid w:val="28C87BFE"/>
    <w:rsid w:val="29A01C5E"/>
    <w:rsid w:val="2BB60EE7"/>
    <w:rsid w:val="2BD909BE"/>
    <w:rsid w:val="2D5E60BD"/>
    <w:rsid w:val="33153AE6"/>
    <w:rsid w:val="33EE6543"/>
    <w:rsid w:val="372C02AF"/>
    <w:rsid w:val="3F3B19D7"/>
    <w:rsid w:val="4530540F"/>
    <w:rsid w:val="45B677EA"/>
    <w:rsid w:val="49425DF6"/>
    <w:rsid w:val="4A4F6337"/>
    <w:rsid w:val="4CA23EED"/>
    <w:rsid w:val="50884351"/>
    <w:rsid w:val="533013ED"/>
    <w:rsid w:val="53497762"/>
    <w:rsid w:val="53AF36CF"/>
    <w:rsid w:val="549758D8"/>
    <w:rsid w:val="568D0913"/>
    <w:rsid w:val="58EB7B73"/>
    <w:rsid w:val="5979517E"/>
    <w:rsid w:val="5C0902ED"/>
    <w:rsid w:val="5C1473E0"/>
    <w:rsid w:val="5C380620"/>
    <w:rsid w:val="5D585E0D"/>
    <w:rsid w:val="5DEB196D"/>
    <w:rsid w:val="5FFE63DD"/>
    <w:rsid w:val="60FD48E7"/>
    <w:rsid w:val="6129748A"/>
    <w:rsid w:val="629B6165"/>
    <w:rsid w:val="62C56537"/>
    <w:rsid w:val="62EE2739"/>
    <w:rsid w:val="62F42761"/>
    <w:rsid w:val="64065861"/>
    <w:rsid w:val="65312DB1"/>
    <w:rsid w:val="6A527A52"/>
    <w:rsid w:val="6F314026"/>
    <w:rsid w:val="6F72024E"/>
    <w:rsid w:val="70B36D70"/>
    <w:rsid w:val="727D7636"/>
    <w:rsid w:val="72D8486C"/>
    <w:rsid w:val="76691F83"/>
    <w:rsid w:val="77DE0B76"/>
    <w:rsid w:val="7859644F"/>
    <w:rsid w:val="78744668"/>
    <w:rsid w:val="78F46915"/>
    <w:rsid w:val="79E27A79"/>
    <w:rsid w:val="7A560E98"/>
    <w:rsid w:val="7C37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page number"/>
    <w:qFormat/>
    <w:uiPriority w:val="0"/>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7953</Words>
  <Characters>9635</Characters>
  <Lines>0</Lines>
  <Paragraphs>0</Paragraphs>
  <TotalTime>17</TotalTime>
  <ScaleCrop>false</ScaleCrop>
  <LinksUpToDate>false</LinksUpToDate>
  <CharactersWithSpaces>10107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2023-07-11T02:09:00Z</dcterms:created>
  <dc:creator>yyf</dc:creator>
  <cp:lastModifiedBy>岳阳市君山区城市管理和综合执法局</cp:lastModifiedBy>
  <dcterms:modified xsi:type="dcterms:W3CDTF">2023-07-18T02:29:03Z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5948606C659241C8B9DB2FA9A3E401DD_12</vt:lpwstr>
  </property>
</Properties>
</file>