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eastAsia="黑体" w:cs="黑体"/>
          <w:bCs/>
          <w:sz w:val="32"/>
          <w:szCs w:val="32"/>
        </w:rPr>
      </w:pPr>
    </w:p>
    <w:p>
      <w:pPr>
        <w:spacing w:line="348" w:lineRule="auto"/>
        <w:rPr>
          <w:rFonts w:eastAsia="黑体" w:cs="黑体"/>
          <w:bCs/>
          <w:sz w:val="32"/>
          <w:szCs w:val="32"/>
        </w:rPr>
      </w:pPr>
    </w:p>
    <w:p>
      <w:pPr>
        <w:spacing w:line="348" w:lineRule="auto"/>
        <w:rPr>
          <w:rFonts w:eastAsia="黑体" w:cs="黑体"/>
          <w:bCs/>
          <w:sz w:val="32"/>
          <w:szCs w:val="32"/>
        </w:rPr>
      </w:pPr>
    </w:p>
    <w:p>
      <w:pPr>
        <w:spacing w:before="156" w:beforeLines="50" w:line="348" w:lineRule="auto"/>
        <w:jc w:val="center"/>
        <w:rPr>
          <w:rFonts w:hint="eastAsia" w:ascii="黑体" w:hAnsi="黑体" w:eastAsia="黑体" w:cs="黑体"/>
          <w:b/>
          <w:bCs w:val="0"/>
          <w:sz w:val="44"/>
          <w:szCs w:val="44"/>
        </w:rPr>
      </w:pPr>
      <w:r>
        <w:rPr>
          <w:rFonts w:hint="eastAsia" w:ascii="黑体" w:hAnsi="黑体" w:eastAsia="黑体" w:cs="黑体"/>
          <w:b/>
          <w:bCs w:val="0"/>
          <w:sz w:val="44"/>
          <w:szCs w:val="44"/>
        </w:rPr>
        <w:t>君山区财政支出项目绩效评价</w:t>
      </w:r>
    </w:p>
    <w:p>
      <w:pPr>
        <w:spacing w:before="156" w:beforeLines="50" w:line="348" w:lineRule="auto"/>
        <w:jc w:val="center"/>
        <w:rPr>
          <w:rFonts w:hint="eastAsia" w:ascii="黑体" w:hAnsi="黑体" w:eastAsia="黑体" w:cs="黑体"/>
          <w:b/>
          <w:bCs w:val="0"/>
          <w:sz w:val="44"/>
          <w:szCs w:val="44"/>
        </w:rPr>
      </w:pPr>
      <w:r>
        <w:rPr>
          <w:rFonts w:hint="eastAsia" w:ascii="黑体" w:hAnsi="黑体" w:eastAsia="黑体" w:cs="黑体"/>
          <w:b/>
          <w:bCs w:val="0"/>
          <w:sz w:val="44"/>
          <w:szCs w:val="44"/>
        </w:rPr>
        <w:t>自</w:t>
      </w:r>
      <w:r>
        <w:rPr>
          <w:rFonts w:hint="eastAsia" w:ascii="黑体" w:hAnsi="黑体" w:eastAsia="黑体" w:cs="黑体"/>
          <w:b/>
          <w:bCs w:val="0"/>
          <w:sz w:val="44"/>
          <w:szCs w:val="44"/>
          <w:lang w:val="en-US" w:eastAsia="zh-CN"/>
        </w:rPr>
        <w:t xml:space="preserve"> </w:t>
      </w:r>
      <w:r>
        <w:rPr>
          <w:rFonts w:hint="eastAsia" w:ascii="黑体" w:hAnsi="黑体" w:eastAsia="黑体" w:cs="黑体"/>
          <w:b/>
          <w:bCs w:val="0"/>
          <w:sz w:val="44"/>
          <w:szCs w:val="44"/>
        </w:rPr>
        <w:t>评</w:t>
      </w:r>
      <w:r>
        <w:rPr>
          <w:rFonts w:hint="eastAsia" w:ascii="黑体" w:hAnsi="黑体" w:eastAsia="黑体" w:cs="黑体"/>
          <w:b/>
          <w:bCs w:val="0"/>
          <w:sz w:val="44"/>
          <w:szCs w:val="44"/>
          <w:lang w:val="en-US" w:eastAsia="zh-CN"/>
        </w:rPr>
        <w:t xml:space="preserve"> </w:t>
      </w:r>
      <w:r>
        <w:rPr>
          <w:rFonts w:hint="eastAsia" w:ascii="黑体" w:hAnsi="黑体" w:eastAsia="黑体" w:cs="黑体"/>
          <w:b/>
          <w:bCs w:val="0"/>
          <w:sz w:val="44"/>
          <w:szCs w:val="44"/>
        </w:rPr>
        <w:t>报</w:t>
      </w:r>
      <w:r>
        <w:rPr>
          <w:rFonts w:hint="eastAsia" w:ascii="黑体" w:hAnsi="黑体" w:eastAsia="黑体" w:cs="黑体"/>
          <w:b/>
          <w:bCs w:val="0"/>
          <w:sz w:val="44"/>
          <w:szCs w:val="44"/>
          <w:lang w:val="en-US" w:eastAsia="zh-CN"/>
        </w:rPr>
        <w:t xml:space="preserve"> </w:t>
      </w:r>
      <w:r>
        <w:rPr>
          <w:rFonts w:hint="eastAsia" w:ascii="黑体" w:hAnsi="黑体" w:eastAsia="黑体" w:cs="黑体"/>
          <w:b/>
          <w:bCs w:val="0"/>
          <w:sz w:val="44"/>
          <w:szCs w:val="44"/>
        </w:rPr>
        <w:t>告</w:t>
      </w:r>
    </w:p>
    <w:p>
      <w:pPr>
        <w:rPr>
          <w:rFonts w:hint="eastAsia" w:ascii="黑体" w:hAnsi="黑体" w:eastAsia="黑体" w:cs="黑体"/>
          <w:b/>
          <w:sz w:val="48"/>
          <w:szCs w:val="48"/>
        </w:rPr>
      </w:pPr>
    </w:p>
    <w:p>
      <w:pPr>
        <w:rPr>
          <w:rFonts w:eastAsia="仿宋_GB2312"/>
          <w:b/>
          <w:sz w:val="32"/>
        </w:rPr>
      </w:pPr>
    </w:p>
    <w:p>
      <w:pPr>
        <w:spacing w:line="760" w:lineRule="exact"/>
        <w:ind w:firstLine="470" w:firstLineChars="147"/>
        <w:rPr>
          <w:rFonts w:hint="eastAsia" w:ascii="仿宋" w:hAnsi="仿宋" w:eastAsia="仿宋" w:cs="仿宋"/>
          <w:sz w:val="32"/>
          <w:szCs w:val="32"/>
        </w:rPr>
      </w:pPr>
      <w:r>
        <w:rPr>
          <w:rFonts w:hint="eastAsia" w:ascii="仿宋" w:hAnsi="仿宋" w:eastAsia="仿宋" w:cs="仿宋"/>
          <w:sz w:val="32"/>
          <w:szCs w:val="32"/>
        </w:rPr>
        <w:t>评价类型：项目实施过程评价□   项目完成结果评价</w:t>
      </w:r>
      <w:r>
        <w:rPr>
          <w:rFonts w:hint="eastAsia" w:ascii="仿宋" w:hAnsi="仿宋" w:eastAsia="仿宋" w:cs="仿宋"/>
          <w:sz w:val="32"/>
          <w:szCs w:val="32"/>
        </w:rPr>
        <w:sym w:font="Wingdings 2" w:char="0052"/>
      </w:r>
    </w:p>
    <w:p>
      <w:pPr>
        <w:spacing w:before="156" w:beforeLines="50" w:line="760" w:lineRule="exact"/>
        <w:ind w:firstLine="480" w:firstLineChars="150"/>
        <w:rPr>
          <w:rFonts w:hint="eastAsia" w:ascii="仿宋" w:hAnsi="仿宋" w:eastAsia="仿宋" w:cs="仿宋"/>
          <w:sz w:val="32"/>
          <w:szCs w:val="32"/>
          <w:u w:val="single"/>
        </w:rPr>
      </w:pPr>
      <w:r>
        <w:rPr>
          <w:rFonts w:hint="eastAsia" w:ascii="仿宋" w:hAnsi="仿宋" w:eastAsia="仿宋" w:cs="仿宋"/>
          <w:sz w:val="32"/>
          <w:szCs w:val="32"/>
        </w:rPr>
        <w:t>项目名称：</w:t>
      </w:r>
      <w:r>
        <w:rPr>
          <w:rFonts w:hint="eastAsia" w:ascii="仿宋" w:hAnsi="仿宋" w:eastAsia="仿宋" w:cs="仿宋"/>
          <w:sz w:val="32"/>
          <w:szCs w:val="32"/>
          <w:lang w:eastAsia="zh-CN"/>
        </w:rPr>
        <w:t>协管人员经费</w:t>
      </w:r>
    </w:p>
    <w:p>
      <w:pPr>
        <w:spacing w:before="156" w:beforeLines="50" w:line="76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项目单位：岳阳市君山区城市管理综合行政执法大队</w:t>
      </w:r>
    </w:p>
    <w:p>
      <w:pPr>
        <w:spacing w:before="156" w:beforeLines="50" w:line="760" w:lineRule="exact"/>
        <w:ind w:firstLine="480" w:firstLineChars="150"/>
        <w:rPr>
          <w:rFonts w:hint="eastAsia" w:ascii="仿宋" w:hAnsi="仿宋" w:eastAsia="仿宋" w:cs="仿宋"/>
          <w:sz w:val="32"/>
          <w:szCs w:val="32"/>
          <w:u w:val="single"/>
        </w:rPr>
      </w:pPr>
      <w:r>
        <w:rPr>
          <w:rFonts w:hint="eastAsia" w:ascii="仿宋" w:hAnsi="仿宋" w:eastAsia="仿宋" w:cs="仿宋"/>
          <w:sz w:val="32"/>
          <w:szCs w:val="32"/>
        </w:rPr>
        <w:t>主管部门：</w:t>
      </w:r>
      <w:r>
        <w:rPr>
          <w:rFonts w:hint="eastAsia" w:ascii="仿宋" w:hAnsi="仿宋" w:eastAsia="仿宋" w:cs="仿宋"/>
          <w:sz w:val="32"/>
          <w:szCs w:val="32"/>
          <w:lang w:val="en-US" w:eastAsia="zh-CN"/>
        </w:rPr>
        <w:t>岳阳市</w:t>
      </w:r>
      <w:r>
        <w:rPr>
          <w:rFonts w:hint="eastAsia" w:ascii="仿宋" w:hAnsi="仿宋" w:eastAsia="仿宋" w:cs="仿宋"/>
          <w:sz w:val="32"/>
          <w:szCs w:val="32"/>
        </w:rPr>
        <w:t>君山区城市管理和综合执法局</w:t>
      </w:r>
    </w:p>
    <w:p>
      <w:pPr>
        <w:spacing w:before="156" w:beforeLines="50" w:line="76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评价方式：部门（单位）绩效自评</w:t>
      </w:r>
    </w:p>
    <w:p>
      <w:pPr>
        <w:spacing w:before="156" w:beforeLines="50" w:line="76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 xml:space="preserve">评价机构：部门（单位）评价组   </w:t>
      </w:r>
    </w:p>
    <w:p>
      <w:pPr>
        <w:spacing w:before="156" w:beforeLines="50" w:line="348" w:lineRule="auto"/>
        <w:rPr>
          <w:rFonts w:hint="eastAsia" w:ascii="仿宋" w:hAnsi="仿宋" w:eastAsia="仿宋" w:cs="仿宋"/>
          <w:sz w:val="32"/>
          <w:szCs w:val="32"/>
        </w:rPr>
      </w:pPr>
    </w:p>
    <w:p>
      <w:pPr>
        <w:spacing w:before="156" w:beforeLines="50" w:line="348" w:lineRule="auto"/>
        <w:rPr>
          <w:rFonts w:hint="eastAsia" w:ascii="仿宋" w:hAnsi="仿宋" w:eastAsia="仿宋" w:cs="仿宋"/>
          <w:sz w:val="32"/>
          <w:szCs w:val="32"/>
        </w:rPr>
      </w:pPr>
    </w:p>
    <w:p>
      <w:pPr>
        <w:spacing w:before="156" w:beforeLines="50" w:line="348" w:lineRule="auto"/>
        <w:rPr>
          <w:rFonts w:hint="eastAsia" w:ascii="仿宋" w:hAnsi="仿宋" w:eastAsia="仿宋" w:cs="仿宋"/>
          <w:sz w:val="32"/>
          <w:szCs w:val="32"/>
        </w:rPr>
      </w:pPr>
    </w:p>
    <w:p>
      <w:pPr>
        <w:spacing w:line="348" w:lineRule="auto"/>
        <w:jc w:val="center"/>
        <w:rPr>
          <w:rFonts w:hint="eastAsia" w:ascii="仿宋" w:hAnsi="仿宋" w:eastAsia="仿宋" w:cs="仿宋"/>
          <w:sz w:val="32"/>
          <w:szCs w:val="32"/>
        </w:rPr>
      </w:pPr>
      <w:r>
        <w:rPr>
          <w:rFonts w:hint="eastAsia" w:ascii="仿宋" w:hAnsi="仿宋" w:eastAsia="仿宋" w:cs="仿宋"/>
          <w:sz w:val="32"/>
          <w:szCs w:val="32"/>
        </w:rPr>
        <w:t>报告日期：</w:t>
      </w:r>
      <w:r>
        <w:rPr>
          <w:rFonts w:hint="eastAsia" w:ascii="仿宋" w:hAnsi="仿宋" w:eastAsia="仿宋" w:cs="仿宋"/>
          <w:sz w:val="32"/>
          <w:szCs w:val="32"/>
          <w:lang w:val="en-US" w:eastAsia="zh-CN"/>
        </w:rPr>
        <w:t>2023</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5</w:t>
      </w:r>
      <w:r>
        <w:rPr>
          <w:rFonts w:hint="eastAsia" w:ascii="仿宋" w:hAnsi="仿宋" w:eastAsia="仿宋" w:cs="仿宋"/>
          <w:sz w:val="32"/>
          <w:szCs w:val="32"/>
        </w:rPr>
        <w:t>日</w:t>
      </w:r>
    </w:p>
    <w:p>
      <w:pPr>
        <w:spacing w:line="348" w:lineRule="auto"/>
        <w:jc w:val="center"/>
        <w:rPr>
          <w:rFonts w:hint="eastAsia" w:ascii="仿宋" w:hAnsi="仿宋" w:eastAsia="仿宋" w:cs="仿宋"/>
          <w:sz w:val="32"/>
          <w:szCs w:val="32"/>
        </w:rPr>
      </w:pPr>
      <w:r>
        <w:rPr>
          <w:rFonts w:hint="eastAsia" w:ascii="仿宋" w:hAnsi="仿宋" w:eastAsia="仿宋" w:cs="仿宋"/>
          <w:sz w:val="32"/>
          <w:szCs w:val="32"/>
        </w:rPr>
        <w:t>君山区财政局（制）</w:t>
      </w:r>
    </w:p>
    <w:p>
      <w:pPr>
        <w:spacing w:line="100" w:lineRule="exact"/>
        <w:jc w:val="center"/>
        <w:rPr>
          <w:rFonts w:hint="eastAsia" w:ascii="仿宋" w:hAnsi="仿宋" w:eastAsia="仿宋" w:cs="仿宋"/>
          <w:sz w:val="32"/>
          <w:szCs w:val="32"/>
        </w:rPr>
      </w:pPr>
    </w:p>
    <w:p>
      <w:pPr>
        <w:spacing w:line="100" w:lineRule="exact"/>
        <w:jc w:val="center"/>
        <w:rPr>
          <w:rFonts w:hint="eastAsia" w:ascii="仿宋" w:hAnsi="仿宋" w:eastAsia="仿宋" w:cs="仿宋"/>
          <w:sz w:val="32"/>
          <w:szCs w:val="32"/>
        </w:rPr>
      </w:pPr>
    </w:p>
    <w:p>
      <w:pPr>
        <w:spacing w:line="100" w:lineRule="exact"/>
        <w:jc w:val="center"/>
        <w:rPr>
          <w:rFonts w:hint="eastAsia" w:ascii="仿宋" w:hAnsi="仿宋" w:eastAsia="仿宋" w:cs="仿宋"/>
          <w:sz w:val="32"/>
          <w:szCs w:val="32"/>
        </w:rPr>
      </w:pPr>
    </w:p>
    <w:tbl>
      <w:tblPr>
        <w:tblStyle w:val="3"/>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1244"/>
        <w:gridCol w:w="103"/>
        <w:gridCol w:w="228"/>
        <w:gridCol w:w="69"/>
        <w:gridCol w:w="720"/>
        <w:gridCol w:w="760"/>
        <w:gridCol w:w="86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6"/>
            <w:noWrap w:val="0"/>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项目负责人</w:t>
            </w:r>
          </w:p>
        </w:tc>
        <w:tc>
          <w:tcPr>
            <w:tcW w:w="3240" w:type="dxa"/>
            <w:gridSpan w:val="6"/>
            <w:noWrap w:val="0"/>
            <w:vAlign w:val="center"/>
          </w:tcPr>
          <w:p>
            <w:pPr>
              <w:ind w:firstLine="1200" w:firstLineChars="5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何伟</w:t>
            </w:r>
          </w:p>
        </w:tc>
        <w:tc>
          <w:tcPr>
            <w:tcW w:w="134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联系电话</w:t>
            </w:r>
          </w:p>
        </w:tc>
        <w:tc>
          <w:tcPr>
            <w:tcW w:w="3333" w:type="dxa"/>
            <w:gridSpan w:val="6"/>
            <w:noWrap w:val="0"/>
            <w:vAlign w:val="center"/>
          </w:tcPr>
          <w:p>
            <w:pPr>
              <w:ind w:firstLine="720" w:firstLineChars="300"/>
              <w:rPr>
                <w:rFonts w:hint="eastAsia" w:ascii="仿宋" w:hAnsi="仿宋" w:eastAsia="仿宋" w:cs="仿宋"/>
                <w:b/>
                <w:bCs/>
                <w:sz w:val="24"/>
                <w:szCs w:val="24"/>
              </w:rPr>
            </w:pPr>
            <w:r>
              <w:rPr>
                <w:rFonts w:hint="eastAsia" w:ascii="仿宋" w:hAnsi="仿宋" w:eastAsia="仿宋" w:cs="仿宋"/>
                <w:sz w:val="24"/>
                <w:szCs w:val="24"/>
              </w:rPr>
              <w:t>0730-8172681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项目地址</w:t>
            </w:r>
          </w:p>
        </w:tc>
        <w:tc>
          <w:tcPr>
            <w:tcW w:w="3240" w:type="dxa"/>
            <w:gridSpan w:val="6"/>
            <w:noWrap w:val="0"/>
            <w:vAlign w:val="center"/>
          </w:tcPr>
          <w:p>
            <w:pPr>
              <w:ind w:firstLine="480" w:firstLineChars="200"/>
              <w:rPr>
                <w:rFonts w:hint="eastAsia" w:ascii="仿宋" w:hAnsi="仿宋" w:eastAsia="仿宋" w:cs="仿宋"/>
                <w:sz w:val="24"/>
                <w:szCs w:val="24"/>
              </w:rPr>
            </w:pPr>
            <w:r>
              <w:rPr>
                <w:rFonts w:hint="eastAsia" w:ascii="仿宋" w:hAnsi="仿宋" w:eastAsia="仿宋" w:cs="仿宋"/>
                <w:sz w:val="24"/>
                <w:szCs w:val="24"/>
              </w:rPr>
              <w:t>君山区住建局大院内</w:t>
            </w:r>
          </w:p>
        </w:tc>
        <w:tc>
          <w:tcPr>
            <w:tcW w:w="1347"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邮  编</w:t>
            </w:r>
          </w:p>
        </w:tc>
        <w:tc>
          <w:tcPr>
            <w:tcW w:w="3333" w:type="dxa"/>
            <w:gridSpan w:val="6"/>
            <w:noWrap w:val="0"/>
            <w:vAlign w:val="center"/>
          </w:tcPr>
          <w:p>
            <w:pPr>
              <w:ind w:firstLine="1200" w:firstLineChars="5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414005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项目起止时间</w:t>
            </w:r>
          </w:p>
        </w:tc>
        <w:tc>
          <w:tcPr>
            <w:tcW w:w="7920" w:type="dxa"/>
            <w:gridSpan w:val="14"/>
            <w:noWrap w:val="0"/>
            <w:vAlign w:val="center"/>
          </w:tcPr>
          <w:p>
            <w:pPr>
              <w:ind w:firstLine="1920" w:firstLineChars="800"/>
              <w:rPr>
                <w:rFonts w:hint="eastAsia" w:ascii="仿宋" w:hAnsi="仿宋" w:eastAsia="仿宋" w:cs="仿宋"/>
                <w:sz w:val="24"/>
                <w:szCs w:val="24"/>
              </w:rPr>
            </w:pPr>
            <w:r>
              <w:rPr>
                <w:rFonts w:hint="eastAsia" w:ascii="仿宋" w:hAnsi="仿宋" w:eastAsia="仿宋" w:cs="仿宋"/>
                <w:sz w:val="24"/>
                <w:szCs w:val="24"/>
                <w:lang w:val="en-US" w:eastAsia="zh-CN"/>
              </w:rPr>
              <w:t>2022</w:t>
            </w:r>
            <w:r>
              <w:rPr>
                <w:rFonts w:hint="eastAsia" w:ascii="仿宋" w:hAnsi="仿宋" w:eastAsia="仿宋" w:cs="仿宋"/>
                <w:sz w:val="24"/>
                <w:szCs w:val="24"/>
              </w:rPr>
              <w:t>年</w:t>
            </w:r>
            <w:r>
              <w:rPr>
                <w:rFonts w:hint="eastAsia" w:ascii="仿宋" w:hAnsi="仿宋" w:eastAsia="仿宋" w:cs="仿宋"/>
                <w:sz w:val="24"/>
                <w:szCs w:val="24"/>
                <w:lang w:val="en-US" w:eastAsia="zh-CN"/>
              </w:rPr>
              <w:t>1</w:t>
            </w:r>
            <w:r>
              <w:rPr>
                <w:rFonts w:hint="eastAsia" w:ascii="仿宋" w:hAnsi="仿宋" w:eastAsia="仿宋" w:cs="仿宋"/>
                <w:sz w:val="24"/>
                <w:szCs w:val="24"/>
              </w:rPr>
              <w:t>月起至</w:t>
            </w:r>
            <w:r>
              <w:rPr>
                <w:rFonts w:hint="eastAsia" w:ascii="仿宋" w:hAnsi="仿宋" w:eastAsia="仿宋" w:cs="仿宋"/>
                <w:sz w:val="24"/>
                <w:szCs w:val="24"/>
                <w:lang w:val="en-US" w:eastAsia="zh-CN"/>
              </w:rPr>
              <w:t>2022</w:t>
            </w:r>
            <w:r>
              <w:rPr>
                <w:rFonts w:hint="eastAsia" w:ascii="仿宋" w:hAnsi="仿宋" w:eastAsia="仿宋" w:cs="仿宋"/>
                <w:sz w:val="24"/>
                <w:szCs w:val="24"/>
              </w:rPr>
              <w:t>年</w:t>
            </w:r>
            <w:r>
              <w:rPr>
                <w:rFonts w:hint="eastAsia" w:ascii="仿宋" w:hAnsi="仿宋" w:eastAsia="仿宋" w:cs="仿宋"/>
                <w:sz w:val="24"/>
                <w:szCs w:val="24"/>
                <w:lang w:val="en-US" w:eastAsia="zh-CN"/>
              </w:rPr>
              <w:t>12</w:t>
            </w:r>
            <w:r>
              <w:rPr>
                <w:rFonts w:hint="eastAsia" w:ascii="仿宋" w:hAnsi="仿宋" w:eastAsia="仿宋" w:cs="仿宋"/>
                <w:sz w:val="24"/>
                <w:szCs w:val="24"/>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计划安排资金</w:t>
            </w:r>
          </w:p>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（万元）</w:t>
            </w:r>
          </w:p>
        </w:tc>
        <w:tc>
          <w:tcPr>
            <w:tcW w:w="720" w:type="dxa"/>
            <w:gridSpan w:val="2"/>
            <w:tcBorders>
              <w:bottom w:val="single" w:color="auto" w:sz="4" w:space="0"/>
            </w:tcBorders>
            <w:noWrap w:val="0"/>
            <w:vAlign w:val="center"/>
          </w:tcPr>
          <w:p>
            <w:pPr>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155</w:t>
            </w:r>
          </w:p>
        </w:tc>
        <w:tc>
          <w:tcPr>
            <w:tcW w:w="1800" w:type="dxa"/>
            <w:tcBorders>
              <w:bottom w:val="single" w:color="auto" w:sz="4" w:space="0"/>
            </w:tcBorders>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实际到位资金</w:t>
            </w:r>
          </w:p>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（万元）</w:t>
            </w:r>
          </w:p>
        </w:tc>
        <w:tc>
          <w:tcPr>
            <w:tcW w:w="720" w:type="dxa"/>
            <w:gridSpan w:val="3"/>
            <w:tcBorders>
              <w:bottom w:val="single" w:color="auto" w:sz="4" w:space="0"/>
            </w:tcBorders>
            <w:noWrap w:val="0"/>
            <w:vAlign w:val="center"/>
          </w:tcPr>
          <w:p>
            <w:pPr>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155</w:t>
            </w:r>
          </w:p>
        </w:tc>
        <w:tc>
          <w:tcPr>
            <w:tcW w:w="1575" w:type="dxa"/>
            <w:gridSpan w:val="3"/>
            <w:tcBorders>
              <w:bottom w:val="single" w:color="auto" w:sz="4" w:space="0"/>
            </w:tcBorders>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实际支出</w:t>
            </w:r>
          </w:p>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（万元）</w:t>
            </w:r>
          </w:p>
        </w:tc>
        <w:tc>
          <w:tcPr>
            <w:tcW w:w="789" w:type="dxa"/>
            <w:gridSpan w:val="2"/>
            <w:tcBorders>
              <w:bottom w:val="single" w:color="auto" w:sz="4" w:space="0"/>
            </w:tcBorders>
            <w:noWrap w:val="0"/>
            <w:vAlign w:val="center"/>
          </w:tcPr>
          <w:p>
            <w:pPr>
              <w:spacing w:line="40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155.73</w:t>
            </w:r>
          </w:p>
        </w:tc>
        <w:tc>
          <w:tcPr>
            <w:tcW w:w="1620" w:type="dxa"/>
            <w:gridSpan w:val="2"/>
            <w:tcBorders>
              <w:bottom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结余</w:t>
            </w:r>
          </w:p>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（万元）</w:t>
            </w:r>
          </w:p>
        </w:tc>
        <w:tc>
          <w:tcPr>
            <w:tcW w:w="696" w:type="dxa"/>
            <w:tcBorders>
              <w:bottom w:val="single" w:color="auto" w:sz="4" w:space="0"/>
            </w:tcBorders>
            <w:noWrap w:val="0"/>
            <w:vAlign w:val="center"/>
          </w:tcPr>
          <w:p>
            <w:pPr>
              <w:jc w:val="center"/>
              <w:rPr>
                <w:rFonts w:hint="eastAsia" w:ascii="仿宋" w:hAnsi="仿宋" w:eastAsia="仿宋" w:cs="仿宋"/>
                <w:b w:val="0"/>
                <w:bCs/>
                <w:sz w:val="18"/>
                <w:szCs w:val="18"/>
                <w:lang w:val="en-US" w:eastAsia="zh-CN"/>
              </w:rPr>
            </w:pPr>
            <w:r>
              <w:rPr>
                <w:rFonts w:hint="eastAsia" w:ascii="仿宋" w:hAnsi="仿宋" w:eastAsia="仿宋" w:cs="仿宋"/>
                <w:b w:val="0"/>
                <w:bCs/>
                <w:sz w:val="18"/>
                <w:szCs w:val="18"/>
                <w:lang w:val="en-US" w:eastAsia="zh-CN"/>
              </w:rPr>
              <w:t>-0.73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spacing w:val="-10"/>
                <w:sz w:val="24"/>
                <w:szCs w:val="24"/>
              </w:rPr>
            </w:pPr>
            <w:r>
              <w:rPr>
                <w:rFonts w:hint="eastAsia" w:ascii="仿宋" w:hAnsi="仿宋" w:eastAsia="仿宋" w:cs="仿宋"/>
                <w:spacing w:val="-10"/>
                <w:sz w:val="24"/>
                <w:szCs w:val="24"/>
              </w:rPr>
              <w:t>其中：中央财政</w:t>
            </w:r>
          </w:p>
        </w:tc>
        <w:tc>
          <w:tcPr>
            <w:tcW w:w="720" w:type="dxa"/>
            <w:gridSpan w:val="2"/>
            <w:tcBorders>
              <w:bottom w:val="single" w:color="auto" w:sz="4" w:space="0"/>
            </w:tcBorders>
            <w:noWrap w:val="0"/>
            <w:vAlign w:val="center"/>
          </w:tcPr>
          <w:p>
            <w:pPr>
              <w:rPr>
                <w:rFonts w:hint="eastAsia" w:ascii="仿宋" w:hAnsi="仿宋" w:eastAsia="仿宋" w:cs="仿宋"/>
                <w:spacing w:val="-6"/>
                <w:sz w:val="24"/>
                <w:szCs w:val="24"/>
              </w:rPr>
            </w:pPr>
          </w:p>
        </w:tc>
        <w:tc>
          <w:tcPr>
            <w:tcW w:w="1800" w:type="dxa"/>
            <w:tcBorders>
              <w:bottom w:val="single" w:color="auto" w:sz="4" w:space="0"/>
            </w:tcBorders>
            <w:noWrap w:val="0"/>
            <w:vAlign w:val="center"/>
          </w:tcPr>
          <w:p>
            <w:pPr>
              <w:rPr>
                <w:rFonts w:hint="eastAsia" w:ascii="仿宋" w:hAnsi="仿宋" w:eastAsia="仿宋" w:cs="仿宋"/>
                <w:spacing w:val="-6"/>
                <w:sz w:val="24"/>
                <w:szCs w:val="24"/>
              </w:rPr>
            </w:pPr>
            <w:r>
              <w:rPr>
                <w:rFonts w:hint="eastAsia" w:ascii="仿宋" w:hAnsi="仿宋" w:eastAsia="仿宋" w:cs="仿宋"/>
                <w:spacing w:val="-6"/>
                <w:sz w:val="24"/>
                <w:szCs w:val="24"/>
              </w:rPr>
              <w:t>其中：中央财政</w:t>
            </w:r>
          </w:p>
        </w:tc>
        <w:tc>
          <w:tcPr>
            <w:tcW w:w="720" w:type="dxa"/>
            <w:gridSpan w:val="3"/>
            <w:tcBorders>
              <w:bottom w:val="single" w:color="auto" w:sz="4" w:space="0"/>
            </w:tcBorders>
            <w:noWrap w:val="0"/>
            <w:vAlign w:val="center"/>
          </w:tcPr>
          <w:p>
            <w:pPr>
              <w:rPr>
                <w:rFonts w:hint="eastAsia" w:ascii="仿宋" w:hAnsi="仿宋" w:eastAsia="仿宋" w:cs="仿宋"/>
                <w:spacing w:val="-6"/>
                <w:sz w:val="24"/>
                <w:szCs w:val="24"/>
              </w:rPr>
            </w:pPr>
          </w:p>
        </w:tc>
        <w:tc>
          <w:tcPr>
            <w:tcW w:w="1575" w:type="dxa"/>
            <w:gridSpan w:val="3"/>
            <w:tcBorders>
              <w:bottom w:val="single" w:color="auto" w:sz="4" w:space="0"/>
            </w:tcBorders>
            <w:noWrap w:val="0"/>
            <w:vAlign w:val="center"/>
          </w:tcPr>
          <w:p>
            <w:pPr>
              <w:rPr>
                <w:rFonts w:hint="eastAsia" w:ascii="仿宋" w:hAnsi="仿宋" w:eastAsia="仿宋" w:cs="仿宋"/>
                <w:spacing w:val="-16"/>
                <w:sz w:val="24"/>
                <w:szCs w:val="24"/>
              </w:rPr>
            </w:pPr>
            <w:r>
              <w:rPr>
                <w:rFonts w:hint="eastAsia" w:ascii="仿宋" w:hAnsi="仿宋" w:eastAsia="仿宋" w:cs="仿宋"/>
                <w:spacing w:val="-16"/>
                <w:sz w:val="24"/>
                <w:szCs w:val="24"/>
              </w:rPr>
              <w:t>其中：中央财政</w:t>
            </w:r>
          </w:p>
        </w:tc>
        <w:tc>
          <w:tcPr>
            <w:tcW w:w="789" w:type="dxa"/>
            <w:gridSpan w:val="2"/>
            <w:tcBorders>
              <w:bottom w:val="single" w:color="auto" w:sz="4" w:space="0"/>
            </w:tcBorders>
            <w:noWrap w:val="0"/>
            <w:vAlign w:val="center"/>
          </w:tcPr>
          <w:p>
            <w:pPr>
              <w:rPr>
                <w:rFonts w:hint="eastAsia" w:ascii="仿宋" w:hAnsi="仿宋" w:eastAsia="仿宋" w:cs="仿宋"/>
                <w:spacing w:val="-6"/>
                <w:sz w:val="18"/>
                <w:szCs w:val="18"/>
              </w:rPr>
            </w:pPr>
          </w:p>
        </w:tc>
        <w:tc>
          <w:tcPr>
            <w:tcW w:w="1620" w:type="dxa"/>
            <w:gridSpan w:val="2"/>
            <w:tcBorders>
              <w:bottom w:val="single" w:color="auto" w:sz="4" w:space="0"/>
            </w:tcBorders>
            <w:noWrap w:val="0"/>
            <w:vAlign w:val="center"/>
          </w:tcPr>
          <w:p>
            <w:pPr>
              <w:rPr>
                <w:rFonts w:hint="eastAsia" w:ascii="仿宋" w:hAnsi="仿宋" w:eastAsia="仿宋" w:cs="仿宋"/>
                <w:spacing w:val="-16"/>
                <w:sz w:val="24"/>
                <w:szCs w:val="24"/>
              </w:rPr>
            </w:pPr>
            <w:r>
              <w:rPr>
                <w:rFonts w:hint="eastAsia" w:ascii="仿宋" w:hAnsi="仿宋" w:eastAsia="仿宋" w:cs="仿宋"/>
                <w:spacing w:val="-16"/>
                <w:sz w:val="24"/>
                <w:szCs w:val="24"/>
              </w:rPr>
              <w:t>其中：中央财政</w:t>
            </w:r>
          </w:p>
        </w:tc>
        <w:tc>
          <w:tcPr>
            <w:tcW w:w="696" w:type="dxa"/>
            <w:tcBorders>
              <w:bottom w:val="single" w:color="auto" w:sz="4" w:space="0"/>
            </w:tcBorders>
            <w:noWrap w:val="0"/>
            <w:vAlign w:val="center"/>
          </w:tcPr>
          <w:p>
            <w:pPr>
              <w:jc w:val="center"/>
              <w:rPr>
                <w:rFonts w:hint="eastAsia" w:ascii="仿宋" w:hAnsi="仿宋" w:eastAsia="仿宋" w:cs="仿宋"/>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省财政</w:t>
            </w:r>
          </w:p>
        </w:tc>
        <w:tc>
          <w:tcPr>
            <w:tcW w:w="720" w:type="dxa"/>
            <w:gridSpan w:val="2"/>
            <w:tcBorders>
              <w:bottom w:val="single" w:color="auto" w:sz="4" w:space="0"/>
            </w:tcBorders>
            <w:noWrap w:val="0"/>
            <w:vAlign w:val="center"/>
          </w:tcPr>
          <w:p>
            <w:pPr>
              <w:rPr>
                <w:rFonts w:hint="eastAsia" w:ascii="仿宋" w:hAnsi="仿宋" w:eastAsia="仿宋" w:cs="仿宋"/>
                <w:sz w:val="24"/>
                <w:szCs w:val="24"/>
              </w:rPr>
            </w:pPr>
          </w:p>
        </w:tc>
        <w:tc>
          <w:tcPr>
            <w:tcW w:w="1800" w:type="dxa"/>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省财政</w:t>
            </w:r>
          </w:p>
        </w:tc>
        <w:tc>
          <w:tcPr>
            <w:tcW w:w="720" w:type="dxa"/>
            <w:gridSpan w:val="3"/>
            <w:tcBorders>
              <w:bottom w:val="single" w:color="auto" w:sz="4" w:space="0"/>
            </w:tcBorders>
            <w:noWrap w:val="0"/>
            <w:vAlign w:val="center"/>
          </w:tcPr>
          <w:p>
            <w:pPr>
              <w:rPr>
                <w:rFonts w:hint="eastAsia" w:ascii="仿宋" w:hAnsi="仿宋" w:eastAsia="仿宋" w:cs="仿宋"/>
                <w:sz w:val="24"/>
                <w:szCs w:val="24"/>
              </w:rPr>
            </w:pPr>
          </w:p>
        </w:tc>
        <w:tc>
          <w:tcPr>
            <w:tcW w:w="1575" w:type="dxa"/>
            <w:gridSpan w:val="3"/>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省财政</w:t>
            </w:r>
          </w:p>
        </w:tc>
        <w:tc>
          <w:tcPr>
            <w:tcW w:w="789" w:type="dxa"/>
            <w:gridSpan w:val="2"/>
            <w:tcBorders>
              <w:bottom w:val="single" w:color="auto" w:sz="4" w:space="0"/>
            </w:tcBorders>
            <w:noWrap w:val="0"/>
            <w:vAlign w:val="center"/>
          </w:tcPr>
          <w:p>
            <w:pPr>
              <w:rPr>
                <w:rFonts w:hint="eastAsia" w:ascii="仿宋" w:hAnsi="仿宋" w:eastAsia="仿宋" w:cs="仿宋"/>
                <w:sz w:val="18"/>
                <w:szCs w:val="18"/>
              </w:rPr>
            </w:pPr>
          </w:p>
        </w:tc>
        <w:tc>
          <w:tcPr>
            <w:tcW w:w="1620" w:type="dxa"/>
            <w:gridSpan w:val="2"/>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省财政</w:t>
            </w:r>
          </w:p>
        </w:tc>
        <w:tc>
          <w:tcPr>
            <w:tcW w:w="696" w:type="dxa"/>
            <w:tcBorders>
              <w:bottom w:val="single" w:color="auto" w:sz="4" w:space="0"/>
            </w:tcBorders>
            <w:noWrap w:val="0"/>
            <w:vAlign w:val="center"/>
          </w:tcPr>
          <w:p>
            <w:pPr>
              <w:jc w:val="center"/>
              <w:rPr>
                <w:rFonts w:hint="eastAsia" w:ascii="仿宋" w:hAnsi="仿宋" w:eastAsia="仿宋" w:cs="仿宋"/>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市财政</w:t>
            </w:r>
          </w:p>
        </w:tc>
        <w:tc>
          <w:tcPr>
            <w:tcW w:w="720" w:type="dxa"/>
            <w:gridSpan w:val="2"/>
            <w:tcBorders>
              <w:bottom w:val="single" w:color="auto" w:sz="4" w:space="0"/>
            </w:tcBorders>
            <w:noWrap w:val="0"/>
            <w:vAlign w:val="center"/>
          </w:tcPr>
          <w:p>
            <w:pPr>
              <w:rPr>
                <w:rFonts w:hint="eastAsia" w:ascii="仿宋" w:hAnsi="仿宋" w:eastAsia="仿宋" w:cs="仿宋"/>
                <w:sz w:val="24"/>
                <w:szCs w:val="24"/>
              </w:rPr>
            </w:pPr>
          </w:p>
        </w:tc>
        <w:tc>
          <w:tcPr>
            <w:tcW w:w="1800" w:type="dxa"/>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市财政</w:t>
            </w:r>
          </w:p>
        </w:tc>
        <w:tc>
          <w:tcPr>
            <w:tcW w:w="720" w:type="dxa"/>
            <w:gridSpan w:val="3"/>
            <w:tcBorders>
              <w:bottom w:val="single" w:color="auto" w:sz="4" w:space="0"/>
            </w:tcBorders>
            <w:noWrap w:val="0"/>
            <w:vAlign w:val="center"/>
          </w:tcPr>
          <w:p>
            <w:pPr>
              <w:rPr>
                <w:rFonts w:hint="eastAsia" w:ascii="仿宋" w:hAnsi="仿宋" w:eastAsia="仿宋" w:cs="仿宋"/>
                <w:sz w:val="24"/>
                <w:szCs w:val="24"/>
              </w:rPr>
            </w:pPr>
          </w:p>
        </w:tc>
        <w:tc>
          <w:tcPr>
            <w:tcW w:w="1575" w:type="dxa"/>
            <w:gridSpan w:val="3"/>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市财政</w:t>
            </w:r>
          </w:p>
        </w:tc>
        <w:tc>
          <w:tcPr>
            <w:tcW w:w="789" w:type="dxa"/>
            <w:gridSpan w:val="2"/>
            <w:tcBorders>
              <w:bottom w:val="single" w:color="auto" w:sz="4" w:space="0"/>
            </w:tcBorders>
            <w:noWrap w:val="0"/>
            <w:vAlign w:val="center"/>
          </w:tcPr>
          <w:p>
            <w:pPr>
              <w:rPr>
                <w:rFonts w:hint="eastAsia" w:ascii="仿宋" w:hAnsi="仿宋" w:eastAsia="仿宋" w:cs="仿宋"/>
                <w:sz w:val="18"/>
                <w:szCs w:val="18"/>
              </w:rPr>
            </w:pPr>
          </w:p>
        </w:tc>
        <w:tc>
          <w:tcPr>
            <w:tcW w:w="1620" w:type="dxa"/>
            <w:gridSpan w:val="2"/>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市财政</w:t>
            </w:r>
          </w:p>
        </w:tc>
        <w:tc>
          <w:tcPr>
            <w:tcW w:w="696" w:type="dxa"/>
            <w:tcBorders>
              <w:bottom w:val="single" w:color="auto" w:sz="4" w:space="0"/>
            </w:tcBorders>
            <w:noWrap w:val="0"/>
            <w:vAlign w:val="center"/>
          </w:tcPr>
          <w:p>
            <w:pPr>
              <w:jc w:val="center"/>
              <w:rPr>
                <w:rFonts w:hint="eastAsia" w:ascii="仿宋" w:hAnsi="仿宋" w:eastAsia="仿宋" w:cs="仿宋"/>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县市区财政</w:t>
            </w:r>
          </w:p>
        </w:tc>
        <w:tc>
          <w:tcPr>
            <w:tcW w:w="720" w:type="dxa"/>
            <w:gridSpan w:val="2"/>
            <w:tcBorders>
              <w:bottom w:val="single" w:color="auto" w:sz="4" w:space="0"/>
            </w:tcBorders>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155</w:t>
            </w:r>
          </w:p>
        </w:tc>
        <w:tc>
          <w:tcPr>
            <w:tcW w:w="1800" w:type="dxa"/>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县市区财政</w:t>
            </w:r>
          </w:p>
        </w:tc>
        <w:tc>
          <w:tcPr>
            <w:tcW w:w="720" w:type="dxa"/>
            <w:gridSpan w:val="3"/>
            <w:tcBorders>
              <w:bottom w:val="single" w:color="auto" w:sz="4" w:space="0"/>
            </w:tcBorders>
            <w:noWrap w:val="0"/>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155</w:t>
            </w:r>
          </w:p>
        </w:tc>
        <w:tc>
          <w:tcPr>
            <w:tcW w:w="1575" w:type="dxa"/>
            <w:gridSpan w:val="3"/>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县市区财政</w:t>
            </w:r>
          </w:p>
        </w:tc>
        <w:tc>
          <w:tcPr>
            <w:tcW w:w="789" w:type="dxa"/>
            <w:gridSpan w:val="2"/>
            <w:tcBorders>
              <w:bottom w:val="single" w:color="auto" w:sz="4" w:space="0"/>
            </w:tcBorders>
            <w:noWrap w:val="0"/>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155.73</w:t>
            </w:r>
          </w:p>
        </w:tc>
        <w:tc>
          <w:tcPr>
            <w:tcW w:w="1620" w:type="dxa"/>
            <w:gridSpan w:val="2"/>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县市区财政</w:t>
            </w:r>
          </w:p>
        </w:tc>
        <w:tc>
          <w:tcPr>
            <w:tcW w:w="696" w:type="dxa"/>
            <w:tcBorders>
              <w:bottom w:val="single" w:color="auto" w:sz="4" w:space="0"/>
            </w:tcBorders>
            <w:noWrap w:val="0"/>
            <w:vAlign w:val="center"/>
          </w:tcPr>
          <w:p>
            <w:pPr>
              <w:jc w:val="center"/>
              <w:rPr>
                <w:rFonts w:hint="eastAsia" w:ascii="仿宋" w:hAnsi="仿宋" w:eastAsia="仿宋" w:cs="仿宋"/>
                <w:b w:val="0"/>
                <w:bCs/>
                <w:sz w:val="18"/>
                <w:szCs w:val="18"/>
                <w:lang w:val="en-US" w:eastAsia="zh-CN"/>
              </w:rPr>
            </w:pPr>
            <w:r>
              <w:rPr>
                <w:rFonts w:hint="eastAsia" w:ascii="仿宋" w:hAnsi="仿宋" w:eastAsia="仿宋" w:cs="仿宋"/>
                <w:b w:val="0"/>
                <w:bCs/>
                <w:sz w:val="18"/>
                <w:szCs w:val="18"/>
                <w:lang w:val="en-US" w:eastAsia="zh-CN"/>
              </w:rPr>
              <w:t>-0.73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其它</w:t>
            </w:r>
          </w:p>
        </w:tc>
        <w:tc>
          <w:tcPr>
            <w:tcW w:w="720" w:type="dxa"/>
            <w:gridSpan w:val="2"/>
            <w:tcBorders>
              <w:bottom w:val="single" w:color="auto" w:sz="4" w:space="0"/>
            </w:tcBorders>
            <w:noWrap w:val="0"/>
            <w:vAlign w:val="center"/>
          </w:tcPr>
          <w:p>
            <w:pPr>
              <w:rPr>
                <w:rFonts w:hint="eastAsia" w:ascii="仿宋" w:hAnsi="仿宋" w:eastAsia="仿宋" w:cs="仿宋"/>
                <w:sz w:val="24"/>
                <w:szCs w:val="24"/>
              </w:rPr>
            </w:pPr>
          </w:p>
        </w:tc>
        <w:tc>
          <w:tcPr>
            <w:tcW w:w="1800" w:type="dxa"/>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其它</w:t>
            </w:r>
          </w:p>
        </w:tc>
        <w:tc>
          <w:tcPr>
            <w:tcW w:w="720" w:type="dxa"/>
            <w:gridSpan w:val="3"/>
            <w:tcBorders>
              <w:bottom w:val="single" w:color="auto" w:sz="4" w:space="0"/>
            </w:tcBorders>
            <w:noWrap w:val="0"/>
            <w:vAlign w:val="center"/>
          </w:tcPr>
          <w:p>
            <w:pPr>
              <w:rPr>
                <w:rFonts w:hint="eastAsia" w:ascii="仿宋" w:hAnsi="仿宋" w:eastAsia="仿宋" w:cs="仿宋"/>
                <w:sz w:val="24"/>
                <w:szCs w:val="24"/>
              </w:rPr>
            </w:pPr>
          </w:p>
        </w:tc>
        <w:tc>
          <w:tcPr>
            <w:tcW w:w="1575" w:type="dxa"/>
            <w:gridSpan w:val="3"/>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其它</w:t>
            </w:r>
          </w:p>
        </w:tc>
        <w:tc>
          <w:tcPr>
            <w:tcW w:w="789" w:type="dxa"/>
            <w:gridSpan w:val="2"/>
            <w:tcBorders>
              <w:bottom w:val="single" w:color="auto" w:sz="4" w:space="0"/>
            </w:tcBorders>
            <w:noWrap w:val="0"/>
            <w:vAlign w:val="center"/>
          </w:tcPr>
          <w:p>
            <w:pPr>
              <w:rPr>
                <w:rFonts w:hint="eastAsia" w:ascii="仿宋" w:hAnsi="仿宋" w:eastAsia="仿宋" w:cs="仿宋"/>
                <w:sz w:val="24"/>
                <w:szCs w:val="24"/>
              </w:rPr>
            </w:pPr>
          </w:p>
        </w:tc>
        <w:tc>
          <w:tcPr>
            <w:tcW w:w="1620" w:type="dxa"/>
            <w:gridSpan w:val="2"/>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其它</w:t>
            </w:r>
          </w:p>
        </w:tc>
        <w:tc>
          <w:tcPr>
            <w:tcW w:w="696" w:type="dxa"/>
            <w:tcBorders>
              <w:bottom w:val="single" w:color="auto" w:sz="4" w:space="0"/>
            </w:tcBorders>
            <w:noWrap w:val="0"/>
            <w:vAlign w:val="center"/>
          </w:tcPr>
          <w:p>
            <w:pPr>
              <w:jc w:val="center"/>
              <w:rPr>
                <w:rFonts w:hint="eastAsia"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6"/>
            <w:tcBorders>
              <w:bottom w:val="single" w:color="auto" w:sz="4" w:space="0"/>
            </w:tcBorders>
            <w:noWrap w:val="0"/>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支出内容</w:t>
            </w:r>
          </w:p>
        </w:tc>
        <w:tc>
          <w:tcPr>
            <w:tcW w:w="1822" w:type="dxa"/>
            <w:gridSpan w:val="2"/>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实际支出数</w:t>
            </w:r>
          </w:p>
        </w:tc>
        <w:tc>
          <w:tcPr>
            <w:tcW w:w="2342" w:type="dxa"/>
            <w:gridSpan w:val="6"/>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会计凭证号</w:t>
            </w:r>
          </w:p>
        </w:tc>
        <w:tc>
          <w:tcPr>
            <w:tcW w:w="3036" w:type="dxa"/>
            <w:gridSpan w:val="4"/>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付执法人员医药费</w:t>
            </w:r>
          </w:p>
        </w:tc>
        <w:tc>
          <w:tcPr>
            <w:tcW w:w="1822" w:type="dxa"/>
            <w:gridSpan w:val="2"/>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273.00</w:t>
            </w:r>
          </w:p>
        </w:tc>
        <w:tc>
          <w:tcPr>
            <w:tcW w:w="2342" w:type="dxa"/>
            <w:gridSpan w:val="6"/>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1-记账-5</w:t>
            </w:r>
          </w:p>
        </w:tc>
        <w:tc>
          <w:tcPr>
            <w:tcW w:w="3036" w:type="dxa"/>
            <w:gridSpan w:val="4"/>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无偿献血补贴</w:t>
            </w:r>
          </w:p>
        </w:tc>
        <w:tc>
          <w:tcPr>
            <w:tcW w:w="1822" w:type="dxa"/>
            <w:gridSpan w:val="2"/>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6,000.00</w:t>
            </w:r>
          </w:p>
        </w:tc>
        <w:tc>
          <w:tcPr>
            <w:tcW w:w="2342" w:type="dxa"/>
            <w:gridSpan w:val="6"/>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1-记账-6</w:t>
            </w:r>
          </w:p>
        </w:tc>
        <w:tc>
          <w:tcPr>
            <w:tcW w:w="3036" w:type="dxa"/>
            <w:gridSpan w:val="4"/>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执法车安全奖</w:t>
            </w:r>
          </w:p>
        </w:tc>
        <w:tc>
          <w:tcPr>
            <w:tcW w:w="1822" w:type="dxa"/>
            <w:gridSpan w:val="2"/>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4,800.00</w:t>
            </w:r>
          </w:p>
        </w:tc>
        <w:tc>
          <w:tcPr>
            <w:tcW w:w="2342" w:type="dxa"/>
            <w:gridSpan w:val="6"/>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1-记账-9</w:t>
            </w:r>
          </w:p>
        </w:tc>
        <w:tc>
          <w:tcPr>
            <w:tcW w:w="3036" w:type="dxa"/>
            <w:gridSpan w:val="4"/>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困难补助</w:t>
            </w:r>
          </w:p>
        </w:tc>
        <w:tc>
          <w:tcPr>
            <w:tcW w:w="1822" w:type="dxa"/>
            <w:gridSpan w:val="2"/>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2,000.00</w:t>
            </w:r>
          </w:p>
        </w:tc>
        <w:tc>
          <w:tcPr>
            <w:tcW w:w="2342" w:type="dxa"/>
            <w:gridSpan w:val="6"/>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1-记账-16</w:t>
            </w:r>
          </w:p>
        </w:tc>
        <w:tc>
          <w:tcPr>
            <w:tcW w:w="3036" w:type="dxa"/>
            <w:gridSpan w:val="4"/>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12月份食堂支出</w:t>
            </w:r>
          </w:p>
        </w:tc>
        <w:tc>
          <w:tcPr>
            <w:tcW w:w="1822" w:type="dxa"/>
            <w:gridSpan w:val="2"/>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36,022.00</w:t>
            </w:r>
          </w:p>
        </w:tc>
        <w:tc>
          <w:tcPr>
            <w:tcW w:w="2342" w:type="dxa"/>
            <w:gridSpan w:val="6"/>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1-记账-18</w:t>
            </w:r>
          </w:p>
        </w:tc>
        <w:tc>
          <w:tcPr>
            <w:tcW w:w="3036" w:type="dxa"/>
            <w:gridSpan w:val="4"/>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付食堂1月份开支</w:t>
            </w:r>
          </w:p>
        </w:tc>
        <w:tc>
          <w:tcPr>
            <w:tcW w:w="1822" w:type="dxa"/>
            <w:gridSpan w:val="2"/>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30,067.00</w:t>
            </w:r>
          </w:p>
        </w:tc>
        <w:tc>
          <w:tcPr>
            <w:tcW w:w="2342" w:type="dxa"/>
            <w:gridSpan w:val="6"/>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1-记账-21</w:t>
            </w:r>
          </w:p>
        </w:tc>
        <w:tc>
          <w:tcPr>
            <w:tcW w:w="3036" w:type="dxa"/>
            <w:gridSpan w:val="4"/>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2021年协管员考核工资</w:t>
            </w:r>
          </w:p>
        </w:tc>
        <w:tc>
          <w:tcPr>
            <w:tcW w:w="1822" w:type="dxa"/>
            <w:gridSpan w:val="2"/>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37,000.00</w:t>
            </w:r>
          </w:p>
        </w:tc>
        <w:tc>
          <w:tcPr>
            <w:tcW w:w="2342" w:type="dxa"/>
            <w:gridSpan w:val="6"/>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1-记账-23</w:t>
            </w:r>
          </w:p>
        </w:tc>
        <w:tc>
          <w:tcPr>
            <w:tcW w:w="3036" w:type="dxa"/>
            <w:gridSpan w:val="4"/>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付2022区委办春节慰问金</w:t>
            </w:r>
          </w:p>
        </w:tc>
        <w:tc>
          <w:tcPr>
            <w:tcW w:w="1822" w:type="dxa"/>
            <w:gridSpan w:val="2"/>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3,400.00</w:t>
            </w:r>
          </w:p>
        </w:tc>
        <w:tc>
          <w:tcPr>
            <w:tcW w:w="2342" w:type="dxa"/>
            <w:gridSpan w:val="6"/>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2-记账-1</w:t>
            </w:r>
          </w:p>
        </w:tc>
        <w:tc>
          <w:tcPr>
            <w:tcW w:w="3036" w:type="dxa"/>
            <w:gridSpan w:val="4"/>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付2022年春节禁炮慰问金</w:t>
            </w:r>
          </w:p>
        </w:tc>
        <w:tc>
          <w:tcPr>
            <w:tcW w:w="1822" w:type="dxa"/>
            <w:gridSpan w:val="2"/>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33,600.00</w:t>
            </w:r>
          </w:p>
        </w:tc>
        <w:tc>
          <w:tcPr>
            <w:tcW w:w="2342" w:type="dxa"/>
            <w:gridSpan w:val="6"/>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2-记账-3</w:t>
            </w:r>
          </w:p>
        </w:tc>
        <w:tc>
          <w:tcPr>
            <w:tcW w:w="3036" w:type="dxa"/>
            <w:gridSpan w:val="4"/>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付大队食堂用餐支出费2月份</w:t>
            </w:r>
          </w:p>
        </w:tc>
        <w:tc>
          <w:tcPr>
            <w:tcW w:w="1822" w:type="dxa"/>
            <w:gridSpan w:val="2"/>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21,656.00</w:t>
            </w:r>
          </w:p>
        </w:tc>
        <w:tc>
          <w:tcPr>
            <w:tcW w:w="2342" w:type="dxa"/>
            <w:gridSpan w:val="6"/>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3-记账-11</w:t>
            </w:r>
          </w:p>
        </w:tc>
        <w:tc>
          <w:tcPr>
            <w:tcW w:w="3036" w:type="dxa"/>
            <w:gridSpan w:val="4"/>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付大队食堂用餐支出费3月份</w:t>
            </w:r>
          </w:p>
        </w:tc>
        <w:tc>
          <w:tcPr>
            <w:tcW w:w="1822" w:type="dxa"/>
            <w:gridSpan w:val="2"/>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26,346.00</w:t>
            </w:r>
          </w:p>
        </w:tc>
        <w:tc>
          <w:tcPr>
            <w:tcW w:w="2342" w:type="dxa"/>
            <w:gridSpan w:val="6"/>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4-记账-2</w:t>
            </w:r>
          </w:p>
        </w:tc>
        <w:tc>
          <w:tcPr>
            <w:tcW w:w="3036" w:type="dxa"/>
            <w:gridSpan w:val="4"/>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付城管大队协管员补发工资</w:t>
            </w:r>
          </w:p>
        </w:tc>
        <w:tc>
          <w:tcPr>
            <w:tcW w:w="1822" w:type="dxa"/>
            <w:gridSpan w:val="2"/>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73,900.00</w:t>
            </w:r>
          </w:p>
        </w:tc>
        <w:tc>
          <w:tcPr>
            <w:tcW w:w="2342" w:type="dxa"/>
            <w:gridSpan w:val="6"/>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4-记账-13</w:t>
            </w:r>
          </w:p>
        </w:tc>
        <w:tc>
          <w:tcPr>
            <w:tcW w:w="3036" w:type="dxa"/>
            <w:gridSpan w:val="4"/>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付协管员5月份工资及4月份补发工资</w:t>
            </w:r>
          </w:p>
        </w:tc>
        <w:tc>
          <w:tcPr>
            <w:tcW w:w="1822" w:type="dxa"/>
            <w:gridSpan w:val="2"/>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154,540.00</w:t>
            </w:r>
          </w:p>
        </w:tc>
        <w:tc>
          <w:tcPr>
            <w:tcW w:w="2342" w:type="dxa"/>
            <w:gridSpan w:val="6"/>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5-记账-1</w:t>
            </w:r>
          </w:p>
        </w:tc>
        <w:tc>
          <w:tcPr>
            <w:tcW w:w="3036" w:type="dxa"/>
            <w:gridSpan w:val="4"/>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付大队食堂用餐支出4月份</w:t>
            </w:r>
          </w:p>
        </w:tc>
        <w:tc>
          <w:tcPr>
            <w:tcW w:w="1822" w:type="dxa"/>
            <w:gridSpan w:val="2"/>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26,697.00</w:t>
            </w:r>
          </w:p>
        </w:tc>
        <w:tc>
          <w:tcPr>
            <w:tcW w:w="2342" w:type="dxa"/>
            <w:gridSpan w:val="6"/>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5-记账-2</w:t>
            </w:r>
          </w:p>
        </w:tc>
        <w:tc>
          <w:tcPr>
            <w:tcW w:w="3036" w:type="dxa"/>
            <w:gridSpan w:val="4"/>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付疫情防控值守用餐费</w:t>
            </w:r>
          </w:p>
        </w:tc>
        <w:tc>
          <w:tcPr>
            <w:tcW w:w="1822" w:type="dxa"/>
            <w:gridSpan w:val="2"/>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4,000.00</w:t>
            </w:r>
          </w:p>
        </w:tc>
        <w:tc>
          <w:tcPr>
            <w:tcW w:w="2342" w:type="dxa"/>
            <w:gridSpan w:val="6"/>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5-记账-5</w:t>
            </w:r>
          </w:p>
        </w:tc>
        <w:tc>
          <w:tcPr>
            <w:tcW w:w="3036" w:type="dxa"/>
            <w:gridSpan w:val="4"/>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城管大队付协管员5月份工资及加班工资</w:t>
            </w:r>
          </w:p>
        </w:tc>
        <w:tc>
          <w:tcPr>
            <w:tcW w:w="1822" w:type="dxa"/>
            <w:gridSpan w:val="2"/>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145,851.70</w:t>
            </w:r>
          </w:p>
        </w:tc>
        <w:tc>
          <w:tcPr>
            <w:tcW w:w="2342" w:type="dxa"/>
            <w:gridSpan w:val="6"/>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6-记账-6</w:t>
            </w:r>
          </w:p>
        </w:tc>
        <w:tc>
          <w:tcPr>
            <w:tcW w:w="3036" w:type="dxa"/>
            <w:gridSpan w:val="4"/>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付城管大队食堂5月份用餐支出</w:t>
            </w:r>
          </w:p>
        </w:tc>
        <w:tc>
          <w:tcPr>
            <w:tcW w:w="1822" w:type="dxa"/>
            <w:gridSpan w:val="2"/>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20,022.00</w:t>
            </w:r>
          </w:p>
        </w:tc>
        <w:tc>
          <w:tcPr>
            <w:tcW w:w="2342" w:type="dxa"/>
            <w:gridSpan w:val="6"/>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6-记账-8</w:t>
            </w:r>
          </w:p>
        </w:tc>
        <w:tc>
          <w:tcPr>
            <w:tcW w:w="3036" w:type="dxa"/>
            <w:gridSpan w:val="4"/>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城管付大队协管员7月份工资/6月周未及节假日加班工资</w:t>
            </w:r>
          </w:p>
        </w:tc>
        <w:tc>
          <w:tcPr>
            <w:tcW w:w="1822" w:type="dxa"/>
            <w:gridSpan w:val="2"/>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141,623.50</w:t>
            </w:r>
          </w:p>
        </w:tc>
        <w:tc>
          <w:tcPr>
            <w:tcW w:w="2342" w:type="dxa"/>
            <w:gridSpan w:val="6"/>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7-记账-5</w:t>
            </w:r>
          </w:p>
        </w:tc>
        <w:tc>
          <w:tcPr>
            <w:tcW w:w="3036" w:type="dxa"/>
            <w:gridSpan w:val="4"/>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付食堂6月用餐支出</w:t>
            </w:r>
          </w:p>
        </w:tc>
        <w:tc>
          <w:tcPr>
            <w:tcW w:w="1822" w:type="dxa"/>
            <w:gridSpan w:val="2"/>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23,097.00</w:t>
            </w:r>
          </w:p>
        </w:tc>
        <w:tc>
          <w:tcPr>
            <w:tcW w:w="2342" w:type="dxa"/>
            <w:gridSpan w:val="6"/>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7-记账-7</w:t>
            </w:r>
          </w:p>
        </w:tc>
        <w:tc>
          <w:tcPr>
            <w:tcW w:w="3036" w:type="dxa"/>
            <w:gridSpan w:val="4"/>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城管大队付大队一线工作人员防暑降温药品费用</w:t>
            </w:r>
          </w:p>
        </w:tc>
        <w:tc>
          <w:tcPr>
            <w:tcW w:w="1822" w:type="dxa"/>
            <w:gridSpan w:val="2"/>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1,323.00</w:t>
            </w:r>
          </w:p>
        </w:tc>
        <w:tc>
          <w:tcPr>
            <w:tcW w:w="2342" w:type="dxa"/>
            <w:gridSpan w:val="6"/>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8-记账-1</w:t>
            </w:r>
          </w:p>
        </w:tc>
        <w:tc>
          <w:tcPr>
            <w:tcW w:w="3036" w:type="dxa"/>
            <w:gridSpan w:val="4"/>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城管大队付大队一线工作人员防暑降温购*水冰雪*矿泉水/35件*28元/件</w:t>
            </w:r>
          </w:p>
        </w:tc>
        <w:tc>
          <w:tcPr>
            <w:tcW w:w="1822" w:type="dxa"/>
            <w:gridSpan w:val="2"/>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980.00</w:t>
            </w:r>
          </w:p>
        </w:tc>
        <w:tc>
          <w:tcPr>
            <w:tcW w:w="2342" w:type="dxa"/>
            <w:gridSpan w:val="6"/>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8-记账-2</w:t>
            </w:r>
          </w:p>
        </w:tc>
        <w:tc>
          <w:tcPr>
            <w:tcW w:w="3036" w:type="dxa"/>
            <w:gridSpan w:val="4"/>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城管大队付协管员8月份工资及7月双休日加班工资</w:t>
            </w:r>
          </w:p>
        </w:tc>
        <w:tc>
          <w:tcPr>
            <w:tcW w:w="1822" w:type="dxa"/>
            <w:gridSpan w:val="2"/>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146,399.20</w:t>
            </w:r>
          </w:p>
        </w:tc>
        <w:tc>
          <w:tcPr>
            <w:tcW w:w="2342" w:type="dxa"/>
            <w:gridSpan w:val="6"/>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8-记账-11</w:t>
            </w:r>
          </w:p>
        </w:tc>
        <w:tc>
          <w:tcPr>
            <w:tcW w:w="3036" w:type="dxa"/>
            <w:gridSpan w:val="4"/>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付大队食堂7月份用餐支出</w:t>
            </w:r>
          </w:p>
        </w:tc>
        <w:tc>
          <w:tcPr>
            <w:tcW w:w="1822" w:type="dxa"/>
            <w:gridSpan w:val="2"/>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10,812.00</w:t>
            </w:r>
          </w:p>
        </w:tc>
        <w:tc>
          <w:tcPr>
            <w:tcW w:w="2342" w:type="dxa"/>
            <w:gridSpan w:val="6"/>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8-记账-12</w:t>
            </w:r>
          </w:p>
        </w:tc>
        <w:tc>
          <w:tcPr>
            <w:tcW w:w="3036" w:type="dxa"/>
            <w:gridSpan w:val="4"/>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付大队食堂7月份用餐支出</w:t>
            </w:r>
          </w:p>
        </w:tc>
        <w:tc>
          <w:tcPr>
            <w:tcW w:w="1822" w:type="dxa"/>
            <w:gridSpan w:val="2"/>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12,312.00</w:t>
            </w:r>
          </w:p>
        </w:tc>
        <w:tc>
          <w:tcPr>
            <w:tcW w:w="2342" w:type="dxa"/>
            <w:gridSpan w:val="6"/>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8-记账-12</w:t>
            </w:r>
          </w:p>
        </w:tc>
        <w:tc>
          <w:tcPr>
            <w:tcW w:w="3036" w:type="dxa"/>
            <w:gridSpan w:val="4"/>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付大队食堂8月份用餐支出费用</w:t>
            </w:r>
          </w:p>
        </w:tc>
        <w:tc>
          <w:tcPr>
            <w:tcW w:w="1822" w:type="dxa"/>
            <w:gridSpan w:val="2"/>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29,368.00</w:t>
            </w:r>
          </w:p>
        </w:tc>
        <w:tc>
          <w:tcPr>
            <w:tcW w:w="2342" w:type="dxa"/>
            <w:gridSpan w:val="6"/>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9-记账-6</w:t>
            </w:r>
          </w:p>
        </w:tc>
        <w:tc>
          <w:tcPr>
            <w:tcW w:w="3036" w:type="dxa"/>
            <w:gridSpan w:val="4"/>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付凌晨整治夜市加班用餐费用7月份</w:t>
            </w:r>
          </w:p>
        </w:tc>
        <w:tc>
          <w:tcPr>
            <w:tcW w:w="1822" w:type="dxa"/>
            <w:gridSpan w:val="2"/>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2,360.00</w:t>
            </w:r>
          </w:p>
        </w:tc>
        <w:tc>
          <w:tcPr>
            <w:tcW w:w="2342" w:type="dxa"/>
            <w:gridSpan w:val="6"/>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9-记账-8</w:t>
            </w:r>
          </w:p>
        </w:tc>
        <w:tc>
          <w:tcPr>
            <w:tcW w:w="3036" w:type="dxa"/>
            <w:gridSpan w:val="4"/>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付凌晨整治夜市加班用餐费用8月份</w:t>
            </w:r>
          </w:p>
        </w:tc>
        <w:tc>
          <w:tcPr>
            <w:tcW w:w="1822" w:type="dxa"/>
            <w:gridSpan w:val="2"/>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1,040.00</w:t>
            </w:r>
          </w:p>
        </w:tc>
        <w:tc>
          <w:tcPr>
            <w:tcW w:w="2342" w:type="dxa"/>
            <w:gridSpan w:val="6"/>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9-记账-9</w:t>
            </w:r>
          </w:p>
        </w:tc>
        <w:tc>
          <w:tcPr>
            <w:tcW w:w="3036" w:type="dxa"/>
            <w:gridSpan w:val="4"/>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城管付劳务派遣人员工资9月份及补发工资8月份</w:t>
            </w:r>
          </w:p>
        </w:tc>
        <w:tc>
          <w:tcPr>
            <w:tcW w:w="1822" w:type="dxa"/>
            <w:gridSpan w:val="2"/>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151,997.40</w:t>
            </w:r>
          </w:p>
        </w:tc>
        <w:tc>
          <w:tcPr>
            <w:tcW w:w="2342" w:type="dxa"/>
            <w:gridSpan w:val="6"/>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9-记账-11</w:t>
            </w:r>
          </w:p>
        </w:tc>
        <w:tc>
          <w:tcPr>
            <w:tcW w:w="3036" w:type="dxa"/>
            <w:gridSpan w:val="4"/>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付无偿献血补贴</w:t>
            </w:r>
          </w:p>
        </w:tc>
        <w:tc>
          <w:tcPr>
            <w:tcW w:w="1822" w:type="dxa"/>
            <w:gridSpan w:val="2"/>
            <w:tcBorders>
              <w:bottom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6000</w:t>
            </w:r>
          </w:p>
        </w:tc>
        <w:tc>
          <w:tcPr>
            <w:tcW w:w="2342" w:type="dxa"/>
            <w:gridSpan w:val="6"/>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9-记账-13</w:t>
            </w:r>
          </w:p>
        </w:tc>
        <w:tc>
          <w:tcPr>
            <w:tcW w:w="3036" w:type="dxa"/>
            <w:gridSpan w:val="4"/>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城管大队付高温补助费用（7月份—9月份）</w:t>
            </w:r>
          </w:p>
        </w:tc>
        <w:tc>
          <w:tcPr>
            <w:tcW w:w="1822" w:type="dxa"/>
            <w:gridSpan w:val="2"/>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26,400.00</w:t>
            </w:r>
          </w:p>
        </w:tc>
        <w:tc>
          <w:tcPr>
            <w:tcW w:w="2342" w:type="dxa"/>
            <w:gridSpan w:val="6"/>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10-记账-4</w:t>
            </w:r>
          </w:p>
        </w:tc>
        <w:tc>
          <w:tcPr>
            <w:tcW w:w="3036" w:type="dxa"/>
            <w:gridSpan w:val="4"/>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城管大队付大队职工体检卡费用</w:t>
            </w:r>
          </w:p>
        </w:tc>
        <w:tc>
          <w:tcPr>
            <w:tcW w:w="1822" w:type="dxa"/>
            <w:gridSpan w:val="2"/>
            <w:tcBorders>
              <w:bottom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96000</w:t>
            </w:r>
          </w:p>
        </w:tc>
        <w:tc>
          <w:tcPr>
            <w:tcW w:w="2342" w:type="dxa"/>
            <w:gridSpan w:val="6"/>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10-记账-7</w:t>
            </w:r>
          </w:p>
        </w:tc>
        <w:tc>
          <w:tcPr>
            <w:tcW w:w="3036" w:type="dxa"/>
            <w:gridSpan w:val="4"/>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城管大队付凌晨整治夜市加班用餐费用</w:t>
            </w:r>
          </w:p>
        </w:tc>
        <w:tc>
          <w:tcPr>
            <w:tcW w:w="1822" w:type="dxa"/>
            <w:gridSpan w:val="2"/>
            <w:tcBorders>
              <w:bottom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800</w:t>
            </w:r>
          </w:p>
        </w:tc>
        <w:tc>
          <w:tcPr>
            <w:tcW w:w="2342" w:type="dxa"/>
            <w:gridSpan w:val="6"/>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10-记账-11</w:t>
            </w:r>
          </w:p>
        </w:tc>
        <w:tc>
          <w:tcPr>
            <w:tcW w:w="3036" w:type="dxa"/>
            <w:gridSpan w:val="4"/>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付大队食堂9月份用餐支出费用</w:t>
            </w:r>
          </w:p>
        </w:tc>
        <w:tc>
          <w:tcPr>
            <w:tcW w:w="1822" w:type="dxa"/>
            <w:gridSpan w:val="2"/>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22,009.00</w:t>
            </w:r>
          </w:p>
        </w:tc>
        <w:tc>
          <w:tcPr>
            <w:tcW w:w="2342" w:type="dxa"/>
            <w:gridSpan w:val="6"/>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10-记账-12</w:t>
            </w:r>
          </w:p>
        </w:tc>
        <w:tc>
          <w:tcPr>
            <w:tcW w:w="3036" w:type="dxa"/>
            <w:gridSpan w:val="4"/>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城管大队付协管员9月份补发工资及10月份工资</w:t>
            </w:r>
          </w:p>
        </w:tc>
        <w:tc>
          <w:tcPr>
            <w:tcW w:w="1822" w:type="dxa"/>
            <w:gridSpan w:val="2"/>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142,407.40</w:t>
            </w:r>
          </w:p>
        </w:tc>
        <w:tc>
          <w:tcPr>
            <w:tcW w:w="2342" w:type="dxa"/>
            <w:gridSpan w:val="6"/>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10-记账-14</w:t>
            </w:r>
          </w:p>
        </w:tc>
        <w:tc>
          <w:tcPr>
            <w:tcW w:w="3036" w:type="dxa"/>
            <w:gridSpan w:val="4"/>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城管大队付食堂购买“乡村振兴馆”米和油产品费用</w:t>
            </w:r>
          </w:p>
        </w:tc>
        <w:tc>
          <w:tcPr>
            <w:tcW w:w="1822" w:type="dxa"/>
            <w:gridSpan w:val="2"/>
            <w:tcBorders>
              <w:bottom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11536.6</w:t>
            </w:r>
          </w:p>
        </w:tc>
        <w:tc>
          <w:tcPr>
            <w:tcW w:w="2342" w:type="dxa"/>
            <w:gridSpan w:val="6"/>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10-记账-17</w:t>
            </w:r>
          </w:p>
        </w:tc>
        <w:tc>
          <w:tcPr>
            <w:tcW w:w="3036" w:type="dxa"/>
            <w:gridSpan w:val="4"/>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城管付大队食堂10月份用餐支出费用</w:t>
            </w:r>
          </w:p>
        </w:tc>
        <w:tc>
          <w:tcPr>
            <w:tcW w:w="1822" w:type="dxa"/>
            <w:gridSpan w:val="2"/>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19,725.00</w:t>
            </w:r>
          </w:p>
        </w:tc>
        <w:tc>
          <w:tcPr>
            <w:tcW w:w="2342" w:type="dxa"/>
            <w:gridSpan w:val="6"/>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11-记账-11</w:t>
            </w:r>
          </w:p>
        </w:tc>
        <w:tc>
          <w:tcPr>
            <w:tcW w:w="3036" w:type="dxa"/>
            <w:gridSpan w:val="4"/>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付大队食堂11月份用餐费用支出</w:t>
            </w:r>
          </w:p>
        </w:tc>
        <w:tc>
          <w:tcPr>
            <w:tcW w:w="1822" w:type="dxa"/>
            <w:gridSpan w:val="2"/>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22,976.00</w:t>
            </w:r>
          </w:p>
        </w:tc>
        <w:tc>
          <w:tcPr>
            <w:tcW w:w="2342" w:type="dxa"/>
            <w:gridSpan w:val="6"/>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12-记账-15</w:t>
            </w:r>
          </w:p>
        </w:tc>
        <w:tc>
          <w:tcPr>
            <w:tcW w:w="3036" w:type="dxa"/>
            <w:gridSpan w:val="4"/>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城管大队付劳务派遣人员工资</w:t>
            </w:r>
          </w:p>
        </w:tc>
        <w:tc>
          <w:tcPr>
            <w:tcW w:w="1822" w:type="dxa"/>
            <w:gridSpan w:val="2"/>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62,000.00</w:t>
            </w:r>
          </w:p>
        </w:tc>
        <w:tc>
          <w:tcPr>
            <w:tcW w:w="2342" w:type="dxa"/>
            <w:gridSpan w:val="6"/>
            <w:tcBorders>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12-记账-24</w:t>
            </w:r>
          </w:p>
        </w:tc>
        <w:tc>
          <w:tcPr>
            <w:tcW w:w="3036" w:type="dxa"/>
            <w:gridSpan w:val="4"/>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仿宋" w:hAnsi="仿宋" w:eastAsia="仿宋" w:cs="仿宋"/>
                <w:b/>
                <w:sz w:val="24"/>
                <w:szCs w:val="24"/>
              </w:rPr>
            </w:pPr>
            <w:r>
              <w:rPr>
                <w:rFonts w:hint="eastAsia" w:ascii="仿宋" w:hAnsi="仿宋" w:eastAsia="仿宋" w:cs="仿宋"/>
                <w:sz w:val="24"/>
                <w:szCs w:val="24"/>
              </w:rPr>
              <w:t>支出合计</w:t>
            </w:r>
          </w:p>
        </w:tc>
        <w:tc>
          <w:tcPr>
            <w:tcW w:w="1822" w:type="dxa"/>
            <w:gridSpan w:val="2"/>
            <w:tcBorders>
              <w:bottom w:val="single" w:color="auto" w:sz="4" w:space="0"/>
            </w:tcBorders>
            <w:noWrap w:val="0"/>
            <w:vAlign w:val="center"/>
          </w:tcPr>
          <w:p>
            <w:pPr>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1557340.8</w:t>
            </w:r>
          </w:p>
        </w:tc>
        <w:tc>
          <w:tcPr>
            <w:tcW w:w="2342" w:type="dxa"/>
            <w:gridSpan w:val="6"/>
            <w:tcBorders>
              <w:bottom w:val="single" w:color="auto" w:sz="4" w:space="0"/>
            </w:tcBorders>
            <w:noWrap w:val="0"/>
            <w:vAlign w:val="center"/>
          </w:tcPr>
          <w:p>
            <w:pPr>
              <w:jc w:val="center"/>
              <w:rPr>
                <w:rFonts w:hint="eastAsia" w:ascii="仿宋" w:hAnsi="仿宋" w:eastAsia="仿宋" w:cs="仿宋"/>
                <w:b/>
                <w:sz w:val="24"/>
                <w:szCs w:val="24"/>
              </w:rPr>
            </w:pPr>
          </w:p>
        </w:tc>
        <w:tc>
          <w:tcPr>
            <w:tcW w:w="3036" w:type="dxa"/>
            <w:gridSpan w:val="4"/>
            <w:tcBorders>
              <w:bottom w:val="single" w:color="auto" w:sz="4" w:space="0"/>
            </w:tcBorders>
            <w:noWrap w:val="0"/>
            <w:vAlign w:val="center"/>
          </w:tcPr>
          <w:p>
            <w:pPr>
              <w:jc w:val="center"/>
              <w:rPr>
                <w:rFonts w:hint="eastAsia"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9582" w:type="dxa"/>
            <w:gridSpan w:val="16"/>
            <w:tcBorders>
              <w:bottom w:val="single" w:color="auto" w:sz="4" w:space="0"/>
            </w:tcBorders>
            <w:noWrap w:val="0"/>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项目绩效定性目标及实施计划完成情况</w:t>
            </w:r>
          </w:p>
        </w:tc>
        <w:tc>
          <w:tcPr>
            <w:tcW w:w="5073" w:type="dxa"/>
            <w:gridSpan w:val="11"/>
            <w:tcBorders>
              <w:bottom w:val="single" w:color="auto" w:sz="4" w:space="0"/>
            </w:tcBorders>
            <w:noWrap w:val="0"/>
            <w:vAlign w:val="center"/>
          </w:tcPr>
          <w:p>
            <w:pPr>
              <w:spacing w:line="400" w:lineRule="exact"/>
              <w:jc w:val="center"/>
              <w:rPr>
                <w:rFonts w:hint="eastAsia" w:ascii="仿宋" w:hAnsi="仿宋" w:eastAsia="仿宋" w:cs="仿宋"/>
                <w:b/>
                <w:sz w:val="24"/>
                <w:szCs w:val="24"/>
              </w:rPr>
            </w:pPr>
            <w:r>
              <w:rPr>
                <w:rFonts w:hint="eastAsia" w:ascii="仿宋" w:hAnsi="仿宋" w:eastAsia="仿宋" w:cs="仿宋"/>
                <w:b/>
                <w:sz w:val="24"/>
                <w:szCs w:val="24"/>
              </w:rPr>
              <w:t>预  期 目 标</w:t>
            </w:r>
          </w:p>
        </w:tc>
        <w:tc>
          <w:tcPr>
            <w:tcW w:w="3036" w:type="dxa"/>
            <w:gridSpan w:val="4"/>
            <w:tcBorders>
              <w:bottom w:val="single" w:color="auto" w:sz="4" w:space="0"/>
            </w:tcBorders>
            <w:noWrap w:val="0"/>
            <w:vAlign w:val="center"/>
          </w:tcPr>
          <w:p>
            <w:pPr>
              <w:spacing w:line="400" w:lineRule="exact"/>
              <w:jc w:val="center"/>
              <w:rPr>
                <w:rFonts w:hint="eastAsia" w:ascii="仿宋" w:hAnsi="仿宋" w:eastAsia="仿宋" w:cs="仿宋"/>
                <w:b/>
                <w:sz w:val="24"/>
                <w:szCs w:val="24"/>
              </w:rPr>
            </w:pPr>
            <w:r>
              <w:rPr>
                <w:rFonts w:hint="eastAsia" w:ascii="仿宋" w:hAnsi="仿宋" w:eastAsia="仿宋" w:cs="仿宋"/>
                <w:b/>
                <w:sz w:val="24"/>
                <w:szCs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73" w:type="dxa"/>
            <w:vMerge w:val="continue"/>
            <w:tcBorders>
              <w:bottom w:val="single" w:color="auto" w:sz="4" w:space="0"/>
            </w:tcBorders>
            <w:noWrap w:val="0"/>
            <w:vAlign w:val="center"/>
          </w:tcPr>
          <w:p>
            <w:pPr>
              <w:jc w:val="center"/>
              <w:rPr>
                <w:rFonts w:hint="eastAsia" w:ascii="仿宋" w:hAnsi="仿宋" w:eastAsia="仿宋" w:cs="仿宋"/>
                <w:b/>
                <w:sz w:val="24"/>
                <w:szCs w:val="24"/>
              </w:rPr>
            </w:pPr>
          </w:p>
        </w:tc>
        <w:tc>
          <w:tcPr>
            <w:tcW w:w="5073" w:type="dxa"/>
            <w:gridSpan w:val="11"/>
            <w:tcBorders>
              <w:bottom w:val="single" w:color="auto" w:sz="4" w:space="0"/>
            </w:tcBorders>
            <w:noWrap w:val="0"/>
            <w:vAlign w:val="center"/>
          </w:tcPr>
          <w:p>
            <w:pPr>
              <w:jc w:val="both"/>
              <w:rPr>
                <w:rFonts w:hint="eastAsia" w:ascii="仿宋" w:hAnsi="仿宋" w:eastAsia="仿宋" w:cs="仿宋"/>
                <w:b/>
                <w:sz w:val="24"/>
                <w:szCs w:val="24"/>
              </w:rPr>
            </w:pPr>
            <w:r>
              <w:rPr>
                <w:rFonts w:hint="eastAsia" w:ascii="仿宋" w:hAnsi="仿宋" w:eastAsia="仿宋" w:cs="仿宋"/>
                <w:b w:val="0"/>
                <w:bCs w:val="0"/>
                <w:sz w:val="24"/>
                <w:szCs w:val="24"/>
              </w:rPr>
              <w:t>1、城区街道秩序好，无出店经营，无占道经营；2、城区车辆停放有序，无乱停乱靠；3、居民生活垃圾及时清运，无乱倒乱扔；4、城区临街门店招牌统一规格，统一样式，整齐美观；5、消除背</w:t>
            </w:r>
            <w:r>
              <w:rPr>
                <w:rFonts w:hint="eastAsia" w:ascii="仿宋" w:hAnsi="仿宋" w:eastAsia="仿宋" w:cs="仿宋"/>
                <w:b w:val="0"/>
                <w:bCs w:val="0"/>
                <w:sz w:val="24"/>
                <w:szCs w:val="24"/>
                <w:lang w:val="en-US" w:eastAsia="zh-CN"/>
              </w:rPr>
              <w:t>街</w:t>
            </w:r>
            <w:r>
              <w:rPr>
                <w:rFonts w:hint="eastAsia" w:ascii="仿宋" w:hAnsi="仿宋" w:eastAsia="仿宋" w:cs="仿宋"/>
                <w:b w:val="0"/>
                <w:bCs w:val="0"/>
                <w:sz w:val="24"/>
                <w:szCs w:val="24"/>
              </w:rPr>
              <w:t>小巷</w:t>
            </w:r>
            <w:r>
              <w:rPr>
                <w:rFonts w:hint="eastAsia" w:ascii="仿宋" w:hAnsi="仿宋" w:eastAsia="仿宋" w:cs="仿宋"/>
                <w:b w:val="0"/>
                <w:bCs w:val="0"/>
                <w:sz w:val="24"/>
                <w:szCs w:val="24"/>
                <w:lang w:val="en-US" w:eastAsia="zh-CN"/>
              </w:rPr>
              <w:t>脏乱</w:t>
            </w:r>
            <w:r>
              <w:rPr>
                <w:rFonts w:hint="eastAsia" w:ascii="仿宋" w:hAnsi="仿宋" w:eastAsia="仿宋" w:cs="仿宋"/>
                <w:b w:val="0"/>
                <w:bCs w:val="0"/>
                <w:sz w:val="24"/>
                <w:szCs w:val="24"/>
              </w:rPr>
              <w:t>差现象；6、洞庭大道沿线户外广告设置实行行政许可制度，遵循“添美景，高标准，严要求”的原则</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7、禁炮宣传形成网格化，建成区内达到零燃放。8、</w:t>
            </w:r>
            <w:r>
              <w:rPr>
                <w:rFonts w:hint="eastAsia" w:ascii="仿宋" w:hAnsi="仿宋" w:eastAsia="仿宋" w:cs="仿宋"/>
                <w:b w:val="0"/>
                <w:bCs w:val="0"/>
                <w:sz w:val="24"/>
                <w:szCs w:val="24"/>
              </w:rPr>
              <w:t>抓好在建工地、临街铺面装修安全生产工作</w:t>
            </w:r>
            <w:r>
              <w:rPr>
                <w:rFonts w:hint="eastAsia" w:ascii="仿宋" w:hAnsi="仿宋" w:eastAsia="仿宋" w:cs="仿宋"/>
                <w:b w:val="0"/>
                <w:bCs w:val="0"/>
                <w:sz w:val="24"/>
                <w:szCs w:val="24"/>
                <w:lang w:val="en-US" w:eastAsia="zh-CN"/>
              </w:rPr>
              <w:t>.</w:t>
            </w:r>
          </w:p>
        </w:tc>
        <w:tc>
          <w:tcPr>
            <w:tcW w:w="3036" w:type="dxa"/>
            <w:gridSpan w:val="4"/>
            <w:tcBorders>
              <w:bottom w:val="single" w:color="auto" w:sz="4" w:space="0"/>
            </w:tcBorders>
            <w:noWrap w:val="0"/>
            <w:vAlign w:val="center"/>
          </w:tcPr>
          <w:p>
            <w:pPr>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1、2022年大队圆完成省、市、区各项重大接待任务20多次，在今年六区考评中城管取得两个第一名和一个第二名的好成绩。</w:t>
            </w:r>
          </w:p>
          <w:p>
            <w:pPr>
              <w:numPr>
                <w:ilvl w:val="0"/>
                <w:numId w:val="1"/>
              </w:numPr>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对门店粘贴“场所码”美容美发店签订“疫情防控责任状”共100余张，发出“场所码”温馨提示宣传单500余张，出动人员30人次。同时安排10名队员轮流在许市高速路口值守。</w:t>
            </w:r>
          </w:p>
          <w:p>
            <w:pPr>
              <w:numPr>
                <w:ilvl w:val="0"/>
                <w:numId w:val="1"/>
              </w:numPr>
              <w:ind w:left="0" w:leftChars="0" w:firstLine="0" w:firstLineChars="0"/>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开展街道“清爽行动”，清理石墩、石球等50多处，拆除违规广告牌30余块，规范车辆停放1000余台次，规范店外、占道经营5000多家，清理货物占道2000多家，雨阳罩、伞等200多个，占道亭棚100余个，处理违规倾倒垃圾10处，劝导游摊12000余次，清除“牛皮癣”2500余张，清除废弃、破损横幅100余条，沿街晾晒500余处，占压盲道车辆80余台，拖报废车辆1台，清除废弃建筑物、渣石、广告牌共计10车，对旅游路卖泳衣游摊进行取缔，暂扣泳衣泳裤及游泳圈80件，开具物品暂扣单，并常态化管理。</w:t>
            </w:r>
          </w:p>
          <w:p>
            <w:pPr>
              <w:numPr>
                <w:ilvl w:val="0"/>
                <w:numId w:val="1"/>
              </w:numPr>
              <w:ind w:left="0" w:leftChars="0" w:firstLine="0" w:firstLineChars="0"/>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过对中心城区学校、事业机关单位、夜市门店、露天烧烤、餐饮门店的油烟排放情况进行摸排，共摸排151家，其中79家已安装油烟净化装置，72家未安装油烟净化装置，未安装油烟净化设施的门店及单位下达《限期整改通知书》，目前96%的门店已安装油烟净化器。根据区政府指示，将38家夜市摊贩迁移至卫星路，督促夜市摊贩安装油烟净化设施并铺设防护垫，中心城区13家夜市门店烧烤炉进店经营，建立长效监管机制，规范管理，确保我区油烟达到排放标准。</w:t>
            </w:r>
          </w:p>
          <w:p>
            <w:pPr>
              <w:numPr>
                <w:ilvl w:val="0"/>
                <w:numId w:val="1"/>
              </w:numPr>
              <w:ind w:left="0" w:leftChars="0" w:firstLine="0" w:firstLineChars="0"/>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大队采取多形式开展炮源整治行动行动30次，全年共出动宣传车辆380余台/次，悬挂横幅100余条树立禁炮标牌50多块，发放“致市民信”8000余份，张贴“禁炮令”400余份，门店、超市滚动播放电子标语100余条，走大街、串小巷、进社区、进村组，2022年入户签订《禁炮承诺书》500余份，婚丧嫁娶签订《禁炮承诺书》55余份，共查缴非法储存烟花、礼炮71箱，鞭炮274盘，儿童炮14件，成功劝阻燃放行为150多次，依法处罚违规燃放行为3次，共处罚金1600元。</w:t>
            </w:r>
          </w:p>
          <w:p>
            <w:pPr>
              <w:numPr>
                <w:ilvl w:val="0"/>
                <w:numId w:val="1"/>
              </w:numPr>
              <w:ind w:left="0" w:leftChars="0" w:firstLine="0" w:firstLineChars="0"/>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渣土扬尘治理。下达《限期整改通知书》10份，全年发现违法行为35起，依法给予行政处罚307841元。</w:t>
            </w:r>
          </w:p>
          <w:p>
            <w:pPr>
              <w:numPr>
                <w:ilvl w:val="0"/>
                <w:numId w:val="0"/>
              </w:numPr>
              <w:ind w:leftChars="0"/>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7、全年完成智慧城管指挥中心派遣任务7102起，处置6997起，处置率为98.5%。处置岳阳市12345政务服务便民热线督办单188件。</w:t>
            </w:r>
          </w:p>
          <w:p>
            <w:pPr>
              <w:ind w:firstLine="480" w:firstLineChars="200"/>
              <w:rPr>
                <w:rFonts w:hint="eastAsia" w:ascii="仿宋" w:hAnsi="仿宋" w:eastAsia="仿宋" w:cs="仿宋"/>
                <w:b w:val="0"/>
                <w:bCs w:val="0"/>
                <w:sz w:val="24"/>
                <w:szCs w:val="24"/>
                <w:lang w:val="en-US" w:eastAsia="zh-CN"/>
              </w:rPr>
            </w:pPr>
          </w:p>
          <w:p>
            <w:pPr>
              <w:jc w:val="left"/>
              <w:rPr>
                <w:rFonts w:hint="eastAsia" w:ascii="仿宋" w:hAnsi="仿宋" w:eastAsia="仿宋" w:cs="仿宋"/>
                <w:sz w:val="24"/>
                <w:szCs w:val="24"/>
                <w:lang w:val="en-US" w:eastAsia="zh-CN"/>
              </w:rPr>
            </w:pPr>
          </w:p>
          <w:p>
            <w:pPr>
              <w:spacing w:line="400" w:lineRule="exact"/>
              <w:jc w:val="center"/>
              <w:rPr>
                <w:rFonts w:hint="eastAsia" w:ascii="仿宋" w:hAnsi="仿宋" w:eastAsia="仿宋" w:cs="仿宋"/>
                <w:b/>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项目绩效定量目标（指标）及完成情况</w:t>
            </w:r>
          </w:p>
        </w:tc>
        <w:tc>
          <w:tcPr>
            <w:tcW w:w="909" w:type="dxa"/>
            <w:gridSpan w:val="3"/>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一级指标</w:t>
            </w:r>
          </w:p>
        </w:tc>
        <w:tc>
          <w:tcPr>
            <w:tcW w:w="1822" w:type="dxa"/>
            <w:gridSpan w:val="2"/>
            <w:tcBorders>
              <w:bottom w:val="single" w:color="auto" w:sz="4" w:space="0"/>
            </w:tcBorders>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二级指标</w:t>
            </w:r>
          </w:p>
        </w:tc>
        <w:tc>
          <w:tcPr>
            <w:tcW w:w="1942" w:type="dxa"/>
            <w:gridSpan w:val="3"/>
            <w:tcBorders>
              <w:bottom w:val="single" w:color="auto" w:sz="4" w:space="0"/>
            </w:tcBorders>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指标内容</w:t>
            </w:r>
          </w:p>
        </w:tc>
        <w:tc>
          <w:tcPr>
            <w:tcW w:w="1880" w:type="dxa"/>
            <w:gridSpan w:val="5"/>
            <w:tcBorders>
              <w:bottom w:val="single" w:color="auto" w:sz="4" w:space="0"/>
            </w:tcBorders>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指标（目标）值</w:t>
            </w:r>
          </w:p>
        </w:tc>
        <w:tc>
          <w:tcPr>
            <w:tcW w:w="1556" w:type="dxa"/>
            <w:gridSpan w:val="2"/>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exact"/>
          <w:jc w:val="center"/>
        </w:trPr>
        <w:tc>
          <w:tcPr>
            <w:tcW w:w="1473" w:type="dxa"/>
            <w:vMerge w:val="continue"/>
            <w:noWrap w:val="0"/>
            <w:vAlign w:val="center"/>
          </w:tcPr>
          <w:p>
            <w:pPr>
              <w:jc w:val="center"/>
              <w:rPr>
                <w:rFonts w:hint="eastAsia" w:ascii="仿宋" w:hAnsi="仿宋" w:eastAsia="仿宋" w:cs="仿宋"/>
                <w:sz w:val="24"/>
                <w:szCs w:val="24"/>
              </w:rPr>
            </w:pPr>
          </w:p>
        </w:tc>
        <w:tc>
          <w:tcPr>
            <w:tcW w:w="909" w:type="dxa"/>
            <w:gridSpan w:val="3"/>
            <w:vMerge w:val="restart"/>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项目产出指标</w:t>
            </w:r>
          </w:p>
        </w:tc>
        <w:tc>
          <w:tcPr>
            <w:tcW w:w="1822" w:type="dxa"/>
            <w:gridSpan w:val="2"/>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数量指标</w:t>
            </w:r>
          </w:p>
        </w:tc>
        <w:tc>
          <w:tcPr>
            <w:tcW w:w="1942" w:type="dxa"/>
            <w:gridSpan w:val="3"/>
            <w:tcBorders>
              <w:bottom w:val="single" w:color="auto" w:sz="4" w:space="0"/>
            </w:tcBorders>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君山区中心城区</w:t>
            </w:r>
          </w:p>
        </w:tc>
        <w:tc>
          <w:tcPr>
            <w:tcW w:w="1880" w:type="dxa"/>
            <w:gridSpan w:val="5"/>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98%</w:t>
            </w:r>
          </w:p>
        </w:tc>
        <w:tc>
          <w:tcPr>
            <w:tcW w:w="1556" w:type="dxa"/>
            <w:gridSpan w:val="2"/>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exact"/>
          <w:jc w:val="center"/>
        </w:trPr>
        <w:tc>
          <w:tcPr>
            <w:tcW w:w="1473" w:type="dxa"/>
            <w:vMerge w:val="continue"/>
            <w:noWrap w:val="0"/>
            <w:vAlign w:val="center"/>
          </w:tcPr>
          <w:p>
            <w:pPr>
              <w:jc w:val="center"/>
              <w:rPr>
                <w:rFonts w:hint="eastAsia" w:ascii="仿宋" w:hAnsi="仿宋" w:eastAsia="仿宋" w:cs="仿宋"/>
                <w:sz w:val="24"/>
                <w:szCs w:val="24"/>
              </w:rPr>
            </w:pPr>
          </w:p>
        </w:tc>
        <w:tc>
          <w:tcPr>
            <w:tcW w:w="909" w:type="dxa"/>
            <w:gridSpan w:val="3"/>
            <w:vMerge w:val="continue"/>
            <w:noWrap w:val="0"/>
            <w:vAlign w:val="center"/>
          </w:tcPr>
          <w:p>
            <w:pPr>
              <w:jc w:val="center"/>
              <w:rPr>
                <w:rFonts w:hint="eastAsia" w:ascii="仿宋" w:hAnsi="仿宋" w:eastAsia="仿宋" w:cs="仿宋"/>
                <w:sz w:val="24"/>
                <w:szCs w:val="24"/>
              </w:rPr>
            </w:pPr>
          </w:p>
        </w:tc>
        <w:tc>
          <w:tcPr>
            <w:tcW w:w="1822" w:type="dxa"/>
            <w:gridSpan w:val="2"/>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质量指标</w:t>
            </w:r>
          </w:p>
        </w:tc>
        <w:tc>
          <w:tcPr>
            <w:tcW w:w="1942" w:type="dxa"/>
            <w:gridSpan w:val="3"/>
            <w:tcBorders>
              <w:bottom w:val="single" w:color="auto" w:sz="4" w:space="0"/>
            </w:tcBorders>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达到城市管理</w:t>
            </w:r>
          </w:p>
        </w:tc>
        <w:tc>
          <w:tcPr>
            <w:tcW w:w="1880" w:type="dxa"/>
            <w:gridSpan w:val="5"/>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98%</w:t>
            </w:r>
          </w:p>
        </w:tc>
        <w:tc>
          <w:tcPr>
            <w:tcW w:w="1556" w:type="dxa"/>
            <w:gridSpan w:val="2"/>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exact"/>
          <w:jc w:val="center"/>
        </w:trPr>
        <w:tc>
          <w:tcPr>
            <w:tcW w:w="1473" w:type="dxa"/>
            <w:vMerge w:val="continue"/>
            <w:noWrap w:val="0"/>
            <w:vAlign w:val="center"/>
          </w:tcPr>
          <w:p>
            <w:pPr>
              <w:jc w:val="center"/>
              <w:rPr>
                <w:rFonts w:hint="eastAsia" w:ascii="仿宋" w:hAnsi="仿宋" w:eastAsia="仿宋" w:cs="仿宋"/>
                <w:sz w:val="24"/>
                <w:szCs w:val="24"/>
              </w:rPr>
            </w:pPr>
          </w:p>
        </w:tc>
        <w:tc>
          <w:tcPr>
            <w:tcW w:w="909" w:type="dxa"/>
            <w:gridSpan w:val="3"/>
            <w:vMerge w:val="continue"/>
            <w:noWrap w:val="0"/>
            <w:vAlign w:val="center"/>
          </w:tcPr>
          <w:p>
            <w:pPr>
              <w:jc w:val="center"/>
              <w:rPr>
                <w:rFonts w:hint="eastAsia" w:ascii="仿宋" w:hAnsi="仿宋" w:eastAsia="仿宋" w:cs="仿宋"/>
                <w:sz w:val="24"/>
                <w:szCs w:val="24"/>
              </w:rPr>
            </w:pPr>
          </w:p>
        </w:tc>
        <w:tc>
          <w:tcPr>
            <w:tcW w:w="1822" w:type="dxa"/>
            <w:gridSpan w:val="2"/>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时效指标</w:t>
            </w:r>
          </w:p>
        </w:tc>
        <w:tc>
          <w:tcPr>
            <w:tcW w:w="1942" w:type="dxa"/>
            <w:gridSpan w:val="3"/>
            <w:tcBorders>
              <w:bottom w:val="single" w:color="auto" w:sz="4" w:space="0"/>
            </w:tcBorders>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在期限内完成</w:t>
            </w:r>
          </w:p>
        </w:tc>
        <w:tc>
          <w:tcPr>
            <w:tcW w:w="1880" w:type="dxa"/>
            <w:gridSpan w:val="5"/>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20</w:t>
            </w:r>
            <w:r>
              <w:rPr>
                <w:rFonts w:hint="eastAsia" w:ascii="仿宋" w:hAnsi="仿宋" w:eastAsia="仿宋" w:cs="仿宋"/>
                <w:sz w:val="24"/>
                <w:szCs w:val="24"/>
                <w:lang w:val="en-US" w:eastAsia="zh-CN"/>
              </w:rPr>
              <w:t>22</w:t>
            </w:r>
            <w:r>
              <w:rPr>
                <w:rFonts w:hint="eastAsia" w:ascii="仿宋" w:hAnsi="仿宋" w:eastAsia="仿宋" w:cs="仿宋"/>
                <w:sz w:val="24"/>
                <w:szCs w:val="24"/>
              </w:rPr>
              <w:t>.1—12</w:t>
            </w:r>
          </w:p>
        </w:tc>
        <w:tc>
          <w:tcPr>
            <w:tcW w:w="1556" w:type="dxa"/>
            <w:gridSpan w:val="2"/>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20</w:t>
            </w:r>
            <w:r>
              <w:rPr>
                <w:rFonts w:hint="eastAsia" w:ascii="仿宋" w:hAnsi="仿宋" w:eastAsia="仿宋" w:cs="仿宋"/>
                <w:sz w:val="24"/>
                <w:szCs w:val="24"/>
                <w:lang w:val="en-US" w:eastAsia="zh-CN"/>
              </w:rPr>
              <w:t>22</w:t>
            </w:r>
            <w:r>
              <w:rPr>
                <w:rFonts w:hint="eastAsia" w:ascii="仿宋" w:hAnsi="仿宋" w:eastAsia="仿宋" w:cs="仿宋"/>
                <w:sz w:val="24"/>
                <w:szCs w:val="24"/>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exact"/>
          <w:jc w:val="center"/>
        </w:trPr>
        <w:tc>
          <w:tcPr>
            <w:tcW w:w="1473" w:type="dxa"/>
            <w:vMerge w:val="continue"/>
            <w:noWrap w:val="0"/>
            <w:vAlign w:val="center"/>
          </w:tcPr>
          <w:p>
            <w:pPr>
              <w:jc w:val="center"/>
              <w:rPr>
                <w:rFonts w:hint="eastAsia" w:ascii="仿宋" w:hAnsi="仿宋" w:eastAsia="仿宋" w:cs="仿宋"/>
                <w:sz w:val="24"/>
                <w:szCs w:val="24"/>
              </w:rPr>
            </w:pPr>
          </w:p>
        </w:tc>
        <w:tc>
          <w:tcPr>
            <w:tcW w:w="909" w:type="dxa"/>
            <w:gridSpan w:val="3"/>
            <w:vMerge w:val="continue"/>
            <w:noWrap w:val="0"/>
            <w:vAlign w:val="center"/>
          </w:tcPr>
          <w:p>
            <w:pPr>
              <w:jc w:val="center"/>
              <w:rPr>
                <w:rFonts w:hint="eastAsia" w:ascii="仿宋" w:hAnsi="仿宋" w:eastAsia="仿宋" w:cs="仿宋"/>
                <w:sz w:val="24"/>
                <w:szCs w:val="24"/>
              </w:rPr>
            </w:pPr>
          </w:p>
        </w:tc>
        <w:tc>
          <w:tcPr>
            <w:tcW w:w="1822" w:type="dxa"/>
            <w:gridSpan w:val="2"/>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成本指标</w:t>
            </w:r>
          </w:p>
        </w:tc>
        <w:tc>
          <w:tcPr>
            <w:tcW w:w="1942" w:type="dxa"/>
            <w:gridSpan w:val="3"/>
            <w:tcBorders>
              <w:bottom w:val="single" w:color="auto" w:sz="4" w:space="0"/>
            </w:tcBorders>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控制在预算内</w:t>
            </w:r>
          </w:p>
        </w:tc>
        <w:tc>
          <w:tcPr>
            <w:tcW w:w="1880" w:type="dxa"/>
            <w:gridSpan w:val="5"/>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100%</w:t>
            </w:r>
          </w:p>
        </w:tc>
        <w:tc>
          <w:tcPr>
            <w:tcW w:w="1556" w:type="dxa"/>
            <w:gridSpan w:val="2"/>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100.4</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4" w:hRule="exact"/>
          <w:jc w:val="center"/>
        </w:trPr>
        <w:tc>
          <w:tcPr>
            <w:tcW w:w="1473" w:type="dxa"/>
            <w:vMerge w:val="continue"/>
            <w:noWrap w:val="0"/>
            <w:vAlign w:val="center"/>
          </w:tcPr>
          <w:p>
            <w:pPr>
              <w:jc w:val="center"/>
              <w:rPr>
                <w:rFonts w:hint="eastAsia" w:ascii="仿宋" w:hAnsi="仿宋" w:eastAsia="仿宋" w:cs="仿宋"/>
                <w:sz w:val="24"/>
                <w:szCs w:val="24"/>
              </w:rPr>
            </w:pPr>
          </w:p>
        </w:tc>
        <w:tc>
          <w:tcPr>
            <w:tcW w:w="909" w:type="dxa"/>
            <w:gridSpan w:val="3"/>
            <w:vMerge w:val="restart"/>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项目效益指标</w:t>
            </w:r>
          </w:p>
        </w:tc>
        <w:tc>
          <w:tcPr>
            <w:tcW w:w="1822" w:type="dxa"/>
            <w:gridSpan w:val="2"/>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经济效益</w:t>
            </w:r>
          </w:p>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指标</w:t>
            </w:r>
          </w:p>
        </w:tc>
        <w:tc>
          <w:tcPr>
            <w:tcW w:w="1942" w:type="dxa"/>
            <w:gridSpan w:val="3"/>
            <w:tcBorders>
              <w:bottom w:val="single" w:color="auto" w:sz="4" w:space="0"/>
            </w:tcBorders>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为“四区”建设，跨湖发展创建优美舒适人居环境</w:t>
            </w:r>
          </w:p>
        </w:tc>
        <w:tc>
          <w:tcPr>
            <w:tcW w:w="1880" w:type="dxa"/>
            <w:gridSpan w:val="5"/>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98%</w:t>
            </w:r>
          </w:p>
        </w:tc>
        <w:tc>
          <w:tcPr>
            <w:tcW w:w="1556" w:type="dxa"/>
            <w:gridSpan w:val="2"/>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exact"/>
          <w:jc w:val="center"/>
        </w:trPr>
        <w:tc>
          <w:tcPr>
            <w:tcW w:w="1473" w:type="dxa"/>
            <w:vMerge w:val="continue"/>
            <w:noWrap w:val="0"/>
            <w:vAlign w:val="center"/>
          </w:tcPr>
          <w:p>
            <w:pPr>
              <w:jc w:val="center"/>
              <w:rPr>
                <w:rFonts w:hint="eastAsia" w:ascii="仿宋" w:hAnsi="仿宋" w:eastAsia="仿宋" w:cs="仿宋"/>
                <w:sz w:val="24"/>
                <w:szCs w:val="24"/>
              </w:rPr>
            </w:pPr>
          </w:p>
        </w:tc>
        <w:tc>
          <w:tcPr>
            <w:tcW w:w="909" w:type="dxa"/>
            <w:gridSpan w:val="3"/>
            <w:vMerge w:val="continue"/>
            <w:noWrap w:val="0"/>
            <w:vAlign w:val="center"/>
          </w:tcPr>
          <w:p>
            <w:pPr>
              <w:jc w:val="center"/>
              <w:rPr>
                <w:rFonts w:hint="eastAsia" w:ascii="仿宋" w:hAnsi="仿宋" w:eastAsia="仿宋" w:cs="仿宋"/>
                <w:sz w:val="24"/>
                <w:szCs w:val="24"/>
              </w:rPr>
            </w:pPr>
          </w:p>
        </w:tc>
        <w:tc>
          <w:tcPr>
            <w:tcW w:w="1822" w:type="dxa"/>
            <w:gridSpan w:val="2"/>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社会效益</w:t>
            </w:r>
          </w:p>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指标</w:t>
            </w:r>
          </w:p>
        </w:tc>
        <w:tc>
          <w:tcPr>
            <w:tcW w:w="1942" w:type="dxa"/>
            <w:gridSpan w:val="3"/>
            <w:tcBorders>
              <w:bottom w:val="single" w:color="auto" w:sz="4" w:space="0"/>
            </w:tcBorders>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吸引大项目、大投资落户君山，推动君山经济发展</w:t>
            </w:r>
          </w:p>
        </w:tc>
        <w:tc>
          <w:tcPr>
            <w:tcW w:w="1880" w:type="dxa"/>
            <w:gridSpan w:val="5"/>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97%</w:t>
            </w:r>
          </w:p>
        </w:tc>
        <w:tc>
          <w:tcPr>
            <w:tcW w:w="1556" w:type="dxa"/>
            <w:gridSpan w:val="2"/>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exact"/>
          <w:jc w:val="center"/>
        </w:trPr>
        <w:tc>
          <w:tcPr>
            <w:tcW w:w="1473" w:type="dxa"/>
            <w:vMerge w:val="continue"/>
            <w:noWrap w:val="0"/>
            <w:vAlign w:val="center"/>
          </w:tcPr>
          <w:p>
            <w:pPr>
              <w:jc w:val="center"/>
              <w:rPr>
                <w:rFonts w:hint="eastAsia" w:ascii="仿宋" w:hAnsi="仿宋" w:eastAsia="仿宋" w:cs="仿宋"/>
                <w:sz w:val="24"/>
                <w:szCs w:val="24"/>
              </w:rPr>
            </w:pPr>
          </w:p>
        </w:tc>
        <w:tc>
          <w:tcPr>
            <w:tcW w:w="909" w:type="dxa"/>
            <w:gridSpan w:val="3"/>
            <w:vMerge w:val="continue"/>
            <w:noWrap w:val="0"/>
            <w:vAlign w:val="center"/>
          </w:tcPr>
          <w:p>
            <w:pPr>
              <w:jc w:val="center"/>
              <w:rPr>
                <w:rFonts w:hint="eastAsia" w:ascii="仿宋" w:hAnsi="仿宋" w:eastAsia="仿宋" w:cs="仿宋"/>
                <w:sz w:val="24"/>
                <w:szCs w:val="24"/>
              </w:rPr>
            </w:pPr>
          </w:p>
        </w:tc>
        <w:tc>
          <w:tcPr>
            <w:tcW w:w="1822" w:type="dxa"/>
            <w:gridSpan w:val="2"/>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生态效益</w:t>
            </w:r>
          </w:p>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指标</w:t>
            </w:r>
          </w:p>
        </w:tc>
        <w:tc>
          <w:tcPr>
            <w:tcW w:w="1942" w:type="dxa"/>
            <w:gridSpan w:val="3"/>
            <w:tcBorders>
              <w:bottom w:val="single" w:color="auto" w:sz="4" w:space="0"/>
            </w:tcBorders>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打造洞庭生态明珠，建设现代滨江新区</w:t>
            </w:r>
          </w:p>
        </w:tc>
        <w:tc>
          <w:tcPr>
            <w:tcW w:w="1880" w:type="dxa"/>
            <w:gridSpan w:val="5"/>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98%</w:t>
            </w:r>
          </w:p>
        </w:tc>
        <w:tc>
          <w:tcPr>
            <w:tcW w:w="1556" w:type="dxa"/>
            <w:gridSpan w:val="2"/>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1" w:hRule="exact"/>
          <w:jc w:val="center"/>
        </w:trPr>
        <w:tc>
          <w:tcPr>
            <w:tcW w:w="1473" w:type="dxa"/>
            <w:vMerge w:val="continue"/>
            <w:noWrap w:val="0"/>
            <w:vAlign w:val="center"/>
          </w:tcPr>
          <w:p>
            <w:pPr>
              <w:jc w:val="center"/>
              <w:rPr>
                <w:rFonts w:hint="eastAsia" w:ascii="仿宋" w:hAnsi="仿宋" w:eastAsia="仿宋" w:cs="仿宋"/>
                <w:sz w:val="24"/>
                <w:szCs w:val="24"/>
              </w:rPr>
            </w:pPr>
          </w:p>
        </w:tc>
        <w:tc>
          <w:tcPr>
            <w:tcW w:w="909" w:type="dxa"/>
            <w:gridSpan w:val="3"/>
            <w:vMerge w:val="continue"/>
            <w:noWrap w:val="0"/>
            <w:vAlign w:val="center"/>
          </w:tcPr>
          <w:p>
            <w:pPr>
              <w:jc w:val="center"/>
              <w:rPr>
                <w:rFonts w:hint="eastAsia" w:ascii="仿宋" w:hAnsi="仿宋" w:eastAsia="仿宋" w:cs="仿宋"/>
                <w:sz w:val="24"/>
                <w:szCs w:val="24"/>
              </w:rPr>
            </w:pPr>
          </w:p>
        </w:tc>
        <w:tc>
          <w:tcPr>
            <w:tcW w:w="1822" w:type="dxa"/>
            <w:gridSpan w:val="2"/>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服务对象满意度指标</w:t>
            </w:r>
          </w:p>
        </w:tc>
        <w:tc>
          <w:tcPr>
            <w:tcW w:w="1942" w:type="dxa"/>
            <w:gridSpan w:val="3"/>
            <w:tcBorders>
              <w:bottom w:val="single" w:color="auto" w:sz="4" w:space="0"/>
            </w:tcBorders>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人人享有宜居的、优美的生活和工作环境</w:t>
            </w:r>
          </w:p>
        </w:tc>
        <w:tc>
          <w:tcPr>
            <w:tcW w:w="1880" w:type="dxa"/>
            <w:gridSpan w:val="5"/>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97%</w:t>
            </w:r>
          </w:p>
        </w:tc>
        <w:tc>
          <w:tcPr>
            <w:tcW w:w="1556" w:type="dxa"/>
            <w:gridSpan w:val="2"/>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exact"/>
          <w:jc w:val="center"/>
        </w:trPr>
        <w:tc>
          <w:tcPr>
            <w:tcW w:w="2382" w:type="dxa"/>
            <w:gridSpan w:val="4"/>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bCs/>
                <w:sz w:val="24"/>
                <w:szCs w:val="24"/>
              </w:rPr>
              <w:t>绩效自评综合得分</w:t>
            </w:r>
          </w:p>
        </w:tc>
        <w:tc>
          <w:tcPr>
            <w:tcW w:w="7200" w:type="dxa"/>
            <w:gridSpan w:val="12"/>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b/>
                <w:sz w:val="24"/>
                <w:szCs w:val="24"/>
              </w:rPr>
              <w:t>9</w:t>
            </w:r>
            <w:r>
              <w:rPr>
                <w:rFonts w:hint="eastAsia" w:ascii="仿宋" w:hAnsi="仿宋" w:eastAsia="仿宋" w:cs="仿宋"/>
                <w:b/>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exact"/>
          <w:jc w:val="center"/>
        </w:trPr>
        <w:tc>
          <w:tcPr>
            <w:tcW w:w="2382" w:type="dxa"/>
            <w:gridSpan w:val="4"/>
            <w:tcBorders>
              <w:bottom w:val="single" w:color="auto" w:sz="4" w:space="0"/>
            </w:tcBorders>
            <w:noWrap w:val="0"/>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评价等次</w:t>
            </w:r>
          </w:p>
        </w:tc>
        <w:tc>
          <w:tcPr>
            <w:tcW w:w="7200" w:type="dxa"/>
            <w:gridSpan w:val="12"/>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b/>
                <w:bCs/>
                <w:sz w:val="24"/>
                <w:szCs w:val="24"/>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6"/>
            <w:noWrap w:val="0"/>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2264" w:type="dxa"/>
            <w:gridSpan w:val="3"/>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姓名</w:t>
            </w:r>
          </w:p>
        </w:tc>
        <w:tc>
          <w:tcPr>
            <w:tcW w:w="2332" w:type="dxa"/>
            <w:gridSpan w:val="4"/>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职称/职务</w:t>
            </w:r>
          </w:p>
        </w:tc>
        <w:tc>
          <w:tcPr>
            <w:tcW w:w="1950" w:type="dxa"/>
            <w:gridSpan w:val="5"/>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单  位</w:t>
            </w:r>
          </w:p>
        </w:tc>
        <w:tc>
          <w:tcPr>
            <w:tcW w:w="3036" w:type="dxa"/>
            <w:gridSpan w:val="4"/>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jc w:val="center"/>
        </w:trPr>
        <w:tc>
          <w:tcPr>
            <w:tcW w:w="2264" w:type="dxa"/>
            <w:gridSpan w:val="3"/>
            <w:noWrap w:val="0"/>
            <w:vAlign w:val="center"/>
          </w:tcPr>
          <w:p>
            <w:pPr>
              <w:jc w:val="center"/>
              <w:rPr>
                <w:rFonts w:hint="default" w:ascii="仿宋" w:hAnsi="仿宋" w:eastAsia="仿宋" w:cs="仿宋"/>
                <w:sz w:val="24"/>
                <w:szCs w:val="24"/>
                <w:lang w:val="en-US" w:eastAsia="zh-CN"/>
              </w:rPr>
            </w:pPr>
            <w:r>
              <w:rPr>
                <w:rFonts w:hint="eastAsia" w:ascii="仿宋" w:hAnsi="仿宋" w:eastAsia="仿宋"/>
                <w:sz w:val="24"/>
                <w:lang w:val="en-US" w:eastAsia="zh-CN"/>
              </w:rPr>
              <w:t>包玲颖</w:t>
            </w:r>
          </w:p>
        </w:tc>
        <w:tc>
          <w:tcPr>
            <w:tcW w:w="2332" w:type="dxa"/>
            <w:gridSpan w:val="4"/>
            <w:noWrap w:val="0"/>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副局长</w:t>
            </w:r>
          </w:p>
        </w:tc>
        <w:tc>
          <w:tcPr>
            <w:tcW w:w="1950" w:type="dxa"/>
            <w:gridSpan w:val="5"/>
            <w:noWrap w:val="0"/>
            <w:vAlign w:val="center"/>
          </w:tcPr>
          <w:p>
            <w:pPr>
              <w:jc w:val="center"/>
              <w:rPr>
                <w:rFonts w:hint="eastAsia" w:ascii="仿宋" w:hAnsi="仿宋" w:eastAsia="仿宋" w:cs="仿宋"/>
                <w:sz w:val="24"/>
                <w:szCs w:val="24"/>
              </w:rPr>
            </w:pPr>
            <w:r>
              <w:rPr>
                <w:rFonts w:hint="eastAsia" w:ascii="仿宋" w:hAnsi="仿宋" w:eastAsia="仿宋"/>
                <w:sz w:val="24"/>
                <w:lang w:val="en-US" w:eastAsia="zh-CN"/>
              </w:rPr>
              <w:t>城管局</w:t>
            </w:r>
          </w:p>
        </w:tc>
        <w:tc>
          <w:tcPr>
            <w:tcW w:w="3036" w:type="dxa"/>
            <w:gridSpan w:val="4"/>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exact"/>
          <w:jc w:val="center"/>
        </w:trPr>
        <w:tc>
          <w:tcPr>
            <w:tcW w:w="2264" w:type="dxa"/>
            <w:gridSpan w:val="3"/>
            <w:noWrap w:val="0"/>
            <w:vAlign w:val="center"/>
          </w:tcPr>
          <w:p>
            <w:pPr>
              <w:jc w:val="center"/>
              <w:rPr>
                <w:rFonts w:hint="eastAsia" w:ascii="仿宋" w:hAnsi="仿宋" w:eastAsia="仿宋" w:cs="仿宋"/>
                <w:kern w:val="2"/>
                <w:sz w:val="24"/>
                <w:szCs w:val="24"/>
                <w:lang w:val="en-US" w:eastAsia="zh-CN"/>
              </w:rPr>
            </w:pPr>
            <w:r>
              <w:rPr>
                <w:rFonts w:hint="eastAsia" w:ascii="仿宋" w:hAnsi="仿宋" w:eastAsia="仿宋" w:cs="仿宋"/>
                <w:sz w:val="24"/>
                <w:szCs w:val="24"/>
                <w:lang w:val="en-US" w:eastAsia="zh-CN"/>
              </w:rPr>
              <w:t>何伟</w:t>
            </w:r>
          </w:p>
        </w:tc>
        <w:tc>
          <w:tcPr>
            <w:tcW w:w="2332" w:type="dxa"/>
            <w:gridSpan w:val="4"/>
            <w:noWrap w:val="0"/>
            <w:vAlign w:val="center"/>
          </w:tcPr>
          <w:p>
            <w:pPr>
              <w:jc w:val="center"/>
              <w:rPr>
                <w:rFonts w:hint="eastAsia" w:ascii="仿宋" w:hAnsi="仿宋" w:eastAsia="仿宋" w:cs="仿宋"/>
                <w:kern w:val="2"/>
                <w:sz w:val="24"/>
                <w:szCs w:val="24"/>
                <w:lang w:val="en-US" w:eastAsia="zh-CN"/>
              </w:rPr>
            </w:pPr>
            <w:r>
              <w:rPr>
                <w:rFonts w:hint="eastAsia" w:ascii="仿宋" w:hAnsi="仿宋" w:eastAsia="仿宋" w:cs="仿宋"/>
                <w:sz w:val="24"/>
                <w:szCs w:val="24"/>
                <w:lang w:val="en-US" w:eastAsia="zh-CN"/>
              </w:rPr>
              <w:t>大队长</w:t>
            </w:r>
          </w:p>
        </w:tc>
        <w:tc>
          <w:tcPr>
            <w:tcW w:w="1950" w:type="dxa"/>
            <w:gridSpan w:val="5"/>
            <w:noWrap w:val="0"/>
            <w:vAlign w:val="center"/>
          </w:tcPr>
          <w:p>
            <w:pPr>
              <w:jc w:val="center"/>
              <w:rPr>
                <w:rFonts w:hint="eastAsia" w:ascii="仿宋" w:hAnsi="仿宋" w:eastAsia="仿宋" w:cs="仿宋"/>
                <w:kern w:val="2"/>
                <w:sz w:val="24"/>
                <w:szCs w:val="24"/>
                <w:lang w:val="en-US" w:eastAsia="zh-CN"/>
              </w:rPr>
            </w:pPr>
            <w:r>
              <w:rPr>
                <w:rFonts w:hint="eastAsia" w:ascii="仿宋" w:hAnsi="仿宋" w:eastAsia="仿宋" w:cs="仿宋"/>
                <w:sz w:val="24"/>
                <w:szCs w:val="24"/>
                <w:lang w:val="en-US" w:eastAsia="zh-CN"/>
              </w:rPr>
              <w:t>城管大队</w:t>
            </w:r>
          </w:p>
        </w:tc>
        <w:tc>
          <w:tcPr>
            <w:tcW w:w="3036" w:type="dxa"/>
            <w:gridSpan w:val="4"/>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exact"/>
          <w:jc w:val="center"/>
        </w:trPr>
        <w:tc>
          <w:tcPr>
            <w:tcW w:w="2264" w:type="dxa"/>
            <w:gridSpan w:val="3"/>
            <w:noWrap w:val="0"/>
            <w:vAlign w:val="center"/>
          </w:tcPr>
          <w:p>
            <w:pPr>
              <w:jc w:val="center"/>
              <w:rPr>
                <w:rFonts w:hint="eastAsia" w:ascii="仿宋" w:hAnsi="仿宋" w:eastAsia="仿宋" w:cs="仿宋"/>
                <w:kern w:val="2"/>
                <w:sz w:val="24"/>
                <w:szCs w:val="24"/>
                <w:lang w:val="en-US" w:eastAsia="zh-CN"/>
              </w:rPr>
            </w:pPr>
            <w:r>
              <w:rPr>
                <w:rFonts w:hint="eastAsia" w:ascii="仿宋" w:hAnsi="仿宋" w:eastAsia="仿宋" w:cs="仿宋"/>
                <w:sz w:val="24"/>
                <w:szCs w:val="24"/>
                <w:lang w:val="en-US" w:eastAsia="zh-CN"/>
              </w:rPr>
              <w:t>宋国清</w:t>
            </w:r>
          </w:p>
        </w:tc>
        <w:tc>
          <w:tcPr>
            <w:tcW w:w="2332" w:type="dxa"/>
            <w:gridSpan w:val="4"/>
            <w:noWrap w:val="0"/>
            <w:vAlign w:val="center"/>
          </w:tcPr>
          <w:p>
            <w:pPr>
              <w:jc w:val="center"/>
              <w:rPr>
                <w:rFonts w:hint="eastAsia" w:ascii="仿宋" w:hAnsi="仿宋" w:eastAsia="仿宋" w:cs="仿宋"/>
                <w:kern w:val="2"/>
                <w:sz w:val="24"/>
                <w:szCs w:val="24"/>
                <w:lang w:val="en-US" w:eastAsia="zh-CN"/>
              </w:rPr>
            </w:pPr>
            <w:r>
              <w:rPr>
                <w:rFonts w:hint="eastAsia" w:ascii="仿宋" w:hAnsi="仿宋" w:eastAsia="仿宋" w:cs="仿宋"/>
                <w:sz w:val="24"/>
                <w:szCs w:val="24"/>
                <w:lang w:val="en-US" w:eastAsia="zh-CN"/>
              </w:rPr>
              <w:t>副大队长</w:t>
            </w:r>
          </w:p>
        </w:tc>
        <w:tc>
          <w:tcPr>
            <w:tcW w:w="1950" w:type="dxa"/>
            <w:gridSpan w:val="5"/>
            <w:noWrap w:val="0"/>
            <w:vAlign w:val="center"/>
          </w:tcPr>
          <w:p>
            <w:pPr>
              <w:jc w:val="center"/>
              <w:rPr>
                <w:rFonts w:hint="eastAsia" w:ascii="仿宋" w:hAnsi="仿宋" w:eastAsia="仿宋" w:cs="仿宋"/>
                <w:kern w:val="2"/>
                <w:sz w:val="24"/>
                <w:szCs w:val="24"/>
                <w:lang w:val="en-US" w:eastAsia="zh-CN"/>
              </w:rPr>
            </w:pPr>
            <w:r>
              <w:rPr>
                <w:rFonts w:hint="eastAsia" w:ascii="仿宋" w:hAnsi="仿宋" w:eastAsia="仿宋" w:cs="仿宋"/>
                <w:sz w:val="24"/>
                <w:szCs w:val="24"/>
                <w:lang w:val="en-US" w:eastAsia="zh-CN"/>
              </w:rPr>
              <w:t>城管大队</w:t>
            </w:r>
          </w:p>
        </w:tc>
        <w:tc>
          <w:tcPr>
            <w:tcW w:w="3036" w:type="dxa"/>
            <w:gridSpan w:val="4"/>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exact"/>
          <w:jc w:val="center"/>
        </w:trPr>
        <w:tc>
          <w:tcPr>
            <w:tcW w:w="2264" w:type="dxa"/>
            <w:gridSpan w:val="3"/>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潘纯</w:t>
            </w:r>
          </w:p>
        </w:tc>
        <w:tc>
          <w:tcPr>
            <w:tcW w:w="2332" w:type="dxa"/>
            <w:gridSpan w:val="4"/>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会 计</w:t>
            </w:r>
          </w:p>
        </w:tc>
        <w:tc>
          <w:tcPr>
            <w:tcW w:w="1950" w:type="dxa"/>
            <w:gridSpan w:val="5"/>
            <w:noWrap w:val="0"/>
            <w:vAlign w:val="center"/>
          </w:tcPr>
          <w:p>
            <w:pPr>
              <w:jc w:val="center"/>
              <w:rPr>
                <w:rFonts w:hint="eastAsia" w:ascii="Times New Roman" w:hAnsi="Times New Roman" w:eastAsia="仿宋_GB2312" w:cs="Times New Roman"/>
                <w:kern w:val="2"/>
                <w:sz w:val="21"/>
                <w:szCs w:val="21"/>
                <w:lang w:val="en-US" w:eastAsia="zh-CN"/>
              </w:rPr>
            </w:pPr>
            <w:r>
              <w:rPr>
                <w:rFonts w:hint="eastAsia" w:ascii="仿宋" w:hAnsi="仿宋" w:eastAsia="仿宋"/>
                <w:sz w:val="24"/>
                <w:lang w:val="en-US" w:eastAsia="zh-CN"/>
              </w:rPr>
              <w:t>城管局</w:t>
            </w:r>
          </w:p>
        </w:tc>
        <w:tc>
          <w:tcPr>
            <w:tcW w:w="3036" w:type="dxa"/>
            <w:gridSpan w:val="4"/>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6"/>
            <w:noWrap w:val="0"/>
            <w:vAlign w:val="center"/>
          </w:tcPr>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评价组组长（签字）：         </w:t>
            </w:r>
          </w:p>
          <w:p>
            <w:pPr>
              <w:spacing w:line="440" w:lineRule="exact"/>
              <w:rPr>
                <w:rFonts w:hint="eastAsia" w:ascii="仿宋" w:hAnsi="仿宋" w:eastAsia="仿宋" w:cs="仿宋"/>
                <w:sz w:val="24"/>
                <w:szCs w:val="24"/>
              </w:rPr>
            </w:pPr>
          </w:p>
          <w:p>
            <w:pPr>
              <w:spacing w:line="440" w:lineRule="exact"/>
              <w:rPr>
                <w:rFonts w:hint="eastAsia" w:ascii="仿宋" w:hAnsi="仿宋" w:eastAsia="仿宋" w:cs="仿宋"/>
                <w:sz w:val="24"/>
                <w:szCs w:val="24"/>
              </w:rPr>
            </w:pPr>
          </w:p>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exact"/>
          <w:jc w:val="center"/>
        </w:trPr>
        <w:tc>
          <w:tcPr>
            <w:tcW w:w="9582" w:type="dxa"/>
            <w:gridSpan w:val="16"/>
            <w:tcBorders>
              <w:bottom w:val="single" w:color="auto" w:sz="4" w:space="0"/>
            </w:tcBorders>
            <w:noWrap w:val="0"/>
            <w:vAlign w:val="top"/>
          </w:tcPr>
          <w:p>
            <w:pPr>
              <w:spacing w:line="440" w:lineRule="exact"/>
              <w:rPr>
                <w:rFonts w:hint="eastAsia" w:ascii="仿宋" w:hAnsi="仿宋" w:eastAsia="仿宋" w:cs="仿宋"/>
                <w:sz w:val="24"/>
                <w:szCs w:val="24"/>
              </w:rPr>
            </w:pPr>
            <w:r>
              <w:rPr>
                <w:rFonts w:hint="eastAsia" w:ascii="仿宋" w:hAnsi="仿宋" w:eastAsia="仿宋" w:cs="仿宋"/>
                <w:sz w:val="24"/>
                <w:szCs w:val="24"/>
              </w:rPr>
              <w:t>项目单位意见：</w:t>
            </w:r>
          </w:p>
          <w:p>
            <w:pPr>
              <w:spacing w:line="440" w:lineRule="exact"/>
              <w:rPr>
                <w:rFonts w:hint="eastAsia" w:ascii="仿宋" w:hAnsi="仿宋" w:eastAsia="仿宋" w:cs="仿宋"/>
                <w:sz w:val="24"/>
                <w:szCs w:val="24"/>
              </w:rPr>
            </w:pPr>
          </w:p>
          <w:p>
            <w:pPr>
              <w:spacing w:line="440" w:lineRule="exact"/>
              <w:rPr>
                <w:rFonts w:hint="eastAsia" w:ascii="仿宋" w:hAnsi="仿宋" w:eastAsia="仿宋" w:cs="仿宋"/>
                <w:sz w:val="24"/>
                <w:szCs w:val="24"/>
              </w:rPr>
            </w:pPr>
          </w:p>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                                                项目单位负责人（签章）：</w:t>
            </w:r>
          </w:p>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2" w:hRule="exact"/>
          <w:jc w:val="center"/>
        </w:trPr>
        <w:tc>
          <w:tcPr>
            <w:tcW w:w="9582" w:type="dxa"/>
            <w:gridSpan w:val="16"/>
            <w:noWrap w:val="0"/>
            <w:vAlign w:val="top"/>
          </w:tcPr>
          <w:p>
            <w:pPr>
              <w:spacing w:line="440" w:lineRule="exact"/>
              <w:rPr>
                <w:rFonts w:hint="eastAsia" w:ascii="仿宋" w:hAnsi="仿宋" w:eastAsia="仿宋" w:cs="仿宋"/>
                <w:sz w:val="24"/>
                <w:szCs w:val="24"/>
              </w:rPr>
            </w:pPr>
            <w:r>
              <w:rPr>
                <w:rFonts w:hint="eastAsia" w:ascii="仿宋" w:hAnsi="仿宋" w:eastAsia="仿宋" w:cs="仿宋"/>
                <w:sz w:val="24"/>
                <w:szCs w:val="24"/>
              </w:rPr>
              <w:t>主管部门意见：</w:t>
            </w:r>
          </w:p>
          <w:p>
            <w:pPr>
              <w:spacing w:line="440" w:lineRule="exact"/>
              <w:rPr>
                <w:rFonts w:hint="eastAsia" w:ascii="仿宋" w:hAnsi="仿宋" w:eastAsia="仿宋" w:cs="仿宋"/>
                <w:sz w:val="24"/>
                <w:szCs w:val="24"/>
              </w:rPr>
            </w:pPr>
          </w:p>
          <w:p>
            <w:pPr>
              <w:spacing w:line="440" w:lineRule="exact"/>
              <w:rPr>
                <w:rFonts w:hint="eastAsia" w:ascii="仿宋" w:hAnsi="仿宋" w:eastAsia="仿宋" w:cs="仿宋"/>
                <w:sz w:val="24"/>
                <w:szCs w:val="24"/>
              </w:rPr>
            </w:pPr>
          </w:p>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                                                主管部门负责人（签章）：</w:t>
            </w:r>
          </w:p>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2" w:hRule="exact"/>
          <w:jc w:val="center"/>
        </w:trPr>
        <w:tc>
          <w:tcPr>
            <w:tcW w:w="9582" w:type="dxa"/>
            <w:gridSpan w:val="16"/>
            <w:tcBorders>
              <w:bottom w:val="single" w:color="auto" w:sz="4" w:space="0"/>
            </w:tcBorders>
            <w:noWrap w:val="0"/>
            <w:vAlign w:val="top"/>
          </w:tcPr>
          <w:p>
            <w:pPr>
              <w:spacing w:line="440" w:lineRule="exact"/>
              <w:rPr>
                <w:rFonts w:hint="eastAsia" w:ascii="仿宋" w:hAnsi="仿宋" w:eastAsia="仿宋" w:cs="仿宋"/>
                <w:sz w:val="24"/>
                <w:szCs w:val="24"/>
              </w:rPr>
            </w:pPr>
            <w:r>
              <w:rPr>
                <w:rFonts w:hint="eastAsia" w:ascii="仿宋" w:hAnsi="仿宋" w:eastAsia="仿宋" w:cs="仿宋"/>
                <w:sz w:val="24"/>
                <w:szCs w:val="24"/>
              </w:rPr>
              <w:t>财政部门归口业务科室意见：</w:t>
            </w:r>
          </w:p>
          <w:p>
            <w:pPr>
              <w:spacing w:line="440" w:lineRule="exact"/>
              <w:rPr>
                <w:rFonts w:hint="eastAsia" w:ascii="仿宋" w:hAnsi="仿宋" w:eastAsia="仿宋" w:cs="仿宋"/>
                <w:sz w:val="24"/>
                <w:szCs w:val="24"/>
              </w:rPr>
            </w:pPr>
          </w:p>
          <w:p>
            <w:pPr>
              <w:spacing w:line="440" w:lineRule="exact"/>
              <w:rPr>
                <w:rFonts w:hint="eastAsia" w:ascii="仿宋" w:hAnsi="仿宋" w:eastAsia="仿宋" w:cs="仿宋"/>
                <w:sz w:val="24"/>
                <w:szCs w:val="24"/>
              </w:rPr>
            </w:pPr>
          </w:p>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                                     财政部门归口业务股室负责人（签章）：</w:t>
            </w:r>
          </w:p>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                                                              年   月   日</w:t>
            </w:r>
          </w:p>
        </w:tc>
      </w:tr>
    </w:tbl>
    <w:p>
      <w:pPr>
        <w:rPr>
          <w:rFonts w:hint="default" w:eastAsia="仿宋" w:cs="仿宋_GB2312"/>
          <w:bCs/>
          <w:sz w:val="28"/>
          <w:szCs w:val="28"/>
          <w:lang w:val="en-US" w:eastAsia="zh-CN"/>
        </w:rPr>
      </w:pPr>
      <w:r>
        <w:rPr>
          <w:rFonts w:hint="eastAsia" w:ascii="仿宋" w:hAnsi="仿宋" w:eastAsia="仿宋" w:cs="仿宋"/>
          <w:bCs/>
          <w:sz w:val="24"/>
          <w:szCs w:val="24"/>
        </w:rPr>
        <w:t>填报人（签名）：</w:t>
      </w:r>
      <w:r>
        <w:rPr>
          <w:rFonts w:hint="eastAsia" w:ascii="仿宋" w:hAnsi="仿宋" w:eastAsia="仿宋" w:cs="仿宋"/>
          <w:bCs/>
          <w:sz w:val="24"/>
          <w:szCs w:val="24"/>
          <w:lang w:val="en-US" w:eastAsia="zh-CN"/>
        </w:rPr>
        <w:t>潘纯</w:t>
      </w:r>
      <w:r>
        <w:rPr>
          <w:rFonts w:hint="eastAsia" w:ascii="仿宋" w:hAnsi="仿宋" w:eastAsia="仿宋" w:cs="仿宋"/>
          <w:bCs/>
          <w:sz w:val="24"/>
          <w:szCs w:val="24"/>
        </w:rPr>
        <w:t xml:space="preserve">                     联系电话：</w:t>
      </w:r>
      <w:r>
        <w:rPr>
          <w:rFonts w:hint="eastAsia" w:ascii="仿宋" w:hAnsi="仿宋" w:eastAsia="仿宋" w:cs="仿宋"/>
          <w:bCs/>
          <w:sz w:val="24"/>
          <w:szCs w:val="24"/>
          <w:lang w:val="en-US" w:eastAsia="zh-CN"/>
        </w:rPr>
        <w:t>13873022090</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30"/>
                <w:szCs w:val="30"/>
              </w:rPr>
            </w:pPr>
            <w:r>
              <w:rPr>
                <w:rFonts w:hint="eastAsia" w:ascii="仿宋" w:hAnsi="仿宋" w:eastAsia="仿宋" w:cs="仿宋"/>
                <w:b/>
                <w:bCs/>
                <w:sz w:val="30"/>
                <w:szCs w:val="30"/>
              </w:rPr>
              <w:t>五、评价报告综述（文字部分）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
                <w:b/>
                <w:bCs/>
                <w:sz w:val="24"/>
                <w:szCs w:val="24"/>
              </w:rPr>
            </w:pPr>
            <w:r>
              <w:rPr>
                <w:rFonts w:hint="eastAsia" w:ascii="仿宋" w:hAnsi="仿宋" w:eastAsia="仿宋" w:cs="仿宋"/>
                <w:b/>
                <w:bCs/>
                <w:kern w:val="2"/>
                <w:sz w:val="24"/>
                <w:szCs w:val="24"/>
                <w:lang w:val="en-US" w:eastAsia="zh-CN"/>
              </w:rPr>
              <w:t>（一）</w:t>
            </w:r>
            <w:r>
              <w:rPr>
                <w:rFonts w:hint="eastAsia" w:ascii="仿宋" w:hAnsi="仿宋" w:eastAsia="仿宋" w:cs="仿宋"/>
                <w:b/>
                <w:bCs/>
                <w:sz w:val="24"/>
                <w:szCs w:val="24"/>
              </w:rPr>
              <w:t>项目基本概况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君山区城市管理综合执法大队负责全区市容环境</w:t>
            </w:r>
            <w:r>
              <w:rPr>
                <w:rFonts w:hint="eastAsia" w:ascii="仿宋" w:hAnsi="仿宋" w:eastAsia="仿宋" w:cs="仿宋"/>
                <w:sz w:val="24"/>
                <w:szCs w:val="24"/>
                <w:lang w:eastAsia="zh-CN"/>
              </w:rPr>
              <w:t>、市政设施、禁炮、殡葬、户外广吿、渣土运输管理和执法</w:t>
            </w:r>
            <w:r>
              <w:rPr>
                <w:rFonts w:hint="eastAsia" w:ascii="仿宋" w:hAnsi="仿宋" w:eastAsia="仿宋" w:cs="仿宋"/>
                <w:sz w:val="24"/>
                <w:szCs w:val="24"/>
              </w:rPr>
              <w:t>工作，现有协管员</w:t>
            </w:r>
            <w:r>
              <w:rPr>
                <w:rFonts w:hint="eastAsia" w:ascii="仿宋" w:hAnsi="仿宋" w:eastAsia="仿宋" w:cs="仿宋"/>
                <w:sz w:val="24"/>
                <w:szCs w:val="24"/>
                <w:lang w:val="en-US" w:eastAsia="zh-CN"/>
              </w:rPr>
              <w:t>29</w:t>
            </w:r>
            <w:r>
              <w:rPr>
                <w:rFonts w:hint="eastAsia" w:ascii="仿宋" w:hAnsi="仿宋" w:eastAsia="仿宋" w:cs="仿宋"/>
                <w:sz w:val="24"/>
                <w:szCs w:val="24"/>
              </w:rPr>
              <w:t>人，配置</w:t>
            </w:r>
            <w:r>
              <w:rPr>
                <w:rFonts w:hint="eastAsia" w:ascii="仿宋" w:hAnsi="仿宋" w:eastAsia="仿宋" w:cs="仿宋"/>
                <w:sz w:val="24"/>
                <w:szCs w:val="24"/>
                <w:lang w:val="en-US" w:eastAsia="zh-CN"/>
              </w:rPr>
              <w:t>2</w:t>
            </w:r>
            <w:r>
              <w:rPr>
                <w:rFonts w:hint="eastAsia" w:ascii="仿宋" w:hAnsi="仿宋" w:eastAsia="仿宋" w:cs="仿宋"/>
                <w:sz w:val="24"/>
                <w:szCs w:val="24"/>
              </w:rPr>
              <w:t>辆皮卡车、</w:t>
            </w:r>
            <w:r>
              <w:rPr>
                <w:rFonts w:hint="eastAsia" w:ascii="仿宋" w:hAnsi="仿宋" w:eastAsia="仿宋" w:cs="仿宋"/>
                <w:sz w:val="24"/>
                <w:szCs w:val="24"/>
                <w:lang w:val="en-US" w:eastAsia="zh-CN"/>
              </w:rPr>
              <w:t>2</w:t>
            </w:r>
            <w:r>
              <w:rPr>
                <w:rFonts w:hint="eastAsia" w:ascii="仿宋" w:hAnsi="仿宋" w:eastAsia="仿宋" w:cs="仿宋"/>
                <w:sz w:val="24"/>
                <w:szCs w:val="24"/>
              </w:rPr>
              <w:t>辆电动车</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10辆电动摩托车</w:t>
            </w:r>
            <w:r>
              <w:rPr>
                <w:rFonts w:hint="eastAsia" w:ascii="仿宋" w:hAnsi="仿宋" w:eastAsia="仿宋" w:cs="仿宋"/>
                <w:sz w:val="24"/>
                <w:szCs w:val="24"/>
              </w:rPr>
              <w:t>，全年协管人员经</w:t>
            </w:r>
            <w:r>
              <w:rPr>
                <w:rFonts w:hint="eastAsia" w:ascii="仿宋" w:hAnsi="仿宋" w:eastAsia="仿宋" w:cs="仿宋"/>
                <w:sz w:val="24"/>
                <w:szCs w:val="24"/>
                <w:highlight w:val="none"/>
              </w:rPr>
              <w:t>费</w:t>
            </w:r>
            <w:r>
              <w:rPr>
                <w:rFonts w:hint="eastAsia" w:ascii="仿宋" w:hAnsi="仿宋" w:eastAsia="仿宋" w:cs="仿宋"/>
                <w:sz w:val="24"/>
                <w:szCs w:val="24"/>
                <w:highlight w:val="none"/>
                <w:lang w:val="en-US" w:eastAsia="zh-CN"/>
              </w:rPr>
              <w:t>155</w:t>
            </w:r>
            <w:r>
              <w:rPr>
                <w:rFonts w:hint="eastAsia" w:ascii="仿宋" w:hAnsi="仿宋" w:eastAsia="仿宋" w:cs="仿宋"/>
                <w:sz w:val="24"/>
                <w:szCs w:val="24"/>
                <w:highlight w:val="none"/>
              </w:rPr>
              <w:t>万元</w:t>
            </w:r>
            <w:r>
              <w:rPr>
                <w:rFonts w:hint="eastAsia" w:ascii="仿宋" w:hAnsi="仿宋" w:eastAsia="仿宋" w:cs="仿宋"/>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rPr>
                <w:rFonts w:hint="eastAsia" w:ascii="仿宋" w:hAnsi="仿宋" w:eastAsia="仿宋" w:cs="仿宋"/>
                <w:b/>
                <w:bCs/>
                <w:sz w:val="24"/>
                <w:szCs w:val="24"/>
              </w:rPr>
            </w:pPr>
            <w:r>
              <w:rPr>
                <w:rFonts w:hint="eastAsia" w:ascii="仿宋" w:hAnsi="仿宋" w:eastAsia="仿宋" w:cs="仿宋"/>
                <w:b/>
                <w:bCs/>
                <w:kern w:val="2"/>
                <w:sz w:val="24"/>
                <w:szCs w:val="24"/>
                <w:lang w:val="en-US" w:eastAsia="zh-CN"/>
              </w:rPr>
              <w:t>（二）</w:t>
            </w:r>
            <w:r>
              <w:rPr>
                <w:rFonts w:hint="eastAsia" w:ascii="仿宋" w:hAnsi="仿宋" w:eastAsia="仿宋" w:cs="仿宋"/>
                <w:b/>
                <w:bCs/>
                <w:sz w:val="24"/>
                <w:szCs w:val="24"/>
              </w:rPr>
              <w:t>项目资金使用及管理情况</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rPr>
              <w:t>1.项目支出情况：全年协管人员经费支</w:t>
            </w:r>
            <w:r>
              <w:rPr>
                <w:rFonts w:hint="eastAsia" w:ascii="仿宋" w:hAnsi="仿宋" w:eastAsia="仿宋" w:cs="仿宋"/>
                <w:sz w:val="24"/>
                <w:szCs w:val="24"/>
                <w:highlight w:val="none"/>
              </w:rPr>
              <w:t>出</w:t>
            </w:r>
            <w:r>
              <w:rPr>
                <w:rFonts w:hint="eastAsia" w:ascii="仿宋" w:hAnsi="仿宋" w:eastAsia="仿宋" w:cs="仿宋"/>
                <w:sz w:val="24"/>
                <w:szCs w:val="24"/>
                <w:highlight w:val="none"/>
                <w:lang w:val="en-US" w:eastAsia="zh-CN"/>
              </w:rPr>
              <w:t>155.73</w:t>
            </w:r>
            <w:r>
              <w:rPr>
                <w:rFonts w:hint="eastAsia" w:ascii="仿宋" w:hAnsi="仿宋" w:eastAsia="仿宋" w:cs="仿宋"/>
                <w:sz w:val="24"/>
                <w:szCs w:val="24"/>
                <w:highlight w:val="none"/>
              </w:rPr>
              <w:t>万</w:t>
            </w:r>
            <w:r>
              <w:rPr>
                <w:rFonts w:hint="eastAsia" w:ascii="仿宋" w:hAnsi="仿宋" w:eastAsia="仿宋" w:cs="仿宋"/>
                <w:sz w:val="24"/>
                <w:szCs w:val="24"/>
                <w:highlight w:val="none"/>
                <w:lang w:val="en-US" w:eastAsia="zh-CN"/>
              </w:rPr>
              <w:t>元</w:t>
            </w:r>
            <w:r>
              <w:rPr>
                <w:rFonts w:hint="eastAsia" w:ascii="仿宋" w:hAnsi="仿宋" w:eastAsia="仿宋" w:cs="仿宋"/>
                <w:sz w:val="24"/>
                <w:szCs w:val="24"/>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2.项目资金使用情况：资金使用方面，做到了专款专用，支付范围、标准、进度、依据符合规定。</w:t>
            </w:r>
            <w:r>
              <w:rPr>
                <w:rFonts w:hint="eastAsia" w:ascii="仿宋" w:hAnsi="仿宋" w:eastAsia="仿宋" w:cs="仿宋"/>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3.建立了健全的财务管理制度。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4.项目财务管理情况：项目的实际支出，符合财经法规和财务管理制度，资金使用合理</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做到专款专用、无挤占、截留、挪用等现象</w:t>
            </w:r>
            <w:r>
              <w:rPr>
                <w:rFonts w:hint="eastAsia" w:ascii="仿宋" w:hAnsi="仿宋" w:eastAsia="仿宋" w:cs="仿宋"/>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（三）项目组织实施情况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1、通过定岗定人，强化市容秩序管理，通过专项整治行动打击主次干道流动摊担和占道经营行为。结合日常</w:t>
            </w:r>
            <w:r>
              <w:rPr>
                <w:rFonts w:hint="eastAsia" w:ascii="仿宋" w:hAnsi="仿宋" w:eastAsia="仿宋" w:cs="仿宋"/>
                <w:sz w:val="24"/>
                <w:szCs w:val="24"/>
                <w:lang w:val="en-US" w:eastAsia="zh-CN"/>
              </w:rPr>
              <w:t>巡查</w:t>
            </w:r>
            <w:r>
              <w:rPr>
                <w:rFonts w:hint="eastAsia" w:ascii="仿宋" w:hAnsi="仿宋" w:eastAsia="仿宋" w:cs="仿宋"/>
                <w:sz w:val="24"/>
                <w:szCs w:val="24"/>
              </w:rPr>
              <w:t>与突击检查措施，使城区主干道沿线周边环境秩序得到有效改善；</w:t>
            </w:r>
            <w:r>
              <w:rPr>
                <w:rFonts w:hint="eastAsia" w:ascii="仿宋" w:hAnsi="仿宋" w:eastAsia="仿宋" w:cs="仿宋"/>
                <w:sz w:val="24"/>
                <w:szCs w:val="24"/>
                <w:lang w:val="en-US" w:eastAsia="zh-CN"/>
              </w:rPr>
              <w:t>2</w:t>
            </w:r>
            <w:r>
              <w:rPr>
                <w:rFonts w:hint="eastAsia" w:ascii="仿宋" w:hAnsi="仿宋" w:eastAsia="仿宋" w:cs="仿宋"/>
                <w:sz w:val="24"/>
                <w:szCs w:val="24"/>
              </w:rPr>
              <w:t>、全年定期对辖区未经审批擅自设置发布的户外广告以及不符合城市规划、存在安全隐患、破损影响市容观瞻的户外广告进行排查并清理整顿，规范沿街门店招牌，拆除一店多招，提升市容形象；</w:t>
            </w:r>
            <w:r>
              <w:rPr>
                <w:rFonts w:hint="eastAsia" w:ascii="仿宋" w:hAnsi="仿宋" w:eastAsia="仿宋" w:cs="仿宋"/>
                <w:sz w:val="24"/>
                <w:szCs w:val="24"/>
                <w:lang w:val="en-US" w:eastAsia="zh-CN"/>
              </w:rPr>
              <w:t>3</w:t>
            </w:r>
            <w:r>
              <w:rPr>
                <w:rFonts w:hint="eastAsia" w:ascii="仿宋" w:hAnsi="仿宋" w:eastAsia="仿宋" w:cs="仿宋"/>
                <w:sz w:val="24"/>
                <w:szCs w:val="24"/>
              </w:rPr>
              <w:t>、为切实改善大气环境质量和城市人居环境，保障人民群众的身体健康、制定了《餐饮油烟污染专项整治行动实施方案</w:t>
            </w:r>
            <w:r>
              <w:rPr>
                <w:rFonts w:hint="eastAsia" w:ascii="仿宋" w:hAnsi="仿宋" w:eastAsia="仿宋" w:cs="仿宋"/>
                <w:sz w:val="24"/>
                <w:szCs w:val="24"/>
                <w:lang w:eastAsia="zh-CN"/>
              </w:rPr>
              <w:t>》</w:t>
            </w:r>
            <w:r>
              <w:rPr>
                <w:rFonts w:hint="eastAsia" w:ascii="仿宋" w:hAnsi="仿宋" w:eastAsia="仿宋" w:cs="仿宋"/>
                <w:sz w:val="24"/>
                <w:szCs w:val="24"/>
              </w:rPr>
              <w:t>；</w:t>
            </w:r>
            <w:r>
              <w:rPr>
                <w:rFonts w:hint="eastAsia" w:ascii="仿宋" w:hAnsi="仿宋" w:eastAsia="仿宋" w:cs="仿宋"/>
                <w:sz w:val="24"/>
                <w:szCs w:val="24"/>
                <w:lang w:val="en-US" w:eastAsia="zh-CN"/>
              </w:rPr>
              <w:t>4</w:t>
            </w:r>
            <w:r>
              <w:rPr>
                <w:rFonts w:hint="eastAsia" w:ascii="仿宋" w:hAnsi="仿宋" w:eastAsia="仿宋" w:cs="仿宋"/>
                <w:sz w:val="24"/>
                <w:szCs w:val="24"/>
              </w:rPr>
              <w:t>、对餐饮门店油烟净化设施安装、运行、专用烟道设置、油烟排放等情况进行摸底登记</w:t>
            </w:r>
            <w:r>
              <w:rPr>
                <w:rFonts w:hint="eastAsia" w:ascii="仿宋" w:hAnsi="仿宋" w:eastAsia="仿宋" w:cs="仿宋"/>
                <w:sz w:val="24"/>
                <w:szCs w:val="24"/>
                <w:lang w:eastAsia="zh-CN"/>
              </w:rPr>
              <w:t>，</w:t>
            </w:r>
            <w:r>
              <w:rPr>
                <w:rFonts w:hint="eastAsia" w:ascii="仿宋" w:hAnsi="仿宋" w:eastAsia="仿宋" w:cs="仿宋"/>
                <w:sz w:val="24"/>
                <w:szCs w:val="24"/>
              </w:rPr>
              <w:t>联合区环保局、食药</w:t>
            </w:r>
            <w:r>
              <w:rPr>
                <w:rFonts w:hint="eastAsia" w:ascii="仿宋" w:hAnsi="仿宋" w:eastAsia="仿宋" w:cs="仿宋"/>
                <w:sz w:val="24"/>
                <w:szCs w:val="24"/>
                <w:lang w:val="en-US" w:eastAsia="zh-CN"/>
              </w:rPr>
              <w:t>局</w:t>
            </w:r>
            <w:r>
              <w:rPr>
                <w:rFonts w:hint="eastAsia" w:ascii="仿宋" w:hAnsi="仿宋" w:eastAsia="仿宋" w:cs="仿宋"/>
                <w:sz w:val="24"/>
                <w:szCs w:val="24"/>
              </w:rPr>
              <w:t>开展联合执法，对涉嫌油烟超标排放的餐饮进行</w:t>
            </w:r>
            <w:r>
              <w:rPr>
                <w:rFonts w:hint="eastAsia" w:ascii="仿宋" w:hAnsi="仿宋" w:eastAsia="仿宋" w:cs="仿宋"/>
                <w:sz w:val="24"/>
                <w:szCs w:val="24"/>
                <w:lang w:val="en-US" w:eastAsia="zh-CN"/>
              </w:rPr>
              <w:t>限期整改</w:t>
            </w:r>
            <w:r>
              <w:rPr>
                <w:rFonts w:hint="eastAsia" w:ascii="仿宋" w:hAnsi="仿宋" w:eastAsia="仿宋" w:cs="仿宋"/>
                <w:sz w:val="24"/>
                <w:szCs w:val="24"/>
              </w:rPr>
              <w:t>；</w:t>
            </w:r>
            <w:r>
              <w:rPr>
                <w:rFonts w:hint="eastAsia" w:ascii="仿宋" w:hAnsi="仿宋" w:eastAsia="仿宋" w:cs="仿宋"/>
                <w:sz w:val="24"/>
                <w:szCs w:val="24"/>
                <w:lang w:val="en-US" w:eastAsia="zh-CN"/>
              </w:rPr>
              <w:t>5</w:t>
            </w:r>
            <w:r>
              <w:rPr>
                <w:rFonts w:hint="eastAsia" w:ascii="仿宋" w:hAnsi="仿宋" w:eastAsia="仿宋" w:cs="仿宋"/>
                <w:sz w:val="24"/>
                <w:szCs w:val="24"/>
              </w:rPr>
              <w:t>、及时制正和查处各种焚烧行为</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6、</w:t>
            </w:r>
            <w:r>
              <w:rPr>
                <w:rFonts w:hint="eastAsia" w:ascii="仿宋" w:hAnsi="仿宋" w:eastAsia="仿宋" w:cs="仿宋"/>
                <w:sz w:val="24"/>
                <w:szCs w:val="24"/>
              </w:rPr>
              <w:t>强化扬尘治理，加强对工地湿地作业。</w:t>
            </w:r>
            <w:r>
              <w:rPr>
                <w:rFonts w:hint="eastAsia" w:ascii="仿宋" w:hAnsi="仿宋" w:eastAsia="仿宋" w:cs="仿宋"/>
                <w:sz w:val="24"/>
                <w:szCs w:val="24"/>
                <w:lang w:val="en-US" w:eastAsia="zh-CN"/>
              </w:rPr>
              <w:t>洒</w:t>
            </w:r>
            <w:r>
              <w:rPr>
                <w:rFonts w:hint="eastAsia" w:ascii="仿宋" w:hAnsi="仿宋" w:eastAsia="仿宋" w:cs="仿宋"/>
                <w:sz w:val="24"/>
                <w:szCs w:val="24"/>
              </w:rPr>
              <w:t>水降尘的</w:t>
            </w:r>
            <w:r>
              <w:rPr>
                <w:rFonts w:hint="eastAsia" w:ascii="仿宋" w:hAnsi="仿宋" w:eastAsia="仿宋" w:cs="仿宋"/>
                <w:sz w:val="24"/>
                <w:szCs w:val="24"/>
                <w:lang w:val="en-US" w:eastAsia="zh-CN"/>
              </w:rPr>
              <w:t>巡查</w:t>
            </w:r>
            <w:r>
              <w:rPr>
                <w:rFonts w:hint="eastAsia" w:ascii="仿宋" w:hAnsi="仿宋" w:eastAsia="仿宋" w:cs="仿宋"/>
                <w:sz w:val="24"/>
                <w:szCs w:val="24"/>
              </w:rPr>
              <w:t>监督，督促</w:t>
            </w:r>
            <w:r>
              <w:rPr>
                <w:rFonts w:hint="eastAsia" w:ascii="仿宋" w:hAnsi="仿宋" w:eastAsia="仿宋" w:cs="仿宋"/>
                <w:sz w:val="24"/>
                <w:szCs w:val="24"/>
                <w:lang w:val="en-US" w:eastAsia="zh-CN"/>
              </w:rPr>
              <w:t>渣土公司和在建工地</w:t>
            </w:r>
            <w:r>
              <w:rPr>
                <w:rFonts w:hint="eastAsia" w:ascii="仿宋" w:hAnsi="仿宋" w:eastAsia="仿宋" w:cs="仿宋"/>
                <w:sz w:val="24"/>
                <w:szCs w:val="24"/>
              </w:rPr>
              <w:t>做好道路的冲洗降尘</w:t>
            </w:r>
            <w:r>
              <w:rPr>
                <w:rFonts w:hint="eastAsia" w:ascii="仿宋" w:hAnsi="仿宋" w:eastAsia="仿宋" w:cs="仿宋"/>
                <w:sz w:val="24"/>
                <w:szCs w:val="24"/>
                <w:lang w:val="en-US" w:eastAsia="zh-CN"/>
              </w:rPr>
              <w:t>。7、</w:t>
            </w:r>
            <w:r>
              <w:rPr>
                <w:rFonts w:hint="eastAsia" w:ascii="仿宋" w:hAnsi="仿宋" w:eastAsia="仿宋" w:cs="仿宋"/>
                <w:sz w:val="24"/>
                <w:szCs w:val="24"/>
              </w:rPr>
              <w:t>加大辖区责任范围</w:t>
            </w:r>
            <w:r>
              <w:rPr>
                <w:rFonts w:hint="eastAsia" w:ascii="仿宋" w:hAnsi="仿宋" w:eastAsia="仿宋" w:cs="仿宋"/>
                <w:sz w:val="24"/>
                <w:szCs w:val="24"/>
                <w:lang w:val="en-US" w:eastAsia="zh-CN"/>
              </w:rPr>
              <w:t>内背街小巷整治</w:t>
            </w:r>
            <w:r>
              <w:rPr>
                <w:rFonts w:hint="eastAsia" w:ascii="仿宋" w:hAnsi="仿宋" w:eastAsia="仿宋" w:cs="仿宋"/>
                <w:sz w:val="24"/>
                <w:szCs w:val="24"/>
              </w:rPr>
              <w:t>力度，清除“</w:t>
            </w:r>
            <w:r>
              <w:rPr>
                <w:rFonts w:hint="eastAsia" w:ascii="仿宋" w:hAnsi="仿宋" w:eastAsia="仿宋" w:cs="仿宋"/>
                <w:sz w:val="24"/>
                <w:szCs w:val="24"/>
                <w:lang w:val="en-US" w:eastAsia="zh-CN"/>
              </w:rPr>
              <w:t>牛皮癣”、废弃堆物堆料，</w:t>
            </w:r>
            <w:r>
              <w:rPr>
                <w:rFonts w:hint="eastAsia" w:ascii="仿宋" w:hAnsi="仿宋" w:eastAsia="仿宋" w:cs="仿宋"/>
                <w:sz w:val="24"/>
                <w:szCs w:val="24"/>
              </w:rPr>
              <w:t>消除背</w:t>
            </w:r>
            <w:r>
              <w:rPr>
                <w:rFonts w:hint="eastAsia" w:ascii="仿宋" w:hAnsi="仿宋" w:eastAsia="仿宋" w:cs="仿宋"/>
                <w:sz w:val="24"/>
                <w:szCs w:val="24"/>
                <w:lang w:val="en-US" w:eastAsia="zh-CN"/>
              </w:rPr>
              <w:t>街</w:t>
            </w:r>
            <w:r>
              <w:rPr>
                <w:rFonts w:hint="eastAsia" w:ascii="仿宋" w:hAnsi="仿宋" w:eastAsia="仿宋" w:cs="仿宋"/>
                <w:sz w:val="24"/>
                <w:szCs w:val="24"/>
              </w:rPr>
              <w:t>小巷</w:t>
            </w:r>
            <w:r>
              <w:rPr>
                <w:rFonts w:hint="eastAsia" w:ascii="仿宋" w:hAnsi="仿宋" w:eastAsia="仿宋" w:cs="仿宋"/>
                <w:sz w:val="24"/>
                <w:szCs w:val="24"/>
                <w:lang w:val="en-US" w:eastAsia="zh-CN"/>
              </w:rPr>
              <w:t>脏乱</w:t>
            </w:r>
            <w:r>
              <w:rPr>
                <w:rFonts w:hint="eastAsia" w:ascii="仿宋" w:hAnsi="仿宋" w:eastAsia="仿宋" w:cs="仿宋"/>
                <w:sz w:val="24"/>
                <w:szCs w:val="24"/>
              </w:rPr>
              <w:t>差现象，集中整治背街小巷乱牵挂和配搭建、越门经营、游商占递经营、非机动车乱停放等行为</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8、</w:t>
            </w:r>
            <w:r>
              <w:rPr>
                <w:rFonts w:hint="eastAsia" w:ascii="仿宋" w:hAnsi="仿宋" w:eastAsia="仿宋" w:cs="仿宋"/>
                <w:sz w:val="24"/>
                <w:szCs w:val="24"/>
              </w:rPr>
              <w:t>全面拉网式排查整顿辖区所有主街干道两侧以及其他所有街道的商招店招超宽超大、违建、构筑物、老旧及设置时间久远具有安全隐患的招牌。按网格指派专人负责登记派发《户外广告安全隐患排查通知》</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9、辖区内禁炮宣传和巡查</w:t>
            </w:r>
            <w:r>
              <w:rPr>
                <w:rFonts w:hint="eastAsia" w:ascii="仿宋" w:hAnsi="仿宋" w:eastAsia="仿宋" w:cs="仿宋"/>
                <w:sz w:val="24"/>
                <w:szCs w:val="24"/>
              </w:rPr>
              <w:t>工作，及时与</w:t>
            </w:r>
            <w:r>
              <w:rPr>
                <w:rFonts w:hint="eastAsia" w:ascii="仿宋" w:hAnsi="仿宋" w:eastAsia="仿宋" w:cs="仿宋"/>
                <w:sz w:val="24"/>
                <w:szCs w:val="24"/>
                <w:lang w:val="en-US" w:eastAsia="zh-CN"/>
              </w:rPr>
              <w:t>红白事责任人签订承诺书；10、</w:t>
            </w:r>
            <w:r>
              <w:rPr>
                <w:rFonts w:hint="eastAsia" w:ascii="仿宋" w:hAnsi="仿宋" w:eastAsia="仿宋" w:cs="仿宋"/>
                <w:sz w:val="24"/>
                <w:szCs w:val="24"/>
              </w:rPr>
              <w:t>用“绣花”功夫推进城市精细化管理，提升“门前三包”和城市市容市貌管理水平。</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（四）</w:t>
            </w:r>
            <w:r>
              <w:rPr>
                <w:rFonts w:hint="eastAsia" w:ascii="仿宋" w:hAnsi="仿宋" w:eastAsia="仿宋" w:cs="仿宋"/>
                <w:b/>
                <w:bCs/>
                <w:sz w:val="24"/>
                <w:szCs w:val="24"/>
              </w:rPr>
              <w:t>综合评价情况及评价结论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该项目决策科学，依据充分，项目管理较为规范，项目完成效果好，实施后达到了预期目的，满足了群众的实际需求。经过对20</w:t>
            </w:r>
            <w:r>
              <w:rPr>
                <w:rFonts w:hint="eastAsia" w:ascii="仿宋" w:hAnsi="仿宋" w:eastAsia="仿宋" w:cs="仿宋"/>
                <w:sz w:val="24"/>
                <w:szCs w:val="24"/>
                <w:lang w:val="en-US" w:eastAsia="zh-CN"/>
              </w:rPr>
              <w:t>22</w:t>
            </w:r>
            <w:r>
              <w:rPr>
                <w:rFonts w:hint="eastAsia" w:ascii="仿宋" w:hAnsi="仿宋" w:eastAsia="仿宋" w:cs="仿宋"/>
                <w:sz w:val="24"/>
                <w:szCs w:val="24"/>
              </w:rPr>
              <w:t>年度</w:t>
            </w:r>
            <w:r>
              <w:rPr>
                <w:rFonts w:hint="eastAsia" w:ascii="仿宋" w:hAnsi="仿宋" w:eastAsia="仿宋" w:cs="仿宋"/>
                <w:sz w:val="24"/>
                <w:szCs w:val="24"/>
                <w:lang w:val="en-US" w:eastAsia="zh-CN"/>
              </w:rPr>
              <w:t>协管人员经费</w:t>
            </w:r>
            <w:r>
              <w:rPr>
                <w:rFonts w:hint="eastAsia" w:ascii="仿宋" w:hAnsi="仿宋" w:eastAsia="仿宋" w:cs="仿宋"/>
                <w:sz w:val="24"/>
                <w:szCs w:val="24"/>
              </w:rPr>
              <w:t>专项资金项目在</w:t>
            </w:r>
            <w:r>
              <w:rPr>
                <w:rFonts w:hint="eastAsia" w:ascii="仿宋" w:hAnsi="仿宋" w:eastAsia="仿宋" w:cs="仿宋"/>
                <w:sz w:val="24"/>
                <w:szCs w:val="24"/>
                <w:lang w:val="en-US" w:eastAsia="zh-CN"/>
              </w:rPr>
              <w:t>决策、管理、绩效</w:t>
            </w:r>
            <w:r>
              <w:rPr>
                <w:rFonts w:hint="eastAsia" w:ascii="仿宋" w:hAnsi="仿宋" w:eastAsia="仿宋" w:cs="仿宋"/>
                <w:sz w:val="24"/>
                <w:szCs w:val="24"/>
              </w:rPr>
              <w:t>等方面的综合评价，根据本次评价指标体系测算，总得分为</w:t>
            </w:r>
            <w:r>
              <w:rPr>
                <w:rFonts w:hint="eastAsia" w:ascii="仿宋" w:hAnsi="仿宋" w:eastAsia="仿宋" w:cs="仿宋"/>
                <w:sz w:val="24"/>
                <w:szCs w:val="24"/>
                <w:lang w:val="en-US" w:eastAsia="zh-CN"/>
              </w:rPr>
              <w:t>92</w:t>
            </w:r>
            <w:r>
              <w:rPr>
                <w:rFonts w:hint="eastAsia" w:ascii="仿宋" w:hAnsi="仿宋" w:eastAsia="仿宋" w:cs="仿宋"/>
                <w:sz w:val="24"/>
                <w:szCs w:val="24"/>
              </w:rPr>
              <w:t>分，评价等</w:t>
            </w:r>
            <w:r>
              <w:rPr>
                <w:rFonts w:hint="eastAsia" w:ascii="仿宋" w:hAnsi="仿宋" w:eastAsia="仿宋" w:cs="仿宋"/>
                <w:sz w:val="24"/>
                <w:szCs w:val="24"/>
                <w:lang w:val="en-US" w:eastAsia="zh-CN"/>
              </w:rPr>
              <w:t>次为</w:t>
            </w:r>
            <w:r>
              <w:rPr>
                <w:rFonts w:hint="eastAsia" w:ascii="仿宋" w:hAnsi="仿宋" w:eastAsia="仿宋" w:cs="仿宋"/>
                <w:sz w:val="24"/>
                <w:szCs w:val="24"/>
              </w:rPr>
              <w:t>“</w:t>
            </w:r>
            <w:r>
              <w:rPr>
                <w:rFonts w:hint="eastAsia" w:ascii="仿宋" w:hAnsi="仿宋" w:eastAsia="仿宋" w:cs="仿宋"/>
                <w:sz w:val="24"/>
                <w:szCs w:val="24"/>
                <w:lang w:val="en-US" w:eastAsia="zh-CN"/>
              </w:rPr>
              <w:t>优秀</w:t>
            </w:r>
            <w:r>
              <w:rPr>
                <w:rFonts w:hint="eastAsia" w:ascii="仿宋" w:hAnsi="仿宋" w:eastAsia="仿宋" w:cs="仿宋"/>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五）</w:t>
            </w:r>
            <w:r>
              <w:rPr>
                <w:rFonts w:hint="eastAsia" w:ascii="仿宋" w:hAnsi="仿宋" w:eastAsia="仿宋" w:cs="仿宋"/>
                <w:b/>
                <w:bCs/>
                <w:sz w:val="24"/>
                <w:szCs w:val="24"/>
              </w:rPr>
              <w:t>项目主要绩效情况分析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完成了预算编制时提出的绩效目标，君山区中心城区，达到城市管理，为我区“守护一江碧水，建设精致君山”打下了良好的基础。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六）</w:t>
            </w:r>
            <w:r>
              <w:rPr>
                <w:rFonts w:hint="eastAsia" w:ascii="仿宋" w:hAnsi="仿宋" w:eastAsia="仿宋" w:cs="仿宋"/>
                <w:b/>
                <w:bCs/>
                <w:sz w:val="24"/>
                <w:szCs w:val="24"/>
              </w:rPr>
              <w:t>主要经验及做法、存在问题和建议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1、主要经验及做法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年来，我区中心城区工作成效显著：1、2022年大队圆完成省、市、区各项重大接待任务20多次，在今年六区考评中城管取得两个第一名和一个第二名的好成绩。2、对门店粘贴“场所码”美容美发店签订“疫情防控责任状”共100余张，发出“场所码”温馨提示宣传单500余张，出动人员30人次。同时安排10名队员轮流在许市高速路口值守。3、开展街道“清爽行动”，清理石墩、石球等50多处，拆除违规广告牌30余块，规范车辆停放1000余台次，规范店外、占道经营5000多家，清理货物占道2000多家，雨阳罩、伞等200多个，占道亭棚100余个，处理违规倾倒垃圾10处，劝导游摊12000余次，清除“牛皮癣”2500余张，清除废弃、破损横幅100余条，沿街晾晒500余处，占压盲道车辆80余台，拖报废车辆1台，清除废弃建筑物、渣石、广告牌共计10车，对旅游路卖泳衣游摊进行取缔，暂扣泳衣泳裤及游泳圈80件，开具物品暂扣单，并常态化管理。4、过对中心城区学校、事业机关单位、夜市门店、露天烧烤、餐饮门店的油烟排放情况进行摸排，共摸排151家，其中79家已安装油烟净化装置，72家未安装油烟净化装置，未安装油烟净化设施的门店及单位下达《限期整改通知书》，目前96%的门店已安装油烟净化器。根据区政府指示，将38家夜市摊贩迁移至卫星路，督促夜市摊贩安装油烟净化设施并铺设防护垫，中心城区13家夜市门店烧烤炉进店经营，建立长效监管机制，规范管理，确保我区油烟达到排放标准。5、大队采取多形式开展炮源整治行动行动30次，全年共出动宣传车辆380余台/次，悬挂横幅100余条树立禁炮标牌50多块，发放“致市民信”8000余份，张贴“禁炮令”400余份，门店、超市滚动播放电子标语100余条，走大街、串小巷、进社区、进村组，2022年入户签订《禁炮承诺书》500余份，婚丧嫁娶签订《禁炮承诺书》55余份，共查缴非法储存烟花、礼炮71箱，鞭炮274盘，儿童炮14件，成功劝阻燃放行为150多次，依法处罚违规燃放行为3次，共处罚金1600元。6、渣土扬尘治理。下达《限期整改通知书》10份，全年发现违法行为35起，依法给予行政处罚307841元。7、全年完成智慧城管指挥中心派遣任务7102起，处置6997起，处置率为98.5%。处置岳阳市12345政务服务便民热线督办单188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2、</w:t>
            </w:r>
            <w:r>
              <w:rPr>
                <w:rFonts w:hint="eastAsia" w:ascii="仿宋" w:hAnsi="仿宋" w:eastAsia="仿宋" w:cs="仿宋"/>
                <w:b/>
                <w:bCs/>
                <w:sz w:val="24"/>
                <w:szCs w:val="24"/>
              </w:rPr>
              <w:t>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一是没能很好地围绕工作主线抓好各项工作的结合，造成了工作计划性不够强，有时处于被动应付状态，特别是对如何有效地解决城市管理方面存在的热点、难点问题研究不够，办法不多。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二是综合协调能力有待提高，部门之间协调不够，联系需加强，以进一步形成工作合力。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三是由于城管工作的特殊性质，节假日、双休日不能全部休息，必须加班，然而加班工资又不能发放，使之形成劳动用工矛盾。城市管理范围增加，精细度增高，执法人员偏少。</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3、建议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针对存在的问题，请求财政年初预算增拨；增加人员编制，增加执法车辆及其他执法装备</w:t>
            </w:r>
            <w:r>
              <w:rPr>
                <w:rFonts w:hint="eastAsia" w:ascii="仿宋" w:hAnsi="仿宋" w:eastAsia="仿宋" w:cs="仿宋"/>
                <w:sz w:val="24"/>
                <w:szCs w:val="24"/>
                <w:lang w:val="en-US" w:eastAsia="zh-CN"/>
              </w:rPr>
              <w:t>；请</w:t>
            </w:r>
            <w:r>
              <w:rPr>
                <w:rFonts w:hint="eastAsia" w:ascii="仿宋" w:hAnsi="仿宋" w:eastAsia="仿宋" w:cs="仿宋"/>
                <w:sz w:val="24"/>
                <w:szCs w:val="24"/>
              </w:rPr>
              <w:t>求将城市管理工作纳入特殊岗位</w:t>
            </w:r>
            <w:r>
              <w:rPr>
                <w:rFonts w:hint="eastAsia" w:ascii="仿宋" w:hAnsi="仿宋" w:eastAsia="仿宋" w:cs="仿宋"/>
                <w:sz w:val="24"/>
                <w:szCs w:val="24"/>
                <w:lang w:eastAsia="zh-CN"/>
              </w:rPr>
              <w:t>。</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sz w:val="24"/>
                <w:szCs w:val="24"/>
                <w:lang w:val="en-US" w:eastAsia="zh-CN"/>
              </w:rPr>
            </w:pPr>
          </w:p>
          <w:p>
            <w:pPr>
              <w:rPr>
                <w:rFonts w:eastAsia="楷体_GB2312"/>
                <w:bCs/>
                <w:sz w:val="28"/>
                <w:szCs w:val="28"/>
              </w:rPr>
            </w:pPr>
          </w:p>
        </w:tc>
      </w:tr>
    </w:tbl>
    <w:p/>
    <w:p/>
    <w:p>
      <w:pPr>
        <w:spacing w:before="156" w:beforeLines="50"/>
        <w:rPr>
          <w:rFonts w:ascii="黑体" w:hAnsi="黑体" w:eastAsia="黑体"/>
          <w:sz w:val="32"/>
          <w:szCs w:val="32"/>
        </w:rPr>
      </w:pPr>
      <w:r>
        <w:rPr>
          <w:rFonts w:hint="eastAsia" w:ascii="黑体" w:hAnsi="黑体" w:eastAsia="黑体"/>
          <w:sz w:val="32"/>
          <w:szCs w:val="32"/>
        </w:rPr>
        <w:t>附件4-2</w:t>
      </w:r>
    </w:p>
    <w:p>
      <w:pPr>
        <w:spacing w:before="312" w:beforeLines="100" w:after="312" w:afterLines="100" w:line="360" w:lineRule="exact"/>
        <w:jc w:val="center"/>
        <w:rPr>
          <w:rFonts w:ascii="方正小标宋简体" w:eastAsia="方正小标宋简体"/>
          <w:sz w:val="44"/>
          <w:szCs w:val="44"/>
        </w:rPr>
      </w:pPr>
      <w:r>
        <w:rPr>
          <w:rFonts w:hint="eastAsia" w:ascii="方正小标宋简体" w:eastAsia="方正小标宋简体"/>
          <w:sz w:val="44"/>
          <w:szCs w:val="44"/>
        </w:rPr>
        <w:t>项目支出绩效评价指标体系（参考样表）</w:t>
      </w: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0"/>
        <w:gridCol w:w="528"/>
        <w:gridCol w:w="720"/>
        <w:gridCol w:w="491"/>
        <w:gridCol w:w="825"/>
        <w:gridCol w:w="560"/>
        <w:gridCol w:w="2480"/>
        <w:gridCol w:w="2860"/>
        <w:gridCol w:w="8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28"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491"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25"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6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8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86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720"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28"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20"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491"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25"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6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80"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860"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1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72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491"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25"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6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80"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860"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1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72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6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80"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860"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③项目调整履行了相应手续（1分）</w:t>
            </w:r>
          </w:p>
        </w:tc>
        <w:tc>
          <w:tcPr>
            <w:tcW w:w="81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72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491"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25"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6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80"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860"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1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72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6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80"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860"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此项需提供相应的资金分配方案。</w:t>
            </w:r>
          </w:p>
        </w:tc>
        <w:tc>
          <w:tcPr>
            <w:tcW w:w="81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720"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28"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20"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491"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25"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6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80"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860"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1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72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6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80"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860"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kern w:val="0"/>
                <w:sz w:val="18"/>
                <w:szCs w:val="18"/>
              </w:rPr>
              <w:t>③不及时并影响项目进度（0.5分）</w:t>
            </w:r>
          </w:p>
        </w:tc>
        <w:tc>
          <w:tcPr>
            <w:tcW w:w="81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2" w:hRule="atLeast"/>
          <w:jc w:val="center"/>
        </w:trPr>
        <w:tc>
          <w:tcPr>
            <w:tcW w:w="72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491"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25"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6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80"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860"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1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jc w:val="center"/>
        </w:trPr>
        <w:tc>
          <w:tcPr>
            <w:tcW w:w="72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6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80"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860"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1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720"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28"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20"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491"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2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6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8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86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18"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6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8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86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18"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6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8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86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18"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6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8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86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18"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72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28"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491"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25"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6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8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86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1" w:hRule="atLeast"/>
          <w:jc w:val="center"/>
        </w:trPr>
        <w:tc>
          <w:tcPr>
            <w:tcW w:w="720"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28"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20"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491"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25"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6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8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86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6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8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86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18"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6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8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86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18"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6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8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86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18"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491"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2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6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8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86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18"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6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8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86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18"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6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8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86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18"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6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8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86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18"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5" w:hRule="atLeast"/>
          <w:jc w:val="center"/>
        </w:trPr>
        <w:tc>
          <w:tcPr>
            <w:tcW w:w="72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6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80"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860"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1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jc w:val="center"/>
        </w:trPr>
        <w:tc>
          <w:tcPr>
            <w:tcW w:w="720"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28"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2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91"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25"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6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8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860"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1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92</w:t>
            </w:r>
          </w:p>
        </w:tc>
      </w:tr>
    </w:tbl>
    <w:p>
      <w:pPr>
        <w:adjustRightInd w:val="0"/>
        <w:snapToGrid w:val="0"/>
        <w:spacing w:before="156" w:beforeLines="50"/>
        <w:rPr>
          <w:rFonts w:eastAsia="仿宋_GB2312"/>
          <w:sz w:val="32"/>
        </w:rPr>
      </w:pPr>
      <w:r>
        <w:rPr>
          <w:rFonts w:hint="eastAsia" w:ascii="仿宋_GB2312" w:eastAsia="仿宋_GB2312"/>
        </w:rPr>
        <w:t>备注：部门（单位）根据项目实际，在《项目支出绩效评价指标体系（参考样表）》上进一步完善、量化、细化个性指标，形成本项目的指标体系。</w:t>
      </w: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ind w:right="560"/>
      </w:pPr>
      <w:r>
        <w:rPr>
          <w:rFonts w:eastAsia="仿宋_GB2312"/>
          <w:sz w:val="28"/>
        </w:rPr>
        <mc:AlternateContent>
          <mc:Choice Requires="wps">
            <w:drawing>
              <wp:anchor distT="0" distB="0" distL="114300" distR="114300" simplePos="0" relativeHeight="251660288" behindDoc="0" locked="0" layoutInCell="1" allowOverlap="1">
                <wp:simplePos x="0" y="0"/>
                <wp:positionH relativeFrom="column">
                  <wp:posOffset>-85090</wp:posOffset>
                </wp:positionH>
                <wp:positionV relativeFrom="paragraph">
                  <wp:posOffset>104140</wp:posOffset>
                </wp:positionV>
                <wp:extent cx="5046345" cy="2921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046345" cy="29210"/>
                        </a:xfrm>
                        <a:prstGeom prst="line">
                          <a:avLst/>
                        </a:prstGeom>
                        <a:ln w="9525" cap="flat" cmpd="sng">
                          <a:noFill/>
                          <a:prstDash val="solid"/>
                          <a:headEnd type="none" w="med" len="med"/>
                          <a:tailEnd type="none" w="med" len="med"/>
                        </a:ln>
                      </wps:spPr>
                      <wps:bodyPr upright="1"/>
                    </wps:wsp>
                  </a:graphicData>
                </a:graphic>
              </wp:anchor>
            </w:drawing>
          </mc:Choice>
          <mc:Fallback>
            <w:pict>
              <v:line id="_x0000_s1026" o:spid="_x0000_s1026" o:spt="20" style="position:absolute;left:0pt;flip:y;margin-left:-6.7pt;margin-top:8.2pt;height:2.3pt;width:397.35pt;z-index:251660288;mso-width-relative:page;mso-height-relative:page;" filled="f" stroked="f" coordsize="21600,21600" o:gfxdata="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ywFGLYAAAACQEAAA8AAAAAAAAAAQAgAAAAIgAAAGRycy9kb3ducmV2LnhtbFBLAQIUABQA&#10;AAAIAIdO4kA/u1Wh8AEAAMkDAAAOAAAAAAAAAAEAIAAAACcBAABkcnMvZTJvRG9jLnhtbFBLBQYA&#10;AAAABgAGAFkBAACJBQAAAAA=&#10;">
                <v:fill on="f" focussize="0,0"/>
                <v:stroke on="f"/>
                <v:imagedata o:title=""/>
                <o:lock v:ext="edit" aspectratio="f"/>
              </v:line>
            </w:pict>
          </mc:Fallback>
        </mc:AlternateConten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48" w:wrap="around" w:vAnchor="text" w:hAnchor="margin" w:xAlign="outside" w:y="7"/>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5"/>
                            </w:rPr>
                          </w:pPr>
                          <w:r>
                            <w:rPr>
                              <w:rStyle w:val="5"/>
                              <w:rFonts w:hint="eastAsia"/>
                            </w:rPr>
                            <w:t xml:space="preserve">— </w:t>
                          </w:r>
                          <w:r>
                            <w:fldChar w:fldCharType="begin"/>
                          </w:r>
                          <w:r>
                            <w:rPr>
                              <w:rStyle w:val="5"/>
                            </w:rPr>
                            <w:instrText xml:space="preserve">PAGE  </w:instrText>
                          </w:r>
                          <w:r>
                            <w:fldChar w:fldCharType="separate"/>
                          </w:r>
                          <w:r>
                            <w:rPr>
                              <w:rStyle w:val="5"/>
                            </w:rPr>
                            <w:t>4</w:t>
                          </w:r>
                          <w:r>
                            <w:fldChar w:fldCharType="end"/>
                          </w:r>
                          <w:r>
                            <w:rPr>
                              <w:rStyle w:val="5"/>
                              <w:rFonts w:hint="eastAsia"/>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2"/>
                      <w:rPr>
                        <w:rStyle w:val="5"/>
                      </w:rPr>
                    </w:pPr>
                    <w:r>
                      <w:rPr>
                        <w:rStyle w:val="5"/>
                        <w:rFonts w:hint="eastAsia"/>
                      </w:rPr>
                      <w:t xml:space="preserve">— </w:t>
                    </w:r>
                    <w:r>
                      <w:fldChar w:fldCharType="begin"/>
                    </w:r>
                    <w:r>
                      <w:rPr>
                        <w:rStyle w:val="5"/>
                      </w:rPr>
                      <w:instrText xml:space="preserve">PAGE  </w:instrText>
                    </w:r>
                    <w:r>
                      <w:fldChar w:fldCharType="separate"/>
                    </w:r>
                    <w:r>
                      <w:rPr>
                        <w:rStyle w:val="5"/>
                      </w:rPr>
                      <w:t>4</w:t>
                    </w:r>
                    <w:r>
                      <w:fldChar w:fldCharType="end"/>
                    </w:r>
                    <w:r>
                      <w:rPr>
                        <w:rStyle w:val="5"/>
                        <w:rFonts w:hint="eastAsia"/>
                      </w:rPr>
                      <w:t xml:space="preserve"> —</w:t>
                    </w:r>
                  </w:p>
                </w:txbxContent>
              </v:textbox>
            </v:shape>
          </w:pict>
        </mc:Fallback>
      </mc:AlternateContent>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1FBB7F"/>
    <w:multiLevelType w:val="singleLevel"/>
    <w:tmpl w:val="0F1FBB7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kZGJhYTY3MTAyYTY1MTk1MTg5OWM1MjcwNzU3NTkifQ=="/>
  </w:docVars>
  <w:rsids>
    <w:rsidRoot w:val="00000000"/>
    <w:rsid w:val="00167265"/>
    <w:rsid w:val="01C34106"/>
    <w:rsid w:val="0A331A89"/>
    <w:rsid w:val="0D3D7C96"/>
    <w:rsid w:val="0E4523C1"/>
    <w:rsid w:val="0E965ACC"/>
    <w:rsid w:val="10394744"/>
    <w:rsid w:val="105A46BB"/>
    <w:rsid w:val="11063E57"/>
    <w:rsid w:val="11847C41"/>
    <w:rsid w:val="147E306D"/>
    <w:rsid w:val="15F60D0F"/>
    <w:rsid w:val="163D2AB4"/>
    <w:rsid w:val="1C0A0F59"/>
    <w:rsid w:val="1DC67833"/>
    <w:rsid w:val="1FB52D19"/>
    <w:rsid w:val="2230171F"/>
    <w:rsid w:val="22E91FFA"/>
    <w:rsid w:val="23271E95"/>
    <w:rsid w:val="23CB3CE7"/>
    <w:rsid w:val="23F549CE"/>
    <w:rsid w:val="27361586"/>
    <w:rsid w:val="27653C19"/>
    <w:rsid w:val="29344587"/>
    <w:rsid w:val="297C7DA5"/>
    <w:rsid w:val="29A9603F"/>
    <w:rsid w:val="2A2C0A1E"/>
    <w:rsid w:val="2D592B67"/>
    <w:rsid w:val="30B023A9"/>
    <w:rsid w:val="316A69FC"/>
    <w:rsid w:val="32B334A9"/>
    <w:rsid w:val="337771AE"/>
    <w:rsid w:val="337E678E"/>
    <w:rsid w:val="33AF4B9A"/>
    <w:rsid w:val="3926650A"/>
    <w:rsid w:val="3D840E45"/>
    <w:rsid w:val="3E7A4E26"/>
    <w:rsid w:val="420E5181"/>
    <w:rsid w:val="42276243"/>
    <w:rsid w:val="42CC1EF3"/>
    <w:rsid w:val="42E12896"/>
    <w:rsid w:val="42FE0D52"/>
    <w:rsid w:val="43EA5C0B"/>
    <w:rsid w:val="46001285"/>
    <w:rsid w:val="46A635CA"/>
    <w:rsid w:val="4929464F"/>
    <w:rsid w:val="4E7741DA"/>
    <w:rsid w:val="4EBE3A8B"/>
    <w:rsid w:val="5206550C"/>
    <w:rsid w:val="522C703F"/>
    <w:rsid w:val="52974D1F"/>
    <w:rsid w:val="531B76FE"/>
    <w:rsid w:val="53233740"/>
    <w:rsid w:val="53B37937"/>
    <w:rsid w:val="580C3AB9"/>
    <w:rsid w:val="583D0117"/>
    <w:rsid w:val="58F5279F"/>
    <w:rsid w:val="5D647BA5"/>
    <w:rsid w:val="5DCD3CEB"/>
    <w:rsid w:val="61F91F3B"/>
    <w:rsid w:val="62C56537"/>
    <w:rsid w:val="63043D0B"/>
    <w:rsid w:val="630755A9"/>
    <w:rsid w:val="638B61DA"/>
    <w:rsid w:val="6B6835A2"/>
    <w:rsid w:val="6D4C69DA"/>
    <w:rsid w:val="6E93030A"/>
    <w:rsid w:val="6EE42C42"/>
    <w:rsid w:val="6EF07A31"/>
    <w:rsid w:val="74E108C8"/>
    <w:rsid w:val="759F5B15"/>
    <w:rsid w:val="75E35A02"/>
    <w:rsid w:val="76BB072D"/>
    <w:rsid w:val="7859644F"/>
    <w:rsid w:val="789E5F6B"/>
    <w:rsid w:val="7E5C0A47"/>
    <w:rsid w:val="7ECB3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character" w:customStyle="1" w:styleId="5">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6454</Words>
  <Characters>7257</Characters>
  <Lines>0</Lines>
  <Paragraphs>0</Paragraphs>
  <TotalTime>22</TotalTime>
  <ScaleCrop>false</ScaleCrop>
  <LinksUpToDate>false</LinksUpToDate>
  <CharactersWithSpaces>7725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2023-07-11T02:09:00Z</dcterms:created>
  <dc:creator>yyf</dc:creator>
  <cp:lastModifiedBy>岳阳市君山区城市管理和综合执法局</cp:lastModifiedBy>
  <cp:lastPrinted>2023-07-17T02:39:26Z</cp:lastPrinted>
  <dcterms:modified xsi:type="dcterms:W3CDTF">2023-07-17T02:39:34Z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5948606C659241C8B9DB2FA9A3E401DD_12</vt:lpwstr>
  </property>
</Properties>
</file>