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4B2" w:rsidRDefault="00BE54B2">
      <w:pPr>
        <w:spacing w:line="348" w:lineRule="auto"/>
        <w:rPr>
          <w:rFonts w:ascii="黑体" w:eastAsia="黑体" w:hAnsi="黑体" w:cs="黑体"/>
          <w:bCs/>
          <w:sz w:val="32"/>
          <w:szCs w:val="32"/>
        </w:rPr>
      </w:pPr>
    </w:p>
    <w:p w:rsidR="00BE54B2" w:rsidRDefault="00BE54B2">
      <w:pPr>
        <w:spacing w:line="348" w:lineRule="auto"/>
        <w:jc w:val="center"/>
        <w:rPr>
          <w:rFonts w:eastAsia="方正小标宋简体"/>
          <w:bCs/>
          <w:sz w:val="42"/>
          <w:szCs w:val="42"/>
        </w:rPr>
      </w:pPr>
    </w:p>
    <w:p w:rsidR="00BE54B2" w:rsidRDefault="00976D06">
      <w:pPr>
        <w:spacing w:line="800" w:lineRule="exact"/>
        <w:jc w:val="center"/>
        <w:rPr>
          <w:rFonts w:eastAsia="方正小标宋简体"/>
          <w:bCs/>
          <w:sz w:val="46"/>
          <w:szCs w:val="46"/>
        </w:rPr>
      </w:pPr>
      <w:r>
        <w:rPr>
          <w:rFonts w:eastAsia="方正小标宋简体" w:hint="eastAsia"/>
          <w:bCs/>
          <w:sz w:val="46"/>
          <w:szCs w:val="46"/>
        </w:rPr>
        <w:t>君山区</w:t>
      </w:r>
      <w:r>
        <w:rPr>
          <w:rFonts w:eastAsia="方正小标宋简体" w:hint="eastAsia"/>
          <w:bCs/>
          <w:sz w:val="46"/>
          <w:szCs w:val="46"/>
        </w:rPr>
        <w:t>202</w:t>
      </w:r>
      <w:r w:rsidR="00950C74">
        <w:rPr>
          <w:rFonts w:eastAsia="方正小标宋简体" w:hint="eastAsia"/>
          <w:bCs/>
          <w:sz w:val="46"/>
          <w:szCs w:val="46"/>
        </w:rPr>
        <w:t>1</w:t>
      </w:r>
      <w:r>
        <w:rPr>
          <w:rFonts w:eastAsia="方正小标宋简体" w:hint="eastAsia"/>
          <w:bCs/>
          <w:sz w:val="46"/>
          <w:szCs w:val="46"/>
        </w:rPr>
        <w:t>年度部门（单位）整体支出</w:t>
      </w:r>
    </w:p>
    <w:p w:rsidR="00BE54B2" w:rsidRDefault="00976D06">
      <w:pPr>
        <w:spacing w:line="800" w:lineRule="exact"/>
        <w:jc w:val="center"/>
        <w:rPr>
          <w:rFonts w:eastAsia="方正小标宋简体"/>
          <w:bCs/>
          <w:sz w:val="46"/>
          <w:szCs w:val="46"/>
        </w:rPr>
      </w:pPr>
      <w:r>
        <w:rPr>
          <w:rFonts w:eastAsia="方正小标宋简体" w:hint="eastAsia"/>
          <w:bCs/>
          <w:sz w:val="46"/>
          <w:szCs w:val="46"/>
        </w:rPr>
        <w:t>绩效评价自评报告</w:t>
      </w:r>
    </w:p>
    <w:p w:rsidR="00BE54B2" w:rsidRDefault="00BE54B2">
      <w:pPr>
        <w:rPr>
          <w:rFonts w:eastAsia="仿宋_GB2312"/>
          <w:b/>
          <w:sz w:val="32"/>
        </w:rPr>
      </w:pPr>
    </w:p>
    <w:p w:rsidR="00BE54B2" w:rsidRDefault="00BE54B2">
      <w:pPr>
        <w:rPr>
          <w:rFonts w:eastAsia="仿宋_GB2312"/>
          <w:b/>
          <w:sz w:val="32"/>
        </w:rPr>
      </w:pPr>
    </w:p>
    <w:p w:rsidR="00BE54B2" w:rsidRDefault="00BE54B2">
      <w:pPr>
        <w:rPr>
          <w:rFonts w:eastAsia="仿宋_GB2312"/>
          <w:b/>
          <w:sz w:val="32"/>
        </w:rPr>
      </w:pPr>
    </w:p>
    <w:p w:rsidR="00BE54B2" w:rsidRDefault="00976D06" w:rsidP="00C926AF">
      <w:pPr>
        <w:spacing w:beforeLines="50" w:line="348" w:lineRule="auto"/>
        <w:ind w:firstLineChars="150" w:firstLine="474"/>
        <w:rPr>
          <w:rFonts w:eastAsia="仿宋_GB2312"/>
          <w:sz w:val="32"/>
          <w:szCs w:val="32"/>
          <w:u w:val="single"/>
        </w:rPr>
      </w:pPr>
      <w:r>
        <w:rPr>
          <w:rFonts w:eastAsia="仿宋_GB2312" w:hint="eastAsia"/>
          <w:sz w:val="32"/>
          <w:szCs w:val="32"/>
        </w:rPr>
        <w:t>部门</w:t>
      </w:r>
      <w:r>
        <w:rPr>
          <w:rFonts w:eastAsia="仿宋_GB2312" w:hint="eastAsia"/>
          <w:sz w:val="32"/>
          <w:szCs w:val="32"/>
        </w:rPr>
        <w:t>(</w:t>
      </w:r>
      <w:r>
        <w:rPr>
          <w:rFonts w:eastAsia="仿宋_GB2312" w:hint="eastAsia"/>
          <w:sz w:val="32"/>
          <w:szCs w:val="32"/>
        </w:rPr>
        <w:t>单位</w:t>
      </w:r>
      <w:r>
        <w:rPr>
          <w:rFonts w:eastAsia="仿宋_GB2312" w:hint="eastAsia"/>
          <w:sz w:val="32"/>
          <w:szCs w:val="32"/>
        </w:rPr>
        <w:t>)</w:t>
      </w:r>
      <w:r>
        <w:rPr>
          <w:rFonts w:eastAsia="仿宋_GB2312" w:hint="eastAsia"/>
          <w:sz w:val="32"/>
          <w:szCs w:val="32"/>
        </w:rPr>
        <w:t>名称：岳阳市君山区医疗保障局</w:t>
      </w:r>
    </w:p>
    <w:p w:rsidR="00BE54B2" w:rsidRDefault="00976D06" w:rsidP="00C926AF">
      <w:pPr>
        <w:spacing w:beforeLines="50" w:line="348" w:lineRule="auto"/>
        <w:ind w:firstLineChars="150" w:firstLine="474"/>
        <w:rPr>
          <w:rFonts w:eastAsia="仿宋_GB2312"/>
          <w:spacing w:val="20"/>
          <w:sz w:val="32"/>
          <w:szCs w:val="32"/>
        </w:rPr>
      </w:pPr>
      <w:r>
        <w:rPr>
          <w:rFonts w:eastAsia="仿宋_GB2312" w:hint="eastAsia"/>
          <w:sz w:val="32"/>
          <w:szCs w:val="32"/>
        </w:rPr>
        <w:t>预</w:t>
      </w:r>
      <w:r>
        <w:rPr>
          <w:rFonts w:eastAsia="仿宋_GB2312" w:hint="eastAsia"/>
          <w:spacing w:val="30"/>
          <w:sz w:val="32"/>
          <w:szCs w:val="32"/>
        </w:rPr>
        <w:t xml:space="preserve"> </w:t>
      </w:r>
      <w:r>
        <w:rPr>
          <w:rFonts w:eastAsia="仿宋_GB2312" w:hint="eastAsia"/>
          <w:spacing w:val="30"/>
          <w:sz w:val="32"/>
          <w:szCs w:val="32"/>
        </w:rPr>
        <w:t>算</w:t>
      </w:r>
      <w:r>
        <w:rPr>
          <w:rFonts w:eastAsia="仿宋_GB2312" w:hint="eastAsia"/>
          <w:spacing w:val="30"/>
          <w:sz w:val="32"/>
          <w:szCs w:val="32"/>
        </w:rPr>
        <w:t xml:space="preserve"> </w:t>
      </w:r>
      <w:r>
        <w:rPr>
          <w:rFonts w:eastAsia="仿宋_GB2312" w:hint="eastAsia"/>
          <w:spacing w:val="30"/>
          <w:sz w:val="32"/>
          <w:szCs w:val="32"/>
        </w:rPr>
        <w:t>编</w:t>
      </w:r>
      <w:r>
        <w:rPr>
          <w:rFonts w:eastAsia="仿宋_GB2312" w:hint="eastAsia"/>
          <w:spacing w:val="30"/>
          <w:sz w:val="32"/>
          <w:szCs w:val="32"/>
        </w:rPr>
        <w:t xml:space="preserve"> </w:t>
      </w:r>
      <w:r>
        <w:rPr>
          <w:rFonts w:eastAsia="仿宋_GB2312" w:hint="eastAsia"/>
          <w:spacing w:val="30"/>
          <w:sz w:val="32"/>
          <w:szCs w:val="32"/>
        </w:rPr>
        <w:t>码：</w:t>
      </w:r>
      <w:r>
        <w:rPr>
          <w:rFonts w:eastAsia="仿宋_GB2312" w:hint="eastAsia"/>
          <w:spacing w:val="30"/>
          <w:sz w:val="32"/>
          <w:szCs w:val="32"/>
        </w:rPr>
        <w:t>13</w:t>
      </w:r>
      <w:r w:rsidR="00950C74">
        <w:rPr>
          <w:rFonts w:eastAsia="仿宋_GB2312" w:hint="eastAsia"/>
          <w:spacing w:val="30"/>
          <w:sz w:val="32"/>
          <w:szCs w:val="32"/>
        </w:rPr>
        <w:t>9</w:t>
      </w:r>
      <w:r>
        <w:rPr>
          <w:rFonts w:eastAsia="仿宋_GB2312" w:hint="eastAsia"/>
          <w:spacing w:val="30"/>
          <w:sz w:val="32"/>
          <w:szCs w:val="32"/>
        </w:rPr>
        <w:t>001</w:t>
      </w:r>
    </w:p>
    <w:p w:rsidR="00BE54B2" w:rsidRDefault="00976D06" w:rsidP="00C926AF">
      <w:pPr>
        <w:spacing w:beforeLines="50" w:line="348" w:lineRule="auto"/>
        <w:ind w:firstLineChars="150" w:firstLine="474"/>
        <w:rPr>
          <w:rFonts w:eastAsia="仿宋_GB2312"/>
          <w:sz w:val="32"/>
          <w:szCs w:val="32"/>
        </w:rPr>
      </w:pPr>
      <w:r>
        <w:rPr>
          <w:rFonts w:eastAsia="仿宋_GB2312" w:hint="eastAsia"/>
          <w:sz w:val="32"/>
          <w:szCs w:val="32"/>
        </w:rPr>
        <w:t>评价方式：部门（单位）绩效自评</w:t>
      </w:r>
    </w:p>
    <w:p w:rsidR="00BE54B2" w:rsidRDefault="00976D06" w:rsidP="00C926AF">
      <w:pPr>
        <w:spacing w:beforeLines="50" w:line="348" w:lineRule="auto"/>
        <w:ind w:firstLineChars="150" w:firstLine="474"/>
        <w:rPr>
          <w:rFonts w:eastAsia="仿宋_GB2312"/>
          <w:sz w:val="32"/>
          <w:szCs w:val="32"/>
        </w:rPr>
      </w:pPr>
      <w:r>
        <w:rPr>
          <w:rFonts w:eastAsia="仿宋_GB2312" w:hint="eastAsia"/>
          <w:sz w:val="32"/>
          <w:szCs w:val="32"/>
        </w:rPr>
        <w:t>评价机构：部门（单位）评价组</w:t>
      </w:r>
      <w:r>
        <w:rPr>
          <w:rFonts w:eastAsia="仿宋_GB2312" w:hint="eastAsia"/>
          <w:sz w:val="32"/>
          <w:szCs w:val="32"/>
        </w:rPr>
        <w:t xml:space="preserve">   </w:t>
      </w:r>
    </w:p>
    <w:p w:rsidR="00BE54B2" w:rsidRDefault="00BE54B2" w:rsidP="00BE54B2">
      <w:pPr>
        <w:spacing w:line="348" w:lineRule="auto"/>
        <w:ind w:firstLineChars="690" w:firstLine="2182"/>
        <w:rPr>
          <w:rFonts w:eastAsia="仿宋_GB2312"/>
          <w:sz w:val="32"/>
        </w:rPr>
      </w:pPr>
    </w:p>
    <w:p w:rsidR="00BE54B2" w:rsidRDefault="00BE54B2" w:rsidP="00BE54B2">
      <w:pPr>
        <w:spacing w:line="348" w:lineRule="auto"/>
        <w:ind w:firstLineChars="690" w:firstLine="2182"/>
        <w:rPr>
          <w:rFonts w:eastAsia="仿宋_GB2312"/>
          <w:sz w:val="32"/>
        </w:rPr>
      </w:pPr>
    </w:p>
    <w:p w:rsidR="00BE54B2" w:rsidRDefault="00976D06">
      <w:pPr>
        <w:spacing w:line="348" w:lineRule="auto"/>
        <w:jc w:val="center"/>
        <w:rPr>
          <w:rFonts w:eastAsia="仿宋_GB2312"/>
          <w:sz w:val="32"/>
        </w:rPr>
      </w:pPr>
      <w:r>
        <w:rPr>
          <w:rFonts w:eastAsia="仿宋_GB2312" w:hint="eastAsia"/>
          <w:sz w:val="32"/>
        </w:rPr>
        <w:t>报告日期：</w:t>
      </w:r>
      <w:r w:rsidR="00950C74">
        <w:rPr>
          <w:rFonts w:eastAsia="仿宋_GB2312" w:hint="eastAsia"/>
          <w:sz w:val="32"/>
        </w:rPr>
        <w:t>2022</w:t>
      </w:r>
      <w:r>
        <w:rPr>
          <w:rFonts w:eastAsia="仿宋_GB2312" w:hint="eastAsia"/>
          <w:sz w:val="32"/>
        </w:rPr>
        <w:t>年</w:t>
      </w:r>
      <w:r w:rsidR="00950C74">
        <w:rPr>
          <w:rFonts w:eastAsia="仿宋_GB2312" w:hint="eastAsia"/>
          <w:sz w:val="32"/>
        </w:rPr>
        <w:t>8</w:t>
      </w:r>
      <w:r>
        <w:rPr>
          <w:rFonts w:eastAsia="仿宋_GB2312" w:hint="eastAsia"/>
          <w:sz w:val="32"/>
        </w:rPr>
        <w:t>月</w:t>
      </w:r>
      <w:r w:rsidR="00950C74">
        <w:rPr>
          <w:rFonts w:eastAsia="仿宋_GB2312" w:hint="eastAsia"/>
          <w:sz w:val="32"/>
        </w:rPr>
        <w:t>15</w:t>
      </w:r>
      <w:r>
        <w:rPr>
          <w:rFonts w:eastAsia="仿宋_GB2312" w:hint="eastAsia"/>
          <w:sz w:val="32"/>
        </w:rPr>
        <w:t>日</w:t>
      </w:r>
    </w:p>
    <w:p w:rsidR="00BE54B2" w:rsidRDefault="00976D06">
      <w:pPr>
        <w:autoSpaceDN w:val="0"/>
        <w:jc w:val="center"/>
        <w:textAlignment w:val="center"/>
        <w:rPr>
          <w:rFonts w:eastAsia="仿宋_GB2312"/>
          <w:sz w:val="32"/>
          <w:szCs w:val="32"/>
        </w:rPr>
        <w:sectPr w:rsidR="00BE54B2">
          <w:footerReference w:type="even" r:id="rId8"/>
          <w:footerReference w:type="default" r:id="rId9"/>
          <w:pgSz w:w="11906" w:h="16838"/>
          <w:pgMar w:top="1588" w:right="1588" w:bottom="1588" w:left="1588" w:header="851" w:footer="992" w:gutter="0"/>
          <w:pgNumType w:start="1"/>
          <w:cols w:space="720"/>
          <w:docGrid w:type="linesAndChars" w:linePitch="602" w:charSpace="-782"/>
        </w:sectPr>
      </w:pPr>
      <w:r>
        <w:rPr>
          <w:rFonts w:eastAsia="仿宋_GB2312" w:hint="eastAsia"/>
          <w:sz w:val="32"/>
        </w:rPr>
        <w:t>君山区财政</w:t>
      </w:r>
      <w:r>
        <w:rPr>
          <w:rFonts w:eastAsia="仿宋_GB2312" w:hint="eastAsia"/>
          <w:sz w:val="32"/>
          <w:szCs w:val="32"/>
        </w:rPr>
        <w:t>局（制）</w:t>
      </w: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4A0"/>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rsidR="00BE54B2">
        <w:trPr>
          <w:trHeight w:val="567"/>
          <w:jc w:val="center"/>
        </w:trPr>
        <w:tc>
          <w:tcPr>
            <w:tcW w:w="9800" w:type="dxa"/>
            <w:gridSpan w:val="17"/>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一、部门（单位）基本概况</w:t>
            </w:r>
          </w:p>
        </w:tc>
      </w:tr>
      <w:tr w:rsidR="00BE54B2">
        <w:trPr>
          <w:trHeight w:val="567"/>
          <w:jc w:val="center"/>
        </w:trPr>
        <w:tc>
          <w:tcPr>
            <w:tcW w:w="1654" w:type="dxa"/>
            <w:gridSpan w:val="2"/>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联系人</w:t>
            </w:r>
          </w:p>
        </w:tc>
        <w:tc>
          <w:tcPr>
            <w:tcW w:w="3561" w:type="dxa"/>
            <w:gridSpan w:val="6"/>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万琼</w:t>
            </w:r>
          </w:p>
        </w:tc>
        <w:tc>
          <w:tcPr>
            <w:tcW w:w="1479" w:type="dxa"/>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联络电话</w:t>
            </w:r>
          </w:p>
        </w:tc>
        <w:tc>
          <w:tcPr>
            <w:tcW w:w="3106" w:type="dxa"/>
            <w:gridSpan w:val="8"/>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15897303065</w:t>
            </w:r>
          </w:p>
        </w:tc>
      </w:tr>
      <w:tr w:rsidR="00BE54B2">
        <w:trPr>
          <w:trHeight w:val="567"/>
          <w:jc w:val="center"/>
        </w:trPr>
        <w:tc>
          <w:tcPr>
            <w:tcW w:w="1654" w:type="dxa"/>
            <w:gridSpan w:val="2"/>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人员编制</w:t>
            </w:r>
          </w:p>
        </w:tc>
        <w:tc>
          <w:tcPr>
            <w:tcW w:w="3561" w:type="dxa"/>
            <w:gridSpan w:val="6"/>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26</w:t>
            </w:r>
          </w:p>
        </w:tc>
        <w:tc>
          <w:tcPr>
            <w:tcW w:w="1479" w:type="dxa"/>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实有人数</w:t>
            </w:r>
          </w:p>
        </w:tc>
        <w:tc>
          <w:tcPr>
            <w:tcW w:w="3106" w:type="dxa"/>
            <w:gridSpan w:val="8"/>
            <w:vAlign w:val="center"/>
          </w:tcPr>
          <w:p w:rsidR="00BE54B2" w:rsidRDefault="00976D06" w:rsidP="00C926A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w:t>
            </w:r>
            <w:r w:rsidR="00C926AF">
              <w:rPr>
                <w:rFonts w:ascii="仿宋_GB2312" w:eastAsia="仿宋_GB2312" w:hAnsi="仿宋_GB2312" w:cs="仿宋_GB2312" w:hint="eastAsia"/>
                <w:color w:val="000000"/>
                <w:sz w:val="24"/>
              </w:rPr>
              <w:t>6</w:t>
            </w:r>
          </w:p>
        </w:tc>
      </w:tr>
      <w:tr w:rsidR="00BE54B2">
        <w:trPr>
          <w:trHeight w:val="3990"/>
          <w:jc w:val="center"/>
        </w:trPr>
        <w:tc>
          <w:tcPr>
            <w:tcW w:w="1654" w:type="dxa"/>
            <w:gridSpan w:val="2"/>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职能职责概述</w:t>
            </w:r>
          </w:p>
        </w:tc>
        <w:tc>
          <w:tcPr>
            <w:tcW w:w="8146" w:type="dxa"/>
            <w:gridSpan w:val="15"/>
            <w:vAlign w:val="center"/>
          </w:tcPr>
          <w:p w:rsidR="00BE54B2" w:rsidRDefault="00976D0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拟订全区社会医疗保险、生育保险、医疗救助等医疗保障发展规范、标准并组织实施。贯彻执行国家医疗保障基金监督管理办法。贯彻执行市医疗保障筹资和待遇政策；组织实施全区长期护理保险制度改革；落实离休干部医疗保障待遇政策。落实全市城乡统一的药品、医用耗材、医疗服务项目、医疗服务设施等医保目录和支付标准。贯彻执行国家药品、医用耗材、医疗服务项目、医疗服务设施收费等政策。贯彻执行国家和省、市药品、医用耗材的招标采购政策，指导和监管药品、医用耗材招标采购平台的应用。贯彻执行市有关协议医药机构协议和支付管理办法，执行湖南省医疗保障信用评价体系和信息披露制度，监督管理纳入医保范围的医疗服务行为和医疗费用，依法查处医疗保障领域违法违规行为。负责全区医疗保障经办管理工作、公共服务体系和信息化建设；贯彻执行国家和省、市城乡医疗救助和医保扶贫政策，负责全区医疗救助和医保扶贫政策的制定、监督、实施工作。</w:t>
            </w:r>
          </w:p>
        </w:tc>
      </w:tr>
      <w:tr w:rsidR="00BE54B2">
        <w:trPr>
          <w:trHeight w:val="2464"/>
          <w:jc w:val="center"/>
        </w:trPr>
        <w:tc>
          <w:tcPr>
            <w:tcW w:w="1654" w:type="dxa"/>
            <w:gridSpan w:val="2"/>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年度主要</w:t>
            </w:r>
          </w:p>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工作内容</w:t>
            </w:r>
          </w:p>
        </w:tc>
        <w:tc>
          <w:tcPr>
            <w:tcW w:w="8146" w:type="dxa"/>
            <w:gridSpan w:val="15"/>
            <w:vAlign w:val="center"/>
          </w:tcPr>
          <w:p w:rsidR="00BE54B2" w:rsidRDefault="00976D0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1、医保基金征缴；</w:t>
            </w:r>
          </w:p>
          <w:p w:rsidR="00BE54B2" w:rsidRDefault="00976D0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2、落实医保待遇政策；</w:t>
            </w:r>
          </w:p>
          <w:p w:rsidR="00BE54B2" w:rsidRDefault="00976D0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3、定点医疗机构管理；</w:t>
            </w:r>
          </w:p>
          <w:p w:rsidR="00BE54B2" w:rsidRDefault="00976D0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4、医保基金监督管理；</w:t>
            </w:r>
          </w:p>
          <w:p w:rsidR="00BE54B2" w:rsidRDefault="00976D0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5、医疗救助和医保扶贫工作；</w:t>
            </w:r>
          </w:p>
          <w:p w:rsidR="00BE54B2" w:rsidRDefault="00976D0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6、药品、医用耗材招采。</w:t>
            </w:r>
          </w:p>
        </w:tc>
      </w:tr>
      <w:tr w:rsidR="00BE54B2">
        <w:trPr>
          <w:trHeight w:val="2260"/>
          <w:jc w:val="center"/>
        </w:trPr>
        <w:tc>
          <w:tcPr>
            <w:tcW w:w="1654" w:type="dxa"/>
            <w:gridSpan w:val="2"/>
            <w:vAlign w:val="center"/>
          </w:tcPr>
          <w:p w:rsidR="00BE54B2" w:rsidRDefault="00976D06">
            <w:pPr>
              <w:autoSpaceDN w:val="0"/>
              <w:spacing w:line="320" w:lineRule="exact"/>
              <w:jc w:val="center"/>
              <w:textAlignment w:val="center"/>
              <w:rPr>
                <w:rFonts w:ascii="仿宋_GB2312" w:eastAsia="仿宋_GB2312" w:hAnsi="仿宋_GB2312" w:cs="仿宋_GB2312"/>
                <w:color w:val="000000"/>
                <w:spacing w:val="-6"/>
                <w:sz w:val="24"/>
              </w:rPr>
            </w:pPr>
            <w:r>
              <w:rPr>
                <w:rFonts w:ascii="仿宋_GB2312" w:eastAsia="仿宋_GB2312" w:hAnsi="仿宋_GB2312" w:cs="仿宋_GB2312" w:hint="eastAsia"/>
                <w:color w:val="000000"/>
                <w:spacing w:val="-6"/>
                <w:sz w:val="24"/>
              </w:rPr>
              <w:t>年度部门（单位）总体运行情况及取得的成绩</w:t>
            </w:r>
          </w:p>
        </w:tc>
        <w:tc>
          <w:tcPr>
            <w:tcW w:w="8146" w:type="dxa"/>
            <w:gridSpan w:val="15"/>
            <w:vAlign w:val="center"/>
          </w:tcPr>
          <w:p w:rsidR="00BE54B2" w:rsidRDefault="00C926AF">
            <w:pPr>
              <w:autoSpaceDN w:val="0"/>
              <w:spacing w:line="320" w:lineRule="exact"/>
              <w:jc w:val="left"/>
              <w:textAlignment w:val="center"/>
              <w:rPr>
                <w:rFonts w:ascii="仿宋_GB2312" w:eastAsia="仿宋_GB2312" w:hAnsi="仿宋_GB2312" w:cs="仿宋_GB2312"/>
                <w:color w:val="000000"/>
                <w:sz w:val="24"/>
              </w:rPr>
            </w:pPr>
            <w:r w:rsidRPr="00C926AF">
              <w:rPr>
                <w:rFonts w:ascii="仿宋_GB2312" w:eastAsia="仿宋_GB2312" w:hAnsi="仿宋_GB2312" w:cs="仿宋_GB2312" w:hint="eastAsia"/>
                <w:color w:val="000000"/>
                <w:sz w:val="24"/>
              </w:rPr>
              <w:t>2021年，君山区医保局紧紧围绕区委、区政府的中心工作，省、市医保局安排部署的医保工作，始终以习近平新时代中国特色社会主义思想为指导，坚持以全心为民的服务理念，扎实的工作作风，稳步有序推进医疗保障各项工作的开展。</w:t>
            </w:r>
            <w:r w:rsidR="00B14701" w:rsidRPr="00B14701">
              <w:rPr>
                <w:rFonts w:ascii="仿宋_GB2312" w:eastAsia="仿宋_GB2312" w:hAnsi="仿宋_GB2312" w:cs="仿宋_GB2312" w:hint="eastAsia"/>
                <w:color w:val="000000"/>
                <w:sz w:val="24"/>
              </w:rPr>
              <w:t>较好的完成了各项目标任务</w:t>
            </w:r>
            <w:r w:rsidR="00B14701">
              <w:rPr>
                <w:rFonts w:ascii="仿宋_GB2312" w:eastAsia="仿宋_GB2312" w:hAnsi="仿宋_GB2312" w:cs="仿宋_GB2312" w:hint="eastAsia"/>
                <w:color w:val="000000"/>
                <w:sz w:val="24"/>
              </w:rPr>
              <w:t>。</w:t>
            </w:r>
            <w:r w:rsidR="00860E81">
              <w:rPr>
                <w:rFonts w:ascii="仿宋_GB2312" w:eastAsia="仿宋_GB2312" w:hAnsi="仿宋_GB2312" w:cs="仿宋_GB2312" w:hint="eastAsia"/>
                <w:color w:val="000000"/>
                <w:sz w:val="24"/>
              </w:rPr>
              <w:t>荣获全国巾帼建功先进集体、全市医疗保障工作先进单位、君山区综合绩效考核先进区直单位、信访工作优胜单位、综治工作（平安建设）先进单位等荣誉。</w:t>
            </w:r>
          </w:p>
        </w:tc>
      </w:tr>
      <w:tr w:rsidR="00BE54B2">
        <w:trPr>
          <w:trHeight w:val="567"/>
          <w:jc w:val="center"/>
        </w:trPr>
        <w:tc>
          <w:tcPr>
            <w:tcW w:w="9800" w:type="dxa"/>
            <w:gridSpan w:val="17"/>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二、部门（单位）收支情况</w:t>
            </w:r>
          </w:p>
        </w:tc>
      </w:tr>
      <w:tr w:rsidR="00BE54B2">
        <w:trPr>
          <w:trHeight w:val="567"/>
          <w:jc w:val="center"/>
        </w:trPr>
        <w:tc>
          <w:tcPr>
            <w:tcW w:w="9800" w:type="dxa"/>
            <w:gridSpan w:val="17"/>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年度收入情况（万元）</w:t>
            </w:r>
          </w:p>
        </w:tc>
      </w:tr>
      <w:tr w:rsidR="00BE54B2">
        <w:trPr>
          <w:trHeight w:val="567"/>
          <w:jc w:val="center"/>
        </w:trPr>
        <w:tc>
          <w:tcPr>
            <w:tcW w:w="1700" w:type="dxa"/>
            <w:gridSpan w:val="3"/>
            <w:vMerge w:val="restart"/>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机构名称</w:t>
            </w:r>
          </w:p>
        </w:tc>
        <w:tc>
          <w:tcPr>
            <w:tcW w:w="1080" w:type="dxa"/>
            <w:vMerge w:val="restart"/>
            <w:tcBorders>
              <w:right w:val="single" w:sz="4" w:space="0" w:color="auto"/>
            </w:tcBorders>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收入合计</w:t>
            </w:r>
          </w:p>
        </w:tc>
        <w:tc>
          <w:tcPr>
            <w:tcW w:w="7020" w:type="dxa"/>
            <w:gridSpan w:val="13"/>
            <w:tcBorders>
              <w:left w:val="single" w:sz="4" w:space="0" w:color="auto"/>
            </w:tcBorders>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BE54B2">
        <w:trPr>
          <w:trHeight w:val="1014"/>
          <w:jc w:val="center"/>
        </w:trPr>
        <w:tc>
          <w:tcPr>
            <w:tcW w:w="1700" w:type="dxa"/>
            <w:gridSpan w:val="3"/>
            <w:vMerge/>
            <w:vAlign w:val="center"/>
          </w:tcPr>
          <w:p w:rsidR="00BE54B2" w:rsidRDefault="00BE54B2">
            <w:pPr>
              <w:autoSpaceDN w:val="0"/>
              <w:spacing w:line="320" w:lineRule="exact"/>
              <w:jc w:val="center"/>
              <w:textAlignment w:val="center"/>
              <w:rPr>
                <w:rFonts w:ascii="仿宋_GB2312" w:eastAsia="仿宋_GB2312" w:hAnsi="仿宋_GB2312" w:cs="仿宋_GB2312"/>
                <w:color w:val="000000"/>
                <w:sz w:val="24"/>
              </w:rPr>
            </w:pPr>
          </w:p>
        </w:tc>
        <w:tc>
          <w:tcPr>
            <w:tcW w:w="1080" w:type="dxa"/>
            <w:vMerge/>
            <w:tcBorders>
              <w:right w:val="single" w:sz="4" w:space="0" w:color="auto"/>
            </w:tcBorders>
            <w:vAlign w:val="center"/>
          </w:tcPr>
          <w:p w:rsidR="00BE54B2" w:rsidRDefault="00BE54B2">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上年结转</w:t>
            </w:r>
          </w:p>
        </w:tc>
        <w:tc>
          <w:tcPr>
            <w:tcW w:w="1080" w:type="dxa"/>
            <w:gridSpan w:val="2"/>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公共财</w:t>
            </w:r>
          </w:p>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政拨款</w:t>
            </w:r>
          </w:p>
        </w:tc>
        <w:tc>
          <w:tcPr>
            <w:tcW w:w="1705" w:type="dxa"/>
            <w:gridSpan w:val="2"/>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政府基金拨款</w:t>
            </w:r>
          </w:p>
        </w:tc>
        <w:tc>
          <w:tcPr>
            <w:tcW w:w="1800" w:type="dxa"/>
            <w:gridSpan w:val="4"/>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纳入专户管理的非税收入拨款</w:t>
            </w:r>
          </w:p>
        </w:tc>
        <w:tc>
          <w:tcPr>
            <w:tcW w:w="1080" w:type="dxa"/>
            <w:gridSpan w:val="3"/>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w:t>
            </w:r>
          </w:p>
        </w:tc>
      </w:tr>
      <w:tr w:rsidR="00BE54B2">
        <w:trPr>
          <w:trHeight w:val="772"/>
          <w:jc w:val="center"/>
        </w:trPr>
        <w:tc>
          <w:tcPr>
            <w:tcW w:w="1700" w:type="dxa"/>
            <w:gridSpan w:val="3"/>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局机关及二级机构汇总</w:t>
            </w:r>
          </w:p>
        </w:tc>
        <w:tc>
          <w:tcPr>
            <w:tcW w:w="1080" w:type="dxa"/>
            <w:tcBorders>
              <w:right w:val="single" w:sz="4" w:space="0" w:color="auto"/>
            </w:tcBorders>
            <w:vAlign w:val="center"/>
          </w:tcPr>
          <w:p w:rsidR="00BE54B2" w:rsidRDefault="00C926A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3153.42</w:t>
            </w:r>
          </w:p>
        </w:tc>
        <w:tc>
          <w:tcPr>
            <w:tcW w:w="1355" w:type="dxa"/>
            <w:gridSpan w:val="2"/>
            <w:tcBorders>
              <w:left w:val="single" w:sz="4" w:space="0" w:color="auto"/>
            </w:tcBorders>
            <w:vAlign w:val="center"/>
          </w:tcPr>
          <w:p w:rsidR="00BE54B2" w:rsidRDefault="00C926A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0.47</w:t>
            </w:r>
          </w:p>
        </w:tc>
        <w:tc>
          <w:tcPr>
            <w:tcW w:w="1080" w:type="dxa"/>
            <w:gridSpan w:val="2"/>
            <w:vAlign w:val="center"/>
          </w:tcPr>
          <w:p w:rsidR="00BE54B2" w:rsidRDefault="00C926A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3129.85</w:t>
            </w:r>
          </w:p>
        </w:tc>
        <w:tc>
          <w:tcPr>
            <w:tcW w:w="1705" w:type="dxa"/>
            <w:gridSpan w:val="2"/>
            <w:vAlign w:val="center"/>
          </w:tcPr>
          <w:p w:rsidR="00BE54B2" w:rsidRDefault="00C926A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4.64</w:t>
            </w:r>
          </w:p>
        </w:tc>
        <w:tc>
          <w:tcPr>
            <w:tcW w:w="1800" w:type="dxa"/>
            <w:gridSpan w:val="4"/>
            <w:vAlign w:val="center"/>
          </w:tcPr>
          <w:p w:rsidR="00BE54B2" w:rsidRDefault="00BE54B2">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BE54B2" w:rsidRDefault="00C926A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18.46</w:t>
            </w:r>
          </w:p>
        </w:tc>
      </w:tr>
      <w:tr w:rsidR="00BE54B2">
        <w:trPr>
          <w:trHeight w:val="567"/>
          <w:jc w:val="center"/>
        </w:trPr>
        <w:tc>
          <w:tcPr>
            <w:tcW w:w="1700" w:type="dxa"/>
            <w:gridSpan w:val="3"/>
            <w:vAlign w:val="center"/>
          </w:tcPr>
          <w:p w:rsidR="00BE54B2" w:rsidRDefault="00976D06">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vAlign w:val="center"/>
          </w:tcPr>
          <w:p w:rsidR="00BE54B2" w:rsidRDefault="00C926A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999.34</w:t>
            </w:r>
          </w:p>
        </w:tc>
        <w:tc>
          <w:tcPr>
            <w:tcW w:w="1355" w:type="dxa"/>
            <w:gridSpan w:val="2"/>
            <w:tcBorders>
              <w:left w:val="single" w:sz="4" w:space="0" w:color="auto"/>
            </w:tcBorders>
            <w:vAlign w:val="center"/>
          </w:tcPr>
          <w:p w:rsidR="00BE54B2" w:rsidRDefault="00C926A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0.47</w:t>
            </w:r>
          </w:p>
        </w:tc>
        <w:tc>
          <w:tcPr>
            <w:tcW w:w="1080" w:type="dxa"/>
            <w:gridSpan w:val="2"/>
            <w:vAlign w:val="center"/>
          </w:tcPr>
          <w:p w:rsidR="00BE54B2" w:rsidRDefault="00C926A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994.23</w:t>
            </w:r>
          </w:p>
        </w:tc>
        <w:tc>
          <w:tcPr>
            <w:tcW w:w="1705" w:type="dxa"/>
            <w:gridSpan w:val="2"/>
            <w:vAlign w:val="center"/>
          </w:tcPr>
          <w:p w:rsidR="00BE54B2" w:rsidRDefault="00C926A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4.64</w:t>
            </w:r>
          </w:p>
        </w:tc>
        <w:tc>
          <w:tcPr>
            <w:tcW w:w="1800" w:type="dxa"/>
            <w:gridSpan w:val="4"/>
            <w:vAlign w:val="center"/>
          </w:tcPr>
          <w:p w:rsidR="00BE54B2" w:rsidRDefault="00BE54B2">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BE54B2" w:rsidRDefault="00BE54B2">
            <w:pPr>
              <w:autoSpaceDN w:val="0"/>
              <w:spacing w:line="320" w:lineRule="exact"/>
              <w:jc w:val="left"/>
              <w:textAlignment w:val="center"/>
              <w:rPr>
                <w:rFonts w:ascii="仿宋_GB2312" w:eastAsia="仿宋_GB2312" w:hAnsi="仿宋_GB2312" w:cs="仿宋_GB2312"/>
                <w:color w:val="000000"/>
                <w:sz w:val="24"/>
              </w:rPr>
            </w:pPr>
          </w:p>
        </w:tc>
      </w:tr>
      <w:tr w:rsidR="00BE54B2">
        <w:trPr>
          <w:trHeight w:val="567"/>
          <w:jc w:val="center"/>
        </w:trPr>
        <w:tc>
          <w:tcPr>
            <w:tcW w:w="1700" w:type="dxa"/>
            <w:gridSpan w:val="3"/>
            <w:vAlign w:val="center"/>
          </w:tcPr>
          <w:p w:rsidR="00BE54B2" w:rsidRDefault="00976D06">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right w:val="single" w:sz="4" w:space="0" w:color="auto"/>
            </w:tcBorders>
            <w:vAlign w:val="center"/>
          </w:tcPr>
          <w:p w:rsidR="00BE54B2" w:rsidRDefault="00C926A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2154.08</w:t>
            </w:r>
          </w:p>
        </w:tc>
        <w:tc>
          <w:tcPr>
            <w:tcW w:w="1355" w:type="dxa"/>
            <w:gridSpan w:val="2"/>
            <w:tcBorders>
              <w:left w:val="single" w:sz="4" w:space="0" w:color="auto"/>
            </w:tcBorders>
            <w:vAlign w:val="center"/>
          </w:tcPr>
          <w:p w:rsidR="00BE54B2" w:rsidRDefault="00BE54B2">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vAlign w:val="center"/>
          </w:tcPr>
          <w:p w:rsidR="00BE54B2" w:rsidRDefault="00C926A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2135.62</w:t>
            </w:r>
          </w:p>
        </w:tc>
        <w:tc>
          <w:tcPr>
            <w:tcW w:w="1705" w:type="dxa"/>
            <w:gridSpan w:val="2"/>
            <w:vAlign w:val="center"/>
          </w:tcPr>
          <w:p w:rsidR="00BE54B2" w:rsidRDefault="00BE54B2">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BE54B2" w:rsidRDefault="00BE54B2">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BE54B2" w:rsidRDefault="00C926A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18.46</w:t>
            </w:r>
          </w:p>
        </w:tc>
      </w:tr>
      <w:tr w:rsidR="00BE54B2">
        <w:trPr>
          <w:trHeight w:val="624"/>
          <w:jc w:val="center"/>
        </w:trPr>
        <w:tc>
          <w:tcPr>
            <w:tcW w:w="9800" w:type="dxa"/>
            <w:gridSpan w:val="17"/>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部门（单位）年度支出和结余情况（万元）</w:t>
            </w:r>
          </w:p>
        </w:tc>
      </w:tr>
      <w:tr w:rsidR="00BE54B2">
        <w:trPr>
          <w:trHeight w:val="624"/>
          <w:jc w:val="center"/>
        </w:trPr>
        <w:tc>
          <w:tcPr>
            <w:tcW w:w="1700" w:type="dxa"/>
            <w:gridSpan w:val="3"/>
            <w:vMerge w:val="restart"/>
            <w:vAlign w:val="center"/>
          </w:tcPr>
          <w:p w:rsidR="00BE54B2" w:rsidRDefault="00976D06">
            <w:pPr>
              <w:snapToGrid w:val="0"/>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支出合计</w:t>
            </w:r>
          </w:p>
        </w:tc>
        <w:tc>
          <w:tcPr>
            <w:tcW w:w="5675" w:type="dxa"/>
            <w:gridSpan w:val="9"/>
            <w:tcBorders>
              <w:left w:val="single" w:sz="4" w:space="0" w:color="auto"/>
              <w:bottom w:val="single" w:sz="4" w:space="0" w:color="auto"/>
              <w:right w:val="single" w:sz="4" w:space="0" w:color="auto"/>
            </w:tcBorders>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345" w:type="dxa"/>
            <w:gridSpan w:val="4"/>
            <w:tcBorders>
              <w:left w:val="single" w:sz="4" w:space="0" w:color="auto"/>
              <w:bottom w:val="single" w:sz="4" w:space="0" w:color="auto"/>
            </w:tcBorders>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结余</w:t>
            </w:r>
          </w:p>
        </w:tc>
      </w:tr>
      <w:tr w:rsidR="00BE54B2">
        <w:trPr>
          <w:trHeight w:val="624"/>
          <w:jc w:val="center"/>
        </w:trPr>
        <w:tc>
          <w:tcPr>
            <w:tcW w:w="1700" w:type="dxa"/>
            <w:gridSpan w:val="3"/>
            <w:vMerge/>
            <w:vAlign w:val="center"/>
          </w:tcPr>
          <w:p w:rsidR="00BE54B2" w:rsidRDefault="00BE54B2">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BE54B2" w:rsidRDefault="00BE54B2">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val="restart"/>
            <w:tcBorders>
              <w:top w:val="single" w:sz="4" w:space="0" w:color="auto"/>
              <w:left w:val="single" w:sz="4" w:space="0" w:color="auto"/>
            </w:tcBorders>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基本支出</w:t>
            </w:r>
          </w:p>
        </w:tc>
        <w:tc>
          <w:tcPr>
            <w:tcW w:w="3240" w:type="dxa"/>
            <w:gridSpan w:val="6"/>
            <w:tcBorders>
              <w:top w:val="single" w:sz="4" w:space="0" w:color="auto"/>
            </w:tcBorders>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080" w:type="dxa"/>
            <w:vMerge w:val="restart"/>
            <w:tcBorders>
              <w:top w:val="single" w:sz="4" w:space="0" w:color="auto"/>
              <w:right w:val="single" w:sz="4" w:space="0" w:color="auto"/>
            </w:tcBorders>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项目支出</w:t>
            </w:r>
          </w:p>
        </w:tc>
        <w:tc>
          <w:tcPr>
            <w:tcW w:w="720" w:type="dxa"/>
            <w:gridSpan w:val="3"/>
            <w:vMerge w:val="restart"/>
            <w:tcBorders>
              <w:top w:val="single" w:sz="4" w:space="0" w:color="auto"/>
              <w:left w:val="single" w:sz="4" w:space="0" w:color="auto"/>
              <w:right w:val="single" w:sz="4" w:space="0" w:color="auto"/>
            </w:tcBorders>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当年结余</w:t>
            </w:r>
          </w:p>
        </w:tc>
        <w:tc>
          <w:tcPr>
            <w:tcW w:w="625" w:type="dxa"/>
            <w:vMerge w:val="restart"/>
            <w:tcBorders>
              <w:top w:val="single" w:sz="4" w:space="0" w:color="auto"/>
              <w:left w:val="single" w:sz="4" w:space="0" w:color="auto"/>
            </w:tcBorders>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累计结余</w:t>
            </w:r>
          </w:p>
        </w:tc>
      </w:tr>
      <w:tr w:rsidR="00BE54B2">
        <w:trPr>
          <w:trHeight w:val="624"/>
          <w:jc w:val="center"/>
        </w:trPr>
        <w:tc>
          <w:tcPr>
            <w:tcW w:w="1700" w:type="dxa"/>
            <w:gridSpan w:val="3"/>
            <w:vMerge/>
            <w:vAlign w:val="center"/>
          </w:tcPr>
          <w:p w:rsidR="00BE54B2" w:rsidRDefault="00BE54B2">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BE54B2" w:rsidRDefault="00BE54B2">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tcBorders>
              <w:left w:val="single" w:sz="4" w:space="0" w:color="auto"/>
            </w:tcBorders>
            <w:vAlign w:val="center"/>
          </w:tcPr>
          <w:p w:rsidR="00BE54B2" w:rsidRDefault="00BE54B2">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人员支出</w:t>
            </w:r>
          </w:p>
        </w:tc>
        <w:tc>
          <w:tcPr>
            <w:tcW w:w="2160" w:type="dxa"/>
            <w:gridSpan w:val="4"/>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公用支出</w:t>
            </w:r>
          </w:p>
        </w:tc>
        <w:tc>
          <w:tcPr>
            <w:tcW w:w="1080" w:type="dxa"/>
            <w:vMerge/>
            <w:tcBorders>
              <w:right w:val="single" w:sz="4" w:space="0" w:color="auto"/>
            </w:tcBorders>
            <w:vAlign w:val="center"/>
          </w:tcPr>
          <w:p w:rsidR="00BE54B2" w:rsidRDefault="00BE54B2">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vMerge/>
            <w:tcBorders>
              <w:left w:val="single" w:sz="4" w:space="0" w:color="auto"/>
              <w:right w:val="single" w:sz="4" w:space="0" w:color="auto"/>
            </w:tcBorders>
            <w:vAlign w:val="center"/>
          </w:tcPr>
          <w:p w:rsidR="00BE54B2" w:rsidRDefault="00BE54B2">
            <w:pPr>
              <w:autoSpaceDN w:val="0"/>
              <w:spacing w:line="320" w:lineRule="exact"/>
              <w:jc w:val="center"/>
              <w:textAlignment w:val="center"/>
              <w:rPr>
                <w:rFonts w:ascii="仿宋_GB2312" w:eastAsia="仿宋_GB2312" w:hAnsi="仿宋_GB2312" w:cs="仿宋_GB2312"/>
                <w:color w:val="000000"/>
                <w:sz w:val="24"/>
              </w:rPr>
            </w:pPr>
          </w:p>
        </w:tc>
        <w:tc>
          <w:tcPr>
            <w:tcW w:w="625" w:type="dxa"/>
            <w:vMerge/>
            <w:tcBorders>
              <w:left w:val="single" w:sz="4" w:space="0" w:color="auto"/>
            </w:tcBorders>
            <w:vAlign w:val="center"/>
          </w:tcPr>
          <w:p w:rsidR="00BE54B2" w:rsidRDefault="00BE54B2">
            <w:pPr>
              <w:autoSpaceDN w:val="0"/>
              <w:spacing w:line="320" w:lineRule="exact"/>
              <w:jc w:val="center"/>
              <w:textAlignment w:val="center"/>
              <w:rPr>
                <w:rFonts w:ascii="仿宋_GB2312" w:eastAsia="仿宋_GB2312" w:hAnsi="仿宋_GB2312" w:cs="仿宋_GB2312"/>
                <w:color w:val="000000"/>
                <w:sz w:val="24"/>
              </w:rPr>
            </w:pPr>
          </w:p>
        </w:tc>
      </w:tr>
      <w:tr w:rsidR="00BE54B2">
        <w:trPr>
          <w:trHeight w:val="877"/>
          <w:jc w:val="center"/>
        </w:trPr>
        <w:tc>
          <w:tcPr>
            <w:tcW w:w="1700" w:type="dxa"/>
            <w:gridSpan w:val="3"/>
            <w:vAlign w:val="center"/>
          </w:tcPr>
          <w:p w:rsidR="00BE54B2" w:rsidRDefault="00976D06">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BE54B2" w:rsidRDefault="00ED2DA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3153.42</w:t>
            </w:r>
          </w:p>
        </w:tc>
        <w:tc>
          <w:tcPr>
            <w:tcW w:w="1355" w:type="dxa"/>
            <w:gridSpan w:val="2"/>
            <w:tcBorders>
              <w:left w:val="single" w:sz="4" w:space="0" w:color="auto"/>
            </w:tcBorders>
            <w:vAlign w:val="center"/>
          </w:tcPr>
          <w:p w:rsidR="00BE54B2" w:rsidRDefault="00ED2DA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416.16</w:t>
            </w:r>
          </w:p>
        </w:tc>
        <w:tc>
          <w:tcPr>
            <w:tcW w:w="1080" w:type="dxa"/>
            <w:gridSpan w:val="2"/>
            <w:vAlign w:val="center"/>
          </w:tcPr>
          <w:p w:rsidR="00BE54B2" w:rsidRDefault="00ED2DA3" w:rsidP="00FA0D2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w:t>
            </w:r>
            <w:r w:rsidR="00FA0D22">
              <w:rPr>
                <w:rFonts w:ascii="仿宋_GB2312" w:eastAsia="仿宋_GB2312" w:hAnsi="仿宋_GB2312" w:cs="仿宋_GB2312" w:hint="eastAsia"/>
                <w:color w:val="000000"/>
                <w:sz w:val="24"/>
              </w:rPr>
              <w:t>55.6</w:t>
            </w:r>
          </w:p>
        </w:tc>
        <w:tc>
          <w:tcPr>
            <w:tcW w:w="2160" w:type="dxa"/>
            <w:gridSpan w:val="4"/>
            <w:vAlign w:val="center"/>
          </w:tcPr>
          <w:p w:rsidR="00BE54B2" w:rsidRDefault="00FA0D2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150.14</w:t>
            </w:r>
          </w:p>
        </w:tc>
        <w:tc>
          <w:tcPr>
            <w:tcW w:w="1080" w:type="dxa"/>
            <w:vAlign w:val="center"/>
          </w:tcPr>
          <w:p w:rsidR="00BE54B2" w:rsidRDefault="00ED2DA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2737.26</w:t>
            </w:r>
          </w:p>
        </w:tc>
        <w:tc>
          <w:tcPr>
            <w:tcW w:w="720" w:type="dxa"/>
            <w:gridSpan w:val="3"/>
            <w:tcBorders>
              <w:right w:val="single" w:sz="4" w:space="0" w:color="auto"/>
            </w:tcBorders>
            <w:vAlign w:val="center"/>
          </w:tcPr>
          <w:p w:rsidR="00BE54B2" w:rsidRDefault="00ED2DA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625" w:type="dxa"/>
            <w:tcBorders>
              <w:left w:val="single" w:sz="4" w:space="0" w:color="auto"/>
            </w:tcBorders>
            <w:vAlign w:val="center"/>
          </w:tcPr>
          <w:p w:rsidR="00BE54B2" w:rsidRDefault="00ED2DA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r>
      <w:tr w:rsidR="00BE54B2">
        <w:trPr>
          <w:trHeight w:val="624"/>
          <w:jc w:val="center"/>
        </w:trPr>
        <w:tc>
          <w:tcPr>
            <w:tcW w:w="1700" w:type="dxa"/>
            <w:gridSpan w:val="3"/>
            <w:vAlign w:val="center"/>
          </w:tcPr>
          <w:p w:rsidR="00BE54B2" w:rsidRDefault="00976D06">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1、局机关</w:t>
            </w:r>
          </w:p>
        </w:tc>
        <w:tc>
          <w:tcPr>
            <w:tcW w:w="1080" w:type="dxa"/>
            <w:tcBorders>
              <w:right w:val="single" w:sz="4" w:space="0" w:color="auto"/>
            </w:tcBorders>
            <w:vAlign w:val="center"/>
          </w:tcPr>
          <w:p w:rsidR="00BE54B2" w:rsidRDefault="00C926A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999.34</w:t>
            </w:r>
          </w:p>
        </w:tc>
        <w:tc>
          <w:tcPr>
            <w:tcW w:w="1355" w:type="dxa"/>
            <w:gridSpan w:val="2"/>
            <w:tcBorders>
              <w:left w:val="single" w:sz="4" w:space="0" w:color="auto"/>
            </w:tcBorders>
            <w:vAlign w:val="center"/>
          </w:tcPr>
          <w:p w:rsidR="00BE54B2" w:rsidRDefault="00C926A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337.7</w:t>
            </w:r>
          </w:p>
        </w:tc>
        <w:tc>
          <w:tcPr>
            <w:tcW w:w="1080" w:type="dxa"/>
            <w:gridSpan w:val="2"/>
            <w:vAlign w:val="center"/>
          </w:tcPr>
          <w:p w:rsidR="00BE54B2" w:rsidRDefault="00ED2DA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222.44</w:t>
            </w:r>
          </w:p>
        </w:tc>
        <w:tc>
          <w:tcPr>
            <w:tcW w:w="2160" w:type="dxa"/>
            <w:gridSpan w:val="4"/>
            <w:vAlign w:val="center"/>
          </w:tcPr>
          <w:p w:rsidR="00BE54B2" w:rsidRDefault="00ED2DA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112.2</w:t>
            </w:r>
          </w:p>
        </w:tc>
        <w:tc>
          <w:tcPr>
            <w:tcW w:w="1080" w:type="dxa"/>
            <w:vAlign w:val="center"/>
          </w:tcPr>
          <w:p w:rsidR="00BE54B2" w:rsidRDefault="00ED2DA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661.64</w:t>
            </w:r>
          </w:p>
        </w:tc>
        <w:tc>
          <w:tcPr>
            <w:tcW w:w="720" w:type="dxa"/>
            <w:gridSpan w:val="3"/>
            <w:tcBorders>
              <w:right w:val="single" w:sz="4" w:space="0" w:color="auto"/>
            </w:tcBorders>
            <w:vAlign w:val="center"/>
          </w:tcPr>
          <w:p w:rsidR="00BE54B2" w:rsidRDefault="00ED2DA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625" w:type="dxa"/>
            <w:tcBorders>
              <w:left w:val="single" w:sz="4" w:space="0" w:color="auto"/>
            </w:tcBorders>
            <w:vAlign w:val="center"/>
          </w:tcPr>
          <w:p w:rsidR="00BE54B2" w:rsidRDefault="00ED2DA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r>
      <w:tr w:rsidR="00BE54B2">
        <w:trPr>
          <w:trHeight w:val="624"/>
          <w:jc w:val="center"/>
        </w:trPr>
        <w:tc>
          <w:tcPr>
            <w:tcW w:w="1700" w:type="dxa"/>
            <w:gridSpan w:val="3"/>
            <w:vAlign w:val="center"/>
          </w:tcPr>
          <w:p w:rsidR="00BE54B2" w:rsidRDefault="00976D06">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2、二级机构1</w:t>
            </w:r>
          </w:p>
        </w:tc>
        <w:tc>
          <w:tcPr>
            <w:tcW w:w="1080" w:type="dxa"/>
            <w:tcBorders>
              <w:right w:val="single" w:sz="4" w:space="0" w:color="auto"/>
            </w:tcBorders>
            <w:vAlign w:val="center"/>
          </w:tcPr>
          <w:p w:rsidR="00BE54B2" w:rsidRDefault="00ED2DA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2154.08</w:t>
            </w:r>
          </w:p>
        </w:tc>
        <w:tc>
          <w:tcPr>
            <w:tcW w:w="1355" w:type="dxa"/>
            <w:gridSpan w:val="2"/>
            <w:tcBorders>
              <w:left w:val="single" w:sz="4" w:space="0" w:color="auto"/>
            </w:tcBorders>
            <w:vAlign w:val="center"/>
          </w:tcPr>
          <w:p w:rsidR="00BE54B2" w:rsidRDefault="00ED2DA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78.46</w:t>
            </w:r>
          </w:p>
        </w:tc>
        <w:tc>
          <w:tcPr>
            <w:tcW w:w="1080" w:type="dxa"/>
            <w:gridSpan w:val="2"/>
            <w:vAlign w:val="center"/>
          </w:tcPr>
          <w:p w:rsidR="00BE54B2" w:rsidRDefault="00FA0D2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33</w:t>
            </w:r>
            <w:r w:rsidR="00ED2DA3">
              <w:rPr>
                <w:rFonts w:ascii="仿宋_GB2312" w:eastAsia="仿宋_GB2312" w:hAnsi="仿宋_GB2312" w:cs="仿宋_GB2312" w:hint="eastAsia"/>
                <w:color w:val="000000"/>
                <w:sz w:val="24"/>
              </w:rPr>
              <w:t>.16</w:t>
            </w:r>
          </w:p>
        </w:tc>
        <w:tc>
          <w:tcPr>
            <w:tcW w:w="2160" w:type="dxa"/>
            <w:gridSpan w:val="4"/>
            <w:vAlign w:val="center"/>
          </w:tcPr>
          <w:p w:rsidR="00BE54B2" w:rsidRDefault="00FA0D2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37.94</w:t>
            </w:r>
          </w:p>
        </w:tc>
        <w:tc>
          <w:tcPr>
            <w:tcW w:w="1080" w:type="dxa"/>
            <w:vAlign w:val="center"/>
          </w:tcPr>
          <w:p w:rsidR="00BE54B2" w:rsidRDefault="00ED2DA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2075.62</w:t>
            </w:r>
          </w:p>
        </w:tc>
        <w:tc>
          <w:tcPr>
            <w:tcW w:w="720" w:type="dxa"/>
            <w:gridSpan w:val="3"/>
            <w:tcBorders>
              <w:right w:val="single" w:sz="4" w:space="0" w:color="auto"/>
            </w:tcBorders>
            <w:vAlign w:val="center"/>
          </w:tcPr>
          <w:p w:rsidR="00BE54B2" w:rsidRDefault="00ED2DA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625" w:type="dxa"/>
            <w:tcBorders>
              <w:left w:val="single" w:sz="4" w:space="0" w:color="auto"/>
            </w:tcBorders>
            <w:vAlign w:val="center"/>
          </w:tcPr>
          <w:p w:rsidR="00BE54B2" w:rsidRDefault="00ED2DA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r>
      <w:tr w:rsidR="00BE54B2">
        <w:trPr>
          <w:trHeight w:val="624"/>
          <w:jc w:val="center"/>
        </w:trPr>
        <w:tc>
          <w:tcPr>
            <w:tcW w:w="1700" w:type="dxa"/>
            <w:gridSpan w:val="3"/>
            <w:vMerge w:val="restart"/>
            <w:vAlign w:val="center"/>
          </w:tcPr>
          <w:p w:rsidR="00BE54B2" w:rsidRDefault="00976D06">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三公经费</w:t>
            </w:r>
          </w:p>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7020" w:type="dxa"/>
            <w:gridSpan w:val="13"/>
            <w:tcBorders>
              <w:left w:val="single" w:sz="4" w:space="0" w:color="auto"/>
            </w:tcBorders>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BE54B2">
        <w:trPr>
          <w:trHeight w:val="624"/>
          <w:jc w:val="center"/>
        </w:trPr>
        <w:tc>
          <w:tcPr>
            <w:tcW w:w="1700" w:type="dxa"/>
            <w:gridSpan w:val="3"/>
            <w:vMerge/>
            <w:vAlign w:val="center"/>
          </w:tcPr>
          <w:p w:rsidR="00BE54B2" w:rsidRDefault="00BE54B2">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BE54B2" w:rsidRDefault="00BE54B2">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公务接待费</w:t>
            </w:r>
          </w:p>
        </w:tc>
        <w:tc>
          <w:tcPr>
            <w:tcW w:w="1080" w:type="dxa"/>
            <w:gridSpan w:val="2"/>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公务用车运维费</w:t>
            </w:r>
          </w:p>
        </w:tc>
        <w:tc>
          <w:tcPr>
            <w:tcW w:w="2160" w:type="dxa"/>
            <w:gridSpan w:val="4"/>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公务用车购置费</w:t>
            </w:r>
          </w:p>
        </w:tc>
        <w:tc>
          <w:tcPr>
            <w:tcW w:w="2425" w:type="dxa"/>
            <w:gridSpan w:val="5"/>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因公出国费</w:t>
            </w:r>
          </w:p>
        </w:tc>
      </w:tr>
      <w:tr w:rsidR="00BE54B2">
        <w:trPr>
          <w:trHeight w:val="858"/>
          <w:jc w:val="center"/>
        </w:trPr>
        <w:tc>
          <w:tcPr>
            <w:tcW w:w="1700" w:type="dxa"/>
            <w:gridSpan w:val="3"/>
            <w:vAlign w:val="center"/>
          </w:tcPr>
          <w:p w:rsidR="00BE54B2" w:rsidRDefault="00976D06">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BE54B2" w:rsidRDefault="006A5DD5" w:rsidP="00960F2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w:t>
            </w:r>
            <w:r w:rsidR="00960F2B">
              <w:rPr>
                <w:rFonts w:ascii="仿宋_GB2312" w:eastAsia="仿宋_GB2312" w:hAnsi="仿宋_GB2312" w:cs="仿宋_GB2312" w:hint="eastAsia"/>
                <w:color w:val="000000"/>
                <w:sz w:val="24"/>
              </w:rPr>
              <w:t>5.38</w:t>
            </w:r>
          </w:p>
        </w:tc>
        <w:tc>
          <w:tcPr>
            <w:tcW w:w="1355" w:type="dxa"/>
            <w:gridSpan w:val="2"/>
            <w:tcBorders>
              <w:left w:val="single" w:sz="4" w:space="0" w:color="auto"/>
            </w:tcBorders>
            <w:vAlign w:val="center"/>
          </w:tcPr>
          <w:p w:rsidR="00BE54B2" w:rsidRDefault="006A5D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7.2</w:t>
            </w:r>
            <w:r w:rsidR="00960F2B">
              <w:rPr>
                <w:rFonts w:ascii="仿宋_GB2312" w:eastAsia="仿宋_GB2312" w:hAnsi="仿宋_GB2312" w:cs="仿宋_GB2312" w:hint="eastAsia"/>
                <w:color w:val="000000"/>
                <w:sz w:val="24"/>
              </w:rPr>
              <w:t>1</w:t>
            </w:r>
          </w:p>
        </w:tc>
        <w:tc>
          <w:tcPr>
            <w:tcW w:w="1080" w:type="dxa"/>
            <w:gridSpan w:val="2"/>
            <w:vAlign w:val="center"/>
          </w:tcPr>
          <w:p w:rsidR="00BE54B2" w:rsidRDefault="00960F2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8.17</w:t>
            </w:r>
          </w:p>
        </w:tc>
        <w:tc>
          <w:tcPr>
            <w:tcW w:w="2160" w:type="dxa"/>
            <w:gridSpan w:val="4"/>
            <w:vAlign w:val="center"/>
          </w:tcPr>
          <w:p w:rsidR="00BE54B2" w:rsidRDefault="00BE54B2">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BE54B2" w:rsidRDefault="00BE54B2">
            <w:pPr>
              <w:autoSpaceDN w:val="0"/>
              <w:spacing w:line="320" w:lineRule="exact"/>
              <w:jc w:val="center"/>
              <w:textAlignment w:val="center"/>
              <w:rPr>
                <w:rFonts w:ascii="仿宋_GB2312" w:eastAsia="仿宋_GB2312" w:hAnsi="仿宋_GB2312" w:cs="仿宋_GB2312"/>
                <w:color w:val="000000"/>
                <w:sz w:val="24"/>
              </w:rPr>
            </w:pPr>
          </w:p>
        </w:tc>
      </w:tr>
      <w:tr w:rsidR="00BE54B2">
        <w:trPr>
          <w:trHeight w:val="624"/>
          <w:jc w:val="center"/>
        </w:trPr>
        <w:tc>
          <w:tcPr>
            <w:tcW w:w="1700" w:type="dxa"/>
            <w:gridSpan w:val="3"/>
            <w:vAlign w:val="center"/>
          </w:tcPr>
          <w:p w:rsidR="00BE54B2" w:rsidRDefault="00976D06">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vAlign w:val="center"/>
          </w:tcPr>
          <w:p w:rsidR="00BE54B2" w:rsidRDefault="00960F2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9.76</w:t>
            </w:r>
          </w:p>
        </w:tc>
        <w:tc>
          <w:tcPr>
            <w:tcW w:w="1355" w:type="dxa"/>
            <w:gridSpan w:val="2"/>
            <w:tcBorders>
              <w:left w:val="single" w:sz="4" w:space="0" w:color="auto"/>
            </w:tcBorders>
            <w:vAlign w:val="center"/>
          </w:tcPr>
          <w:p w:rsidR="00BE54B2" w:rsidRDefault="00ED2DA3" w:rsidP="00960F2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w:t>
            </w:r>
            <w:r w:rsidR="00960F2B">
              <w:rPr>
                <w:rFonts w:ascii="仿宋_GB2312" w:eastAsia="仿宋_GB2312" w:hAnsi="仿宋_GB2312" w:cs="仿宋_GB2312" w:hint="eastAsia"/>
                <w:color w:val="000000"/>
                <w:sz w:val="24"/>
              </w:rPr>
              <w:t>51</w:t>
            </w:r>
          </w:p>
        </w:tc>
        <w:tc>
          <w:tcPr>
            <w:tcW w:w="1080" w:type="dxa"/>
            <w:gridSpan w:val="2"/>
            <w:vAlign w:val="center"/>
          </w:tcPr>
          <w:p w:rsidR="00BE54B2" w:rsidRDefault="00960F2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6.25</w:t>
            </w:r>
          </w:p>
        </w:tc>
        <w:tc>
          <w:tcPr>
            <w:tcW w:w="2160" w:type="dxa"/>
            <w:gridSpan w:val="4"/>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2425" w:type="dxa"/>
            <w:gridSpan w:val="5"/>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r>
      <w:tr w:rsidR="00BE54B2">
        <w:trPr>
          <w:trHeight w:val="624"/>
          <w:jc w:val="center"/>
        </w:trPr>
        <w:tc>
          <w:tcPr>
            <w:tcW w:w="1700" w:type="dxa"/>
            <w:gridSpan w:val="3"/>
            <w:vAlign w:val="center"/>
          </w:tcPr>
          <w:p w:rsidR="00BE54B2" w:rsidRDefault="00976D06">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right w:val="single" w:sz="4" w:space="0" w:color="auto"/>
            </w:tcBorders>
            <w:vAlign w:val="center"/>
          </w:tcPr>
          <w:p w:rsidR="00BE54B2" w:rsidRDefault="006A5DD5" w:rsidP="00960F2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w:t>
            </w:r>
            <w:r w:rsidR="00960F2B">
              <w:rPr>
                <w:rFonts w:ascii="仿宋_GB2312" w:eastAsia="仿宋_GB2312" w:hAnsi="仿宋_GB2312" w:cs="仿宋_GB2312" w:hint="eastAsia"/>
                <w:color w:val="000000"/>
                <w:sz w:val="24"/>
              </w:rPr>
              <w:t>62</w:t>
            </w:r>
          </w:p>
        </w:tc>
        <w:tc>
          <w:tcPr>
            <w:tcW w:w="1355" w:type="dxa"/>
            <w:gridSpan w:val="2"/>
            <w:tcBorders>
              <w:left w:val="single" w:sz="4" w:space="0" w:color="auto"/>
            </w:tcBorders>
            <w:vAlign w:val="center"/>
          </w:tcPr>
          <w:p w:rsidR="00BE54B2" w:rsidRDefault="006A5DD5" w:rsidP="00960F2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w:t>
            </w:r>
            <w:r w:rsidR="00960F2B">
              <w:rPr>
                <w:rFonts w:ascii="仿宋_GB2312" w:eastAsia="仿宋_GB2312" w:hAnsi="仿宋_GB2312" w:cs="仿宋_GB2312" w:hint="eastAsia"/>
                <w:color w:val="000000"/>
                <w:sz w:val="24"/>
              </w:rPr>
              <w:t>7</w:t>
            </w:r>
          </w:p>
        </w:tc>
        <w:tc>
          <w:tcPr>
            <w:tcW w:w="1080" w:type="dxa"/>
            <w:gridSpan w:val="2"/>
            <w:vAlign w:val="center"/>
          </w:tcPr>
          <w:p w:rsidR="00BE54B2" w:rsidRDefault="006A5DD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1.92</w:t>
            </w:r>
          </w:p>
        </w:tc>
        <w:tc>
          <w:tcPr>
            <w:tcW w:w="2160" w:type="dxa"/>
            <w:gridSpan w:val="4"/>
            <w:vAlign w:val="center"/>
          </w:tcPr>
          <w:p w:rsidR="00BE54B2" w:rsidRDefault="00BE54B2">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BE54B2" w:rsidRDefault="00BE54B2">
            <w:pPr>
              <w:autoSpaceDN w:val="0"/>
              <w:spacing w:line="320" w:lineRule="exact"/>
              <w:jc w:val="center"/>
              <w:textAlignment w:val="center"/>
              <w:rPr>
                <w:rFonts w:ascii="仿宋_GB2312" w:eastAsia="仿宋_GB2312" w:hAnsi="仿宋_GB2312" w:cs="仿宋_GB2312"/>
                <w:color w:val="000000"/>
                <w:sz w:val="24"/>
              </w:rPr>
            </w:pPr>
          </w:p>
        </w:tc>
      </w:tr>
      <w:tr w:rsidR="00BE54B2">
        <w:trPr>
          <w:trHeight w:val="624"/>
          <w:jc w:val="center"/>
        </w:trPr>
        <w:tc>
          <w:tcPr>
            <w:tcW w:w="1700" w:type="dxa"/>
            <w:gridSpan w:val="3"/>
            <w:vMerge w:val="restart"/>
            <w:vAlign w:val="center"/>
          </w:tcPr>
          <w:p w:rsidR="00BE54B2" w:rsidRDefault="00976D06">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固定资产</w:t>
            </w:r>
          </w:p>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6079" w:type="dxa"/>
            <w:gridSpan w:val="11"/>
            <w:tcBorders>
              <w:left w:val="single" w:sz="4" w:space="0" w:color="auto"/>
              <w:right w:val="single" w:sz="4" w:space="0" w:color="auto"/>
            </w:tcBorders>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941" w:type="dxa"/>
            <w:gridSpan w:val="2"/>
            <w:vMerge w:val="restart"/>
            <w:tcBorders>
              <w:left w:val="single" w:sz="4" w:space="0" w:color="auto"/>
            </w:tcBorders>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tc>
      </w:tr>
      <w:tr w:rsidR="00BE54B2">
        <w:trPr>
          <w:trHeight w:val="624"/>
          <w:jc w:val="center"/>
        </w:trPr>
        <w:tc>
          <w:tcPr>
            <w:tcW w:w="1700" w:type="dxa"/>
            <w:gridSpan w:val="3"/>
            <w:vMerge/>
            <w:vAlign w:val="center"/>
          </w:tcPr>
          <w:p w:rsidR="00BE54B2" w:rsidRDefault="00BE54B2">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BE54B2" w:rsidRDefault="00BE54B2">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在用固定资产</w:t>
            </w:r>
          </w:p>
        </w:tc>
        <w:tc>
          <w:tcPr>
            <w:tcW w:w="3644" w:type="dxa"/>
            <w:gridSpan w:val="7"/>
            <w:tcBorders>
              <w:right w:val="single" w:sz="4" w:space="0" w:color="auto"/>
            </w:tcBorders>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出租固定资产</w:t>
            </w:r>
          </w:p>
        </w:tc>
        <w:tc>
          <w:tcPr>
            <w:tcW w:w="941" w:type="dxa"/>
            <w:gridSpan w:val="2"/>
            <w:vMerge/>
            <w:tcBorders>
              <w:left w:val="single" w:sz="4" w:space="0" w:color="auto"/>
            </w:tcBorders>
            <w:vAlign w:val="center"/>
          </w:tcPr>
          <w:p w:rsidR="00BE54B2" w:rsidRDefault="00BE54B2">
            <w:pPr>
              <w:autoSpaceDN w:val="0"/>
              <w:spacing w:line="320" w:lineRule="exact"/>
              <w:jc w:val="center"/>
              <w:textAlignment w:val="center"/>
              <w:rPr>
                <w:rFonts w:ascii="仿宋_GB2312" w:eastAsia="仿宋_GB2312" w:hAnsi="仿宋_GB2312" w:cs="仿宋_GB2312"/>
                <w:color w:val="000000"/>
                <w:sz w:val="24"/>
              </w:rPr>
            </w:pPr>
          </w:p>
        </w:tc>
      </w:tr>
      <w:tr w:rsidR="00BE54B2">
        <w:trPr>
          <w:trHeight w:val="855"/>
          <w:jc w:val="center"/>
        </w:trPr>
        <w:tc>
          <w:tcPr>
            <w:tcW w:w="1700" w:type="dxa"/>
            <w:gridSpan w:val="3"/>
            <w:vAlign w:val="center"/>
          </w:tcPr>
          <w:p w:rsidR="00BE54B2" w:rsidRDefault="00976D06">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BE54B2" w:rsidRDefault="00960F2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48.95</w:t>
            </w:r>
          </w:p>
        </w:tc>
        <w:tc>
          <w:tcPr>
            <w:tcW w:w="2435" w:type="dxa"/>
            <w:gridSpan w:val="4"/>
            <w:tcBorders>
              <w:left w:val="single" w:sz="4" w:space="0" w:color="auto"/>
            </w:tcBorders>
            <w:vAlign w:val="center"/>
          </w:tcPr>
          <w:p w:rsidR="00BE54B2" w:rsidRDefault="00960F2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48.95</w:t>
            </w:r>
          </w:p>
        </w:tc>
        <w:tc>
          <w:tcPr>
            <w:tcW w:w="3644" w:type="dxa"/>
            <w:gridSpan w:val="7"/>
            <w:vAlign w:val="center"/>
          </w:tcPr>
          <w:p w:rsidR="00BE54B2" w:rsidRDefault="00BE54B2">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BE54B2" w:rsidRDefault="00BE54B2">
            <w:pPr>
              <w:autoSpaceDN w:val="0"/>
              <w:spacing w:line="320" w:lineRule="exact"/>
              <w:jc w:val="center"/>
              <w:textAlignment w:val="center"/>
              <w:rPr>
                <w:rFonts w:ascii="仿宋_GB2312" w:eastAsia="仿宋_GB2312" w:hAnsi="仿宋_GB2312" w:cs="仿宋_GB2312"/>
                <w:color w:val="000000"/>
                <w:sz w:val="24"/>
              </w:rPr>
            </w:pPr>
          </w:p>
        </w:tc>
      </w:tr>
      <w:tr w:rsidR="00BE54B2">
        <w:trPr>
          <w:trHeight w:val="624"/>
          <w:jc w:val="center"/>
        </w:trPr>
        <w:tc>
          <w:tcPr>
            <w:tcW w:w="1700" w:type="dxa"/>
            <w:gridSpan w:val="3"/>
            <w:vAlign w:val="center"/>
          </w:tcPr>
          <w:p w:rsidR="00BE54B2" w:rsidRDefault="00976D06">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vAlign w:val="center"/>
          </w:tcPr>
          <w:p w:rsidR="00BE54B2" w:rsidRDefault="00976D06" w:rsidP="00960F2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w:t>
            </w:r>
            <w:r w:rsidR="00960F2B">
              <w:rPr>
                <w:rFonts w:ascii="仿宋_GB2312" w:eastAsia="仿宋_GB2312" w:hAnsi="仿宋_GB2312" w:cs="仿宋_GB2312" w:hint="eastAsia"/>
                <w:color w:val="000000"/>
                <w:sz w:val="24"/>
              </w:rPr>
              <w:t>.75</w:t>
            </w:r>
          </w:p>
        </w:tc>
        <w:tc>
          <w:tcPr>
            <w:tcW w:w="2435" w:type="dxa"/>
            <w:gridSpan w:val="4"/>
            <w:tcBorders>
              <w:left w:val="single" w:sz="4" w:space="0" w:color="auto"/>
            </w:tcBorders>
            <w:vAlign w:val="center"/>
          </w:tcPr>
          <w:p w:rsidR="00BE54B2" w:rsidRDefault="00960F2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5.75</w:t>
            </w:r>
          </w:p>
        </w:tc>
        <w:tc>
          <w:tcPr>
            <w:tcW w:w="3644" w:type="dxa"/>
            <w:gridSpan w:val="7"/>
            <w:vAlign w:val="center"/>
          </w:tcPr>
          <w:p w:rsidR="00BE54B2" w:rsidRDefault="00BE54B2">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BE54B2" w:rsidRDefault="00BE54B2">
            <w:pPr>
              <w:autoSpaceDN w:val="0"/>
              <w:spacing w:line="320" w:lineRule="exact"/>
              <w:jc w:val="center"/>
              <w:textAlignment w:val="center"/>
              <w:rPr>
                <w:rFonts w:ascii="仿宋_GB2312" w:eastAsia="仿宋_GB2312" w:hAnsi="仿宋_GB2312" w:cs="仿宋_GB2312"/>
                <w:color w:val="000000"/>
                <w:sz w:val="24"/>
              </w:rPr>
            </w:pPr>
          </w:p>
        </w:tc>
      </w:tr>
      <w:tr w:rsidR="00BE54B2">
        <w:trPr>
          <w:trHeight w:val="624"/>
          <w:jc w:val="center"/>
        </w:trPr>
        <w:tc>
          <w:tcPr>
            <w:tcW w:w="1700" w:type="dxa"/>
            <w:gridSpan w:val="3"/>
            <w:vAlign w:val="center"/>
          </w:tcPr>
          <w:p w:rsidR="00BE54B2" w:rsidRDefault="00976D06">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right w:val="single" w:sz="4" w:space="0" w:color="auto"/>
            </w:tcBorders>
            <w:vAlign w:val="center"/>
          </w:tcPr>
          <w:p w:rsidR="00BE54B2" w:rsidRDefault="00960F2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43.2</w:t>
            </w:r>
          </w:p>
        </w:tc>
        <w:tc>
          <w:tcPr>
            <w:tcW w:w="2435" w:type="dxa"/>
            <w:gridSpan w:val="4"/>
            <w:tcBorders>
              <w:left w:val="single" w:sz="4" w:space="0" w:color="auto"/>
            </w:tcBorders>
            <w:vAlign w:val="center"/>
          </w:tcPr>
          <w:p w:rsidR="00BE54B2" w:rsidRDefault="00960F2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43.2</w:t>
            </w:r>
          </w:p>
        </w:tc>
        <w:tc>
          <w:tcPr>
            <w:tcW w:w="3644" w:type="dxa"/>
            <w:gridSpan w:val="7"/>
            <w:vAlign w:val="center"/>
          </w:tcPr>
          <w:p w:rsidR="00BE54B2" w:rsidRDefault="00BE54B2">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BE54B2" w:rsidRDefault="00BE54B2">
            <w:pPr>
              <w:autoSpaceDN w:val="0"/>
              <w:spacing w:line="320" w:lineRule="exact"/>
              <w:jc w:val="center"/>
              <w:textAlignment w:val="center"/>
              <w:rPr>
                <w:rFonts w:ascii="仿宋_GB2312" w:eastAsia="仿宋_GB2312" w:hAnsi="仿宋_GB2312" w:cs="仿宋_GB2312"/>
                <w:color w:val="000000"/>
                <w:sz w:val="24"/>
              </w:rPr>
            </w:pPr>
          </w:p>
        </w:tc>
      </w:tr>
      <w:tr w:rsidR="00BE54B2">
        <w:trPr>
          <w:trHeight w:val="567"/>
          <w:jc w:val="center"/>
        </w:trPr>
        <w:tc>
          <w:tcPr>
            <w:tcW w:w="9800" w:type="dxa"/>
            <w:gridSpan w:val="17"/>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三、部门（单位）整体支出绩效自评情况</w:t>
            </w:r>
          </w:p>
        </w:tc>
      </w:tr>
      <w:tr w:rsidR="00BE54B2">
        <w:trPr>
          <w:trHeight w:val="567"/>
          <w:jc w:val="center"/>
        </w:trPr>
        <w:tc>
          <w:tcPr>
            <w:tcW w:w="1441" w:type="dxa"/>
            <w:vMerge w:val="restart"/>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整体支出绩效定性目标及实施计划完成情况</w:t>
            </w:r>
          </w:p>
        </w:tc>
        <w:tc>
          <w:tcPr>
            <w:tcW w:w="3774" w:type="dxa"/>
            <w:gridSpan w:val="7"/>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预期目标</w:t>
            </w:r>
          </w:p>
        </w:tc>
        <w:tc>
          <w:tcPr>
            <w:tcW w:w="4585" w:type="dxa"/>
            <w:gridSpan w:val="9"/>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实际完成</w:t>
            </w:r>
          </w:p>
        </w:tc>
      </w:tr>
      <w:tr w:rsidR="00BE54B2">
        <w:trPr>
          <w:trHeight w:val="1172"/>
          <w:jc w:val="center"/>
        </w:trPr>
        <w:tc>
          <w:tcPr>
            <w:tcW w:w="1441" w:type="dxa"/>
            <w:vMerge/>
            <w:vAlign w:val="center"/>
          </w:tcPr>
          <w:p w:rsidR="00BE54B2" w:rsidRDefault="00BE54B2">
            <w:pPr>
              <w:spacing w:line="320" w:lineRule="exact"/>
              <w:rPr>
                <w:rFonts w:ascii="仿宋_GB2312" w:eastAsia="仿宋_GB2312" w:hAnsi="仿宋_GB2312" w:cs="仿宋_GB2312"/>
                <w:sz w:val="24"/>
              </w:rPr>
            </w:pPr>
          </w:p>
        </w:tc>
        <w:tc>
          <w:tcPr>
            <w:tcW w:w="3774" w:type="dxa"/>
            <w:gridSpan w:val="7"/>
            <w:vAlign w:val="center"/>
          </w:tcPr>
          <w:p w:rsidR="00BE54B2" w:rsidRDefault="00976D0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目标1：医保参保率达到95%</w:t>
            </w:r>
          </w:p>
          <w:p w:rsidR="00BE54B2" w:rsidRDefault="00976D06">
            <w:pPr>
              <w:autoSpaceDN w:val="0"/>
              <w:spacing w:line="320" w:lineRule="exact"/>
              <w:jc w:val="left"/>
              <w:textAlignment w:val="center"/>
              <w:rPr>
                <w:rFonts w:ascii="仿宋_GB2312" w:eastAsia="仿宋_GB2312" w:hAnsi="仿宋_GB2312" w:cs="仿宋_GB2312"/>
                <w:color w:val="000000"/>
                <w:szCs w:val="21"/>
              </w:rPr>
            </w:pPr>
            <w:r>
              <w:rPr>
                <w:rFonts w:ascii="仿宋_GB2312" w:eastAsia="仿宋_GB2312" w:hAnsi="仿宋_GB2312" w:cs="仿宋_GB2312" w:hint="eastAsia"/>
                <w:color w:val="000000"/>
                <w:sz w:val="24"/>
              </w:rPr>
              <w:t>目标2：</w:t>
            </w:r>
            <w:r w:rsidR="00CA6564">
              <w:rPr>
                <w:rFonts w:ascii="仿宋_GB2312" w:eastAsia="仿宋_GB2312" w:hAnsi="仿宋_GB2312" w:cs="仿宋_GB2312" w:hint="eastAsia"/>
                <w:color w:val="000000"/>
                <w:szCs w:val="21"/>
              </w:rPr>
              <w:t>符合条件困难群众救助全覆盖</w:t>
            </w:r>
          </w:p>
          <w:p w:rsidR="00BE54B2" w:rsidRDefault="00976D06" w:rsidP="00C926AF">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目标3：居民医保财政补贴每人5</w:t>
            </w:r>
            <w:r w:rsidR="00C926AF">
              <w:rPr>
                <w:rFonts w:ascii="仿宋_GB2312" w:eastAsia="仿宋_GB2312" w:hAnsi="仿宋_GB2312" w:cs="仿宋_GB2312" w:hint="eastAsia"/>
                <w:color w:val="000000"/>
                <w:sz w:val="24"/>
              </w:rPr>
              <w:t>8</w:t>
            </w:r>
            <w:r>
              <w:rPr>
                <w:rFonts w:ascii="仿宋_GB2312" w:eastAsia="仿宋_GB2312" w:hAnsi="仿宋_GB2312" w:cs="仿宋_GB2312" w:hint="eastAsia"/>
                <w:color w:val="000000"/>
                <w:sz w:val="24"/>
              </w:rPr>
              <w:t>0元标准补助到位</w:t>
            </w:r>
          </w:p>
        </w:tc>
        <w:tc>
          <w:tcPr>
            <w:tcW w:w="4585" w:type="dxa"/>
            <w:gridSpan w:val="9"/>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1、参保率达95%.</w:t>
            </w:r>
          </w:p>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2、全年完成</w:t>
            </w:r>
            <w:r w:rsidR="00CA6564">
              <w:rPr>
                <w:rFonts w:ascii="仿宋_GB2312" w:eastAsia="仿宋_GB2312" w:hAnsi="仿宋_GB2312" w:cs="仿宋_GB2312" w:hint="eastAsia"/>
                <w:color w:val="000000"/>
                <w:sz w:val="24"/>
              </w:rPr>
              <w:t>救助对象15227人次</w:t>
            </w:r>
            <w:r>
              <w:rPr>
                <w:rFonts w:ascii="仿宋_GB2312" w:eastAsia="仿宋_GB2312" w:hAnsi="仿宋_GB2312" w:cs="仿宋_GB2312" w:hint="eastAsia"/>
                <w:color w:val="000000"/>
                <w:sz w:val="24"/>
              </w:rPr>
              <w:t xml:space="preserve"> </w:t>
            </w:r>
          </w:p>
          <w:p w:rsidR="00BE54B2" w:rsidRDefault="00976D06" w:rsidP="00C926A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3、财政补贴按参保人数每人5</w:t>
            </w:r>
            <w:r w:rsidR="00C926AF">
              <w:rPr>
                <w:rFonts w:ascii="仿宋_GB2312" w:eastAsia="仿宋_GB2312" w:hAnsi="仿宋_GB2312" w:cs="仿宋_GB2312" w:hint="eastAsia"/>
                <w:color w:val="000000"/>
                <w:sz w:val="24"/>
              </w:rPr>
              <w:t>8</w:t>
            </w:r>
            <w:r>
              <w:rPr>
                <w:rFonts w:ascii="仿宋_GB2312" w:eastAsia="仿宋_GB2312" w:hAnsi="仿宋_GB2312" w:cs="仿宋_GB2312" w:hint="eastAsia"/>
                <w:color w:val="000000"/>
                <w:sz w:val="24"/>
              </w:rPr>
              <w:t>0元标准补贴到位。</w:t>
            </w:r>
          </w:p>
        </w:tc>
      </w:tr>
      <w:tr w:rsidR="00BE54B2">
        <w:trPr>
          <w:trHeight w:val="567"/>
          <w:jc w:val="center"/>
        </w:trPr>
        <w:tc>
          <w:tcPr>
            <w:tcW w:w="1441" w:type="dxa"/>
            <w:vMerge w:val="restart"/>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w:t>
            </w:r>
          </w:p>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绩效定量目标及实施计划完成情况</w:t>
            </w:r>
          </w:p>
        </w:tc>
        <w:tc>
          <w:tcPr>
            <w:tcW w:w="2966" w:type="dxa"/>
            <w:gridSpan w:val="6"/>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评价内容</w:t>
            </w:r>
          </w:p>
        </w:tc>
        <w:tc>
          <w:tcPr>
            <w:tcW w:w="2709" w:type="dxa"/>
            <w:gridSpan w:val="4"/>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绩效目标</w:t>
            </w:r>
          </w:p>
        </w:tc>
        <w:tc>
          <w:tcPr>
            <w:tcW w:w="2684" w:type="dxa"/>
            <w:gridSpan w:val="6"/>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完成情况</w:t>
            </w:r>
          </w:p>
        </w:tc>
      </w:tr>
      <w:tr w:rsidR="00BE54B2">
        <w:trPr>
          <w:trHeight w:val="454"/>
          <w:jc w:val="center"/>
        </w:trPr>
        <w:tc>
          <w:tcPr>
            <w:tcW w:w="1441" w:type="dxa"/>
            <w:vMerge/>
            <w:vAlign w:val="center"/>
          </w:tcPr>
          <w:p w:rsidR="00BE54B2" w:rsidRDefault="00BE54B2">
            <w:pPr>
              <w:spacing w:line="320" w:lineRule="exact"/>
              <w:rPr>
                <w:rFonts w:ascii="仿宋_GB2312" w:eastAsia="仿宋_GB2312" w:hAnsi="仿宋_GB2312" w:cs="仿宋_GB2312"/>
                <w:sz w:val="24"/>
              </w:rPr>
            </w:pPr>
          </w:p>
        </w:tc>
        <w:tc>
          <w:tcPr>
            <w:tcW w:w="1549" w:type="dxa"/>
            <w:gridSpan w:val="4"/>
            <w:vMerge w:val="restart"/>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产出目标</w:t>
            </w:r>
          </w:p>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（部门工作实绩，包含上级部门和市委市政府布置的重点工作、实事任务等，根据部门实际进行调整细化）</w:t>
            </w:r>
          </w:p>
        </w:tc>
        <w:tc>
          <w:tcPr>
            <w:tcW w:w="1417" w:type="dxa"/>
            <w:gridSpan w:val="2"/>
            <w:vMerge w:val="restart"/>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质量指标</w:t>
            </w:r>
          </w:p>
        </w:tc>
        <w:tc>
          <w:tcPr>
            <w:tcW w:w="2709" w:type="dxa"/>
            <w:gridSpan w:val="4"/>
            <w:vAlign w:val="center"/>
          </w:tcPr>
          <w:p w:rsidR="00BE54B2" w:rsidRDefault="00976D0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医疗保险待遇得到保障</w:t>
            </w:r>
          </w:p>
        </w:tc>
        <w:tc>
          <w:tcPr>
            <w:tcW w:w="2684" w:type="dxa"/>
            <w:gridSpan w:val="6"/>
            <w:vAlign w:val="center"/>
          </w:tcPr>
          <w:p w:rsidR="00BE54B2" w:rsidRDefault="00976D06">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待遇保障受益面100%</w:t>
            </w:r>
          </w:p>
        </w:tc>
      </w:tr>
      <w:tr w:rsidR="00BE54B2">
        <w:trPr>
          <w:trHeight w:val="845"/>
          <w:jc w:val="center"/>
        </w:trPr>
        <w:tc>
          <w:tcPr>
            <w:tcW w:w="1441" w:type="dxa"/>
            <w:vMerge/>
            <w:vAlign w:val="center"/>
          </w:tcPr>
          <w:p w:rsidR="00BE54B2" w:rsidRDefault="00BE54B2">
            <w:pPr>
              <w:spacing w:line="320" w:lineRule="exact"/>
              <w:rPr>
                <w:rFonts w:ascii="仿宋_GB2312" w:eastAsia="仿宋_GB2312" w:hAnsi="仿宋_GB2312" w:cs="仿宋_GB2312"/>
                <w:sz w:val="24"/>
              </w:rPr>
            </w:pPr>
          </w:p>
        </w:tc>
        <w:tc>
          <w:tcPr>
            <w:tcW w:w="1549" w:type="dxa"/>
            <w:gridSpan w:val="4"/>
            <w:vMerge/>
            <w:vAlign w:val="center"/>
          </w:tcPr>
          <w:p w:rsidR="00BE54B2" w:rsidRDefault="00BE54B2">
            <w:pPr>
              <w:autoSpaceDN w:val="0"/>
              <w:spacing w:line="320" w:lineRule="exact"/>
              <w:rPr>
                <w:rFonts w:ascii="仿宋_GB2312" w:eastAsia="仿宋_GB2312" w:hAnsi="仿宋_GB2312" w:cs="仿宋_GB2312"/>
                <w:sz w:val="24"/>
              </w:rPr>
            </w:pPr>
          </w:p>
        </w:tc>
        <w:tc>
          <w:tcPr>
            <w:tcW w:w="1417" w:type="dxa"/>
            <w:gridSpan w:val="2"/>
            <w:vMerge/>
            <w:vAlign w:val="center"/>
          </w:tcPr>
          <w:p w:rsidR="00BE54B2" w:rsidRDefault="00BE54B2">
            <w:pPr>
              <w:spacing w:line="320" w:lineRule="exact"/>
              <w:rPr>
                <w:rFonts w:ascii="仿宋_GB2312" w:eastAsia="仿宋_GB2312" w:hAnsi="仿宋_GB2312" w:cs="仿宋_GB2312"/>
                <w:sz w:val="24"/>
              </w:rPr>
            </w:pPr>
          </w:p>
        </w:tc>
        <w:tc>
          <w:tcPr>
            <w:tcW w:w="2709" w:type="dxa"/>
            <w:gridSpan w:val="4"/>
            <w:vAlign w:val="center"/>
          </w:tcPr>
          <w:p w:rsidR="00BE54B2" w:rsidRDefault="00976D06" w:rsidP="00E164CE">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居民医保财政补贴每人5</w:t>
            </w:r>
            <w:r w:rsidR="00E164CE">
              <w:rPr>
                <w:rFonts w:ascii="仿宋_GB2312" w:eastAsia="仿宋_GB2312" w:hAnsi="仿宋_GB2312" w:cs="仿宋_GB2312" w:hint="eastAsia"/>
                <w:color w:val="000000"/>
                <w:sz w:val="24"/>
              </w:rPr>
              <w:t>8</w:t>
            </w:r>
            <w:r>
              <w:rPr>
                <w:rFonts w:ascii="仿宋_GB2312" w:eastAsia="仿宋_GB2312" w:hAnsi="仿宋_GB2312" w:cs="仿宋_GB2312" w:hint="eastAsia"/>
                <w:color w:val="000000"/>
                <w:sz w:val="24"/>
              </w:rPr>
              <w:t>0元标准补助到位</w:t>
            </w:r>
          </w:p>
        </w:tc>
        <w:tc>
          <w:tcPr>
            <w:tcW w:w="2684" w:type="dxa"/>
            <w:gridSpan w:val="6"/>
            <w:vAlign w:val="center"/>
          </w:tcPr>
          <w:p w:rsidR="00BE54B2" w:rsidRDefault="00976D06" w:rsidP="00B14701">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各级财政补贴1</w:t>
            </w:r>
            <w:r w:rsidR="00B14701">
              <w:rPr>
                <w:rFonts w:ascii="仿宋_GB2312" w:eastAsia="仿宋_GB2312" w:hAnsi="仿宋_GB2312" w:cs="仿宋_GB2312" w:hint="eastAsia"/>
                <w:b/>
                <w:color w:val="000000"/>
                <w:sz w:val="24"/>
              </w:rPr>
              <w:t>8872</w:t>
            </w:r>
            <w:r>
              <w:rPr>
                <w:rFonts w:ascii="仿宋_GB2312" w:eastAsia="仿宋_GB2312" w:hAnsi="仿宋_GB2312" w:cs="仿宋_GB2312" w:hint="eastAsia"/>
                <w:b/>
                <w:color w:val="000000"/>
                <w:sz w:val="24"/>
              </w:rPr>
              <w:t>万元</w:t>
            </w:r>
          </w:p>
        </w:tc>
      </w:tr>
      <w:tr w:rsidR="00BE54B2">
        <w:trPr>
          <w:trHeight w:val="564"/>
          <w:jc w:val="center"/>
        </w:trPr>
        <w:tc>
          <w:tcPr>
            <w:tcW w:w="1441" w:type="dxa"/>
            <w:vMerge/>
            <w:vAlign w:val="center"/>
          </w:tcPr>
          <w:p w:rsidR="00BE54B2" w:rsidRDefault="00BE54B2">
            <w:pPr>
              <w:spacing w:line="320" w:lineRule="exact"/>
              <w:rPr>
                <w:rFonts w:ascii="仿宋_GB2312" w:eastAsia="仿宋_GB2312" w:hAnsi="仿宋_GB2312" w:cs="仿宋_GB2312"/>
                <w:sz w:val="24"/>
              </w:rPr>
            </w:pPr>
          </w:p>
        </w:tc>
        <w:tc>
          <w:tcPr>
            <w:tcW w:w="1549" w:type="dxa"/>
            <w:gridSpan w:val="4"/>
            <w:vMerge/>
            <w:vAlign w:val="center"/>
          </w:tcPr>
          <w:p w:rsidR="00BE54B2" w:rsidRDefault="00BE54B2">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数量指标</w:t>
            </w:r>
          </w:p>
        </w:tc>
        <w:tc>
          <w:tcPr>
            <w:tcW w:w="2709" w:type="dxa"/>
            <w:gridSpan w:val="4"/>
            <w:vAlign w:val="center"/>
          </w:tcPr>
          <w:p w:rsidR="00BE54B2" w:rsidRDefault="00976D0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参保率95%</w:t>
            </w:r>
          </w:p>
        </w:tc>
        <w:tc>
          <w:tcPr>
            <w:tcW w:w="2684" w:type="dxa"/>
            <w:gridSpan w:val="6"/>
            <w:vAlign w:val="center"/>
          </w:tcPr>
          <w:p w:rsidR="00BE54B2" w:rsidRDefault="00976D06">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95%</w:t>
            </w:r>
          </w:p>
        </w:tc>
      </w:tr>
      <w:tr w:rsidR="00BE54B2">
        <w:trPr>
          <w:trHeight w:val="420"/>
          <w:jc w:val="center"/>
        </w:trPr>
        <w:tc>
          <w:tcPr>
            <w:tcW w:w="1441" w:type="dxa"/>
            <w:vMerge/>
            <w:vAlign w:val="center"/>
          </w:tcPr>
          <w:p w:rsidR="00BE54B2" w:rsidRDefault="00BE54B2">
            <w:pPr>
              <w:spacing w:line="320" w:lineRule="exact"/>
              <w:rPr>
                <w:rFonts w:ascii="仿宋_GB2312" w:eastAsia="仿宋_GB2312" w:hAnsi="仿宋_GB2312" w:cs="仿宋_GB2312"/>
                <w:sz w:val="24"/>
              </w:rPr>
            </w:pPr>
          </w:p>
        </w:tc>
        <w:tc>
          <w:tcPr>
            <w:tcW w:w="1549" w:type="dxa"/>
            <w:gridSpan w:val="4"/>
            <w:vMerge/>
            <w:vAlign w:val="center"/>
          </w:tcPr>
          <w:p w:rsidR="00BE54B2" w:rsidRDefault="00BE54B2">
            <w:pPr>
              <w:autoSpaceDN w:val="0"/>
              <w:spacing w:line="320" w:lineRule="exact"/>
              <w:rPr>
                <w:rFonts w:ascii="仿宋_GB2312" w:eastAsia="仿宋_GB2312" w:hAnsi="仿宋_GB2312" w:cs="仿宋_GB2312"/>
                <w:sz w:val="24"/>
              </w:rPr>
            </w:pPr>
          </w:p>
        </w:tc>
        <w:tc>
          <w:tcPr>
            <w:tcW w:w="1417" w:type="dxa"/>
            <w:gridSpan w:val="2"/>
            <w:vMerge/>
            <w:vAlign w:val="center"/>
          </w:tcPr>
          <w:p w:rsidR="00BE54B2" w:rsidRDefault="00BE54B2">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BE54B2" w:rsidRDefault="00CA656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符合医疗救助对象</w:t>
            </w:r>
          </w:p>
          <w:p w:rsidR="00BE54B2" w:rsidRDefault="00BE54B2">
            <w:pPr>
              <w:autoSpaceDN w:val="0"/>
              <w:spacing w:line="320" w:lineRule="exact"/>
              <w:jc w:val="left"/>
              <w:textAlignment w:val="center"/>
              <w:rPr>
                <w:rFonts w:ascii="仿宋_GB2312" w:eastAsia="仿宋_GB2312" w:hAnsi="仿宋_GB2312" w:cs="仿宋_GB2312"/>
                <w:color w:val="000000"/>
                <w:sz w:val="24"/>
              </w:rPr>
            </w:pPr>
          </w:p>
        </w:tc>
        <w:tc>
          <w:tcPr>
            <w:tcW w:w="2684" w:type="dxa"/>
            <w:gridSpan w:val="6"/>
            <w:vAlign w:val="center"/>
          </w:tcPr>
          <w:p w:rsidR="00BE54B2" w:rsidRDefault="00CA6564">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15227人次</w:t>
            </w:r>
          </w:p>
        </w:tc>
      </w:tr>
      <w:tr w:rsidR="00BE54B2">
        <w:trPr>
          <w:trHeight w:val="454"/>
          <w:jc w:val="center"/>
        </w:trPr>
        <w:tc>
          <w:tcPr>
            <w:tcW w:w="1441" w:type="dxa"/>
            <w:vMerge/>
            <w:vAlign w:val="center"/>
          </w:tcPr>
          <w:p w:rsidR="00BE54B2" w:rsidRDefault="00BE54B2">
            <w:pPr>
              <w:spacing w:line="320" w:lineRule="exact"/>
              <w:rPr>
                <w:rFonts w:ascii="仿宋_GB2312" w:eastAsia="仿宋_GB2312" w:hAnsi="仿宋_GB2312" w:cs="仿宋_GB2312"/>
                <w:sz w:val="24"/>
              </w:rPr>
            </w:pPr>
          </w:p>
        </w:tc>
        <w:tc>
          <w:tcPr>
            <w:tcW w:w="1549" w:type="dxa"/>
            <w:gridSpan w:val="4"/>
            <w:vMerge/>
            <w:vAlign w:val="center"/>
          </w:tcPr>
          <w:p w:rsidR="00BE54B2" w:rsidRDefault="00BE54B2">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时效指标</w:t>
            </w:r>
          </w:p>
        </w:tc>
        <w:tc>
          <w:tcPr>
            <w:tcW w:w="2709" w:type="dxa"/>
            <w:gridSpan w:val="4"/>
            <w:vAlign w:val="center"/>
          </w:tcPr>
          <w:p w:rsidR="00BE54B2" w:rsidRDefault="00976D0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医疗保险待遇及时发放</w:t>
            </w:r>
          </w:p>
        </w:tc>
        <w:tc>
          <w:tcPr>
            <w:tcW w:w="2684" w:type="dxa"/>
            <w:gridSpan w:val="6"/>
            <w:vAlign w:val="center"/>
          </w:tcPr>
          <w:p w:rsidR="00BE54B2" w:rsidRDefault="00976D06">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100%</w:t>
            </w:r>
          </w:p>
        </w:tc>
      </w:tr>
      <w:tr w:rsidR="00BE54B2">
        <w:trPr>
          <w:trHeight w:val="495"/>
          <w:jc w:val="center"/>
        </w:trPr>
        <w:tc>
          <w:tcPr>
            <w:tcW w:w="1441" w:type="dxa"/>
            <w:vMerge/>
            <w:vAlign w:val="center"/>
          </w:tcPr>
          <w:p w:rsidR="00BE54B2" w:rsidRDefault="00BE54B2">
            <w:pPr>
              <w:spacing w:line="320" w:lineRule="exact"/>
              <w:rPr>
                <w:rFonts w:ascii="仿宋_GB2312" w:eastAsia="仿宋_GB2312" w:hAnsi="仿宋_GB2312" w:cs="仿宋_GB2312"/>
                <w:sz w:val="24"/>
              </w:rPr>
            </w:pPr>
          </w:p>
        </w:tc>
        <w:tc>
          <w:tcPr>
            <w:tcW w:w="1549" w:type="dxa"/>
            <w:gridSpan w:val="4"/>
            <w:vMerge/>
            <w:vAlign w:val="center"/>
          </w:tcPr>
          <w:p w:rsidR="00BE54B2" w:rsidRDefault="00BE54B2">
            <w:pPr>
              <w:autoSpaceDN w:val="0"/>
              <w:spacing w:line="320" w:lineRule="exact"/>
              <w:rPr>
                <w:rFonts w:ascii="仿宋_GB2312" w:eastAsia="仿宋_GB2312" w:hAnsi="仿宋_GB2312" w:cs="仿宋_GB2312"/>
                <w:sz w:val="24"/>
              </w:rPr>
            </w:pPr>
          </w:p>
        </w:tc>
        <w:tc>
          <w:tcPr>
            <w:tcW w:w="1417" w:type="dxa"/>
            <w:gridSpan w:val="2"/>
            <w:vMerge/>
            <w:vAlign w:val="center"/>
          </w:tcPr>
          <w:p w:rsidR="00BE54B2" w:rsidRDefault="00BE54B2">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4"/>
            <w:vAlign w:val="center"/>
          </w:tcPr>
          <w:p w:rsidR="00BE54B2" w:rsidRDefault="00976D0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全年任务在年底完成</w:t>
            </w:r>
          </w:p>
        </w:tc>
        <w:tc>
          <w:tcPr>
            <w:tcW w:w="2684" w:type="dxa"/>
            <w:gridSpan w:val="6"/>
            <w:vAlign w:val="center"/>
          </w:tcPr>
          <w:p w:rsidR="00BE54B2" w:rsidRDefault="00976D06">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100%</w:t>
            </w:r>
          </w:p>
          <w:p w:rsidR="00BE54B2" w:rsidRDefault="00BE54B2">
            <w:pPr>
              <w:autoSpaceDN w:val="0"/>
              <w:spacing w:line="320" w:lineRule="exact"/>
              <w:jc w:val="center"/>
              <w:textAlignment w:val="center"/>
              <w:rPr>
                <w:rFonts w:ascii="仿宋_GB2312" w:eastAsia="仿宋_GB2312" w:hAnsi="仿宋_GB2312" w:cs="仿宋_GB2312"/>
                <w:b/>
                <w:color w:val="000000"/>
                <w:sz w:val="24"/>
              </w:rPr>
            </w:pPr>
          </w:p>
        </w:tc>
      </w:tr>
      <w:tr w:rsidR="00BE54B2">
        <w:trPr>
          <w:trHeight w:val="770"/>
          <w:jc w:val="center"/>
        </w:trPr>
        <w:tc>
          <w:tcPr>
            <w:tcW w:w="1441" w:type="dxa"/>
            <w:vMerge/>
            <w:vAlign w:val="center"/>
          </w:tcPr>
          <w:p w:rsidR="00BE54B2" w:rsidRDefault="00BE54B2">
            <w:pPr>
              <w:spacing w:line="320" w:lineRule="exact"/>
              <w:rPr>
                <w:rFonts w:ascii="仿宋_GB2312" w:eastAsia="仿宋_GB2312" w:hAnsi="仿宋_GB2312" w:cs="仿宋_GB2312"/>
                <w:sz w:val="24"/>
              </w:rPr>
            </w:pPr>
          </w:p>
        </w:tc>
        <w:tc>
          <w:tcPr>
            <w:tcW w:w="1549" w:type="dxa"/>
            <w:gridSpan w:val="4"/>
            <w:vMerge/>
            <w:vAlign w:val="center"/>
          </w:tcPr>
          <w:p w:rsidR="00BE54B2" w:rsidRDefault="00BE54B2">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成本指标</w:t>
            </w:r>
          </w:p>
        </w:tc>
        <w:tc>
          <w:tcPr>
            <w:tcW w:w="2709" w:type="dxa"/>
            <w:gridSpan w:val="4"/>
            <w:vAlign w:val="center"/>
          </w:tcPr>
          <w:p w:rsidR="00BE54B2" w:rsidRDefault="00976D0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城乡居民医保基金全年支付统筹基金</w:t>
            </w:r>
          </w:p>
          <w:p w:rsidR="00BE54B2" w:rsidRDefault="00BE54B2">
            <w:pPr>
              <w:autoSpaceDN w:val="0"/>
              <w:spacing w:line="320" w:lineRule="exact"/>
              <w:jc w:val="left"/>
              <w:textAlignment w:val="center"/>
              <w:rPr>
                <w:rFonts w:ascii="仿宋_GB2312" w:eastAsia="仿宋_GB2312" w:hAnsi="仿宋_GB2312" w:cs="仿宋_GB2312"/>
                <w:color w:val="000000"/>
                <w:sz w:val="24"/>
              </w:rPr>
            </w:pPr>
          </w:p>
        </w:tc>
        <w:tc>
          <w:tcPr>
            <w:tcW w:w="2684" w:type="dxa"/>
            <w:gridSpan w:val="6"/>
            <w:vAlign w:val="center"/>
          </w:tcPr>
          <w:p w:rsidR="00BE54B2" w:rsidRDefault="00B14701">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17206.06</w:t>
            </w:r>
            <w:r w:rsidR="00976D06">
              <w:rPr>
                <w:rFonts w:ascii="仿宋_GB2312" w:eastAsia="仿宋_GB2312" w:hAnsi="仿宋_GB2312" w:cs="仿宋_GB2312" w:hint="eastAsia"/>
                <w:b/>
                <w:color w:val="000000"/>
                <w:sz w:val="24"/>
              </w:rPr>
              <w:t>万元</w:t>
            </w:r>
          </w:p>
        </w:tc>
      </w:tr>
      <w:tr w:rsidR="00BE54B2">
        <w:trPr>
          <w:trHeight w:val="698"/>
          <w:jc w:val="center"/>
        </w:trPr>
        <w:tc>
          <w:tcPr>
            <w:tcW w:w="1441" w:type="dxa"/>
            <w:vMerge/>
            <w:vAlign w:val="center"/>
          </w:tcPr>
          <w:p w:rsidR="00BE54B2" w:rsidRDefault="00BE54B2">
            <w:pPr>
              <w:spacing w:line="320" w:lineRule="exact"/>
              <w:rPr>
                <w:rFonts w:ascii="仿宋_GB2312" w:eastAsia="仿宋_GB2312" w:hAnsi="仿宋_GB2312" w:cs="仿宋_GB2312"/>
                <w:sz w:val="24"/>
              </w:rPr>
            </w:pPr>
          </w:p>
        </w:tc>
        <w:tc>
          <w:tcPr>
            <w:tcW w:w="1549" w:type="dxa"/>
            <w:gridSpan w:val="4"/>
            <w:vMerge/>
            <w:vAlign w:val="center"/>
          </w:tcPr>
          <w:p w:rsidR="00BE54B2" w:rsidRDefault="00BE54B2">
            <w:pPr>
              <w:autoSpaceDN w:val="0"/>
              <w:spacing w:line="320" w:lineRule="exact"/>
              <w:rPr>
                <w:rFonts w:ascii="仿宋_GB2312" w:eastAsia="仿宋_GB2312" w:hAnsi="仿宋_GB2312" w:cs="仿宋_GB2312"/>
                <w:sz w:val="24"/>
              </w:rPr>
            </w:pPr>
          </w:p>
        </w:tc>
        <w:tc>
          <w:tcPr>
            <w:tcW w:w="1417" w:type="dxa"/>
            <w:gridSpan w:val="2"/>
            <w:vMerge/>
            <w:vAlign w:val="center"/>
          </w:tcPr>
          <w:p w:rsidR="00BE54B2" w:rsidRDefault="00BE54B2">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4"/>
            <w:vAlign w:val="center"/>
          </w:tcPr>
          <w:p w:rsidR="00BE54B2" w:rsidRDefault="00B1470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职工医保基金全年支付</w:t>
            </w:r>
            <w:r w:rsidR="00976D06">
              <w:rPr>
                <w:rFonts w:ascii="仿宋_GB2312" w:eastAsia="仿宋_GB2312" w:hAnsi="仿宋_GB2312" w:cs="仿宋_GB2312" w:hint="eastAsia"/>
                <w:color w:val="000000"/>
                <w:sz w:val="24"/>
              </w:rPr>
              <w:t>统筹基金</w:t>
            </w:r>
          </w:p>
        </w:tc>
        <w:tc>
          <w:tcPr>
            <w:tcW w:w="2684" w:type="dxa"/>
            <w:gridSpan w:val="6"/>
            <w:vAlign w:val="center"/>
          </w:tcPr>
          <w:p w:rsidR="00BE54B2" w:rsidRDefault="00B14701">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6078.87</w:t>
            </w:r>
            <w:r w:rsidR="00976D06">
              <w:rPr>
                <w:rFonts w:ascii="仿宋_GB2312" w:eastAsia="仿宋_GB2312" w:hAnsi="仿宋_GB2312" w:cs="仿宋_GB2312" w:hint="eastAsia"/>
                <w:b/>
                <w:color w:val="000000"/>
                <w:sz w:val="24"/>
              </w:rPr>
              <w:t>万元</w:t>
            </w:r>
          </w:p>
        </w:tc>
      </w:tr>
      <w:tr w:rsidR="00BE54B2">
        <w:trPr>
          <w:trHeight w:val="454"/>
          <w:jc w:val="center"/>
        </w:trPr>
        <w:tc>
          <w:tcPr>
            <w:tcW w:w="1441" w:type="dxa"/>
            <w:vMerge/>
            <w:vAlign w:val="center"/>
          </w:tcPr>
          <w:p w:rsidR="00BE54B2" w:rsidRDefault="00BE54B2">
            <w:pPr>
              <w:spacing w:line="320" w:lineRule="exact"/>
              <w:rPr>
                <w:rFonts w:ascii="仿宋_GB2312" w:eastAsia="仿宋_GB2312" w:hAnsi="仿宋_GB2312" w:cs="仿宋_GB2312"/>
                <w:sz w:val="24"/>
              </w:rPr>
            </w:pPr>
          </w:p>
        </w:tc>
        <w:tc>
          <w:tcPr>
            <w:tcW w:w="1549" w:type="dxa"/>
            <w:gridSpan w:val="4"/>
            <w:vMerge w:val="restart"/>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效益目标</w:t>
            </w:r>
          </w:p>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（预期实现的效益）</w:t>
            </w:r>
          </w:p>
        </w:tc>
        <w:tc>
          <w:tcPr>
            <w:tcW w:w="1417" w:type="dxa"/>
            <w:gridSpan w:val="2"/>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社会效益</w:t>
            </w:r>
          </w:p>
        </w:tc>
        <w:tc>
          <w:tcPr>
            <w:tcW w:w="2709" w:type="dxa"/>
            <w:gridSpan w:val="4"/>
            <w:vAlign w:val="center"/>
          </w:tcPr>
          <w:p w:rsidR="00BE54B2" w:rsidRDefault="00976D0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1、政策宣传及执行率</w:t>
            </w:r>
          </w:p>
          <w:p w:rsidR="00BE54B2" w:rsidRDefault="00976D0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2、建档立卡贫困户享受健康扶贫“一站式”结算</w:t>
            </w:r>
          </w:p>
        </w:tc>
        <w:tc>
          <w:tcPr>
            <w:tcW w:w="2684" w:type="dxa"/>
            <w:gridSpan w:val="6"/>
            <w:vAlign w:val="center"/>
          </w:tcPr>
          <w:p w:rsidR="00BE54B2" w:rsidRDefault="00976D06">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100%</w:t>
            </w:r>
          </w:p>
        </w:tc>
      </w:tr>
      <w:tr w:rsidR="00BE54B2">
        <w:trPr>
          <w:trHeight w:val="1260"/>
          <w:jc w:val="center"/>
        </w:trPr>
        <w:tc>
          <w:tcPr>
            <w:tcW w:w="1441" w:type="dxa"/>
            <w:vMerge/>
            <w:vAlign w:val="center"/>
          </w:tcPr>
          <w:p w:rsidR="00BE54B2" w:rsidRDefault="00BE54B2">
            <w:pPr>
              <w:spacing w:line="320" w:lineRule="exact"/>
              <w:rPr>
                <w:rFonts w:ascii="仿宋_GB2312" w:eastAsia="仿宋_GB2312" w:hAnsi="仿宋_GB2312" w:cs="仿宋_GB2312"/>
                <w:sz w:val="24"/>
              </w:rPr>
            </w:pPr>
          </w:p>
        </w:tc>
        <w:tc>
          <w:tcPr>
            <w:tcW w:w="1549" w:type="dxa"/>
            <w:gridSpan w:val="4"/>
            <w:vMerge/>
            <w:vAlign w:val="center"/>
          </w:tcPr>
          <w:p w:rsidR="00BE54B2" w:rsidRDefault="00BE54B2">
            <w:pPr>
              <w:autoSpaceDN w:val="0"/>
              <w:spacing w:line="320" w:lineRule="exact"/>
              <w:rPr>
                <w:rFonts w:ascii="仿宋_GB2312" w:eastAsia="仿宋_GB2312" w:hAnsi="仿宋_GB2312" w:cs="仿宋_GB2312"/>
                <w:sz w:val="24"/>
              </w:rPr>
            </w:pPr>
          </w:p>
        </w:tc>
        <w:tc>
          <w:tcPr>
            <w:tcW w:w="1417" w:type="dxa"/>
            <w:gridSpan w:val="2"/>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经济效益</w:t>
            </w:r>
          </w:p>
        </w:tc>
        <w:tc>
          <w:tcPr>
            <w:tcW w:w="2709" w:type="dxa"/>
            <w:gridSpan w:val="4"/>
            <w:vAlign w:val="center"/>
          </w:tcPr>
          <w:p w:rsidR="00BE54B2" w:rsidRDefault="00976D0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1、城乡居民医保住院补偿封顶线</w:t>
            </w:r>
          </w:p>
          <w:p w:rsidR="00BE54B2" w:rsidRDefault="00976D0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2、职工医保住院补偿封顶线</w:t>
            </w:r>
          </w:p>
          <w:p w:rsidR="00BE54B2" w:rsidRDefault="00BE54B2">
            <w:pPr>
              <w:autoSpaceDN w:val="0"/>
              <w:spacing w:line="320" w:lineRule="exact"/>
              <w:jc w:val="left"/>
              <w:textAlignment w:val="center"/>
              <w:rPr>
                <w:rFonts w:ascii="仿宋_GB2312" w:eastAsia="仿宋_GB2312" w:hAnsi="仿宋_GB2312" w:cs="仿宋_GB2312"/>
                <w:color w:val="000000"/>
                <w:sz w:val="24"/>
              </w:rPr>
            </w:pPr>
          </w:p>
        </w:tc>
        <w:tc>
          <w:tcPr>
            <w:tcW w:w="2684" w:type="dxa"/>
            <w:gridSpan w:val="6"/>
            <w:vAlign w:val="center"/>
          </w:tcPr>
          <w:p w:rsidR="00BE54B2" w:rsidRDefault="00976D06">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45万元</w:t>
            </w:r>
          </w:p>
          <w:p w:rsidR="00BE54B2" w:rsidRDefault="00976D06">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40万元</w:t>
            </w:r>
          </w:p>
        </w:tc>
      </w:tr>
      <w:tr w:rsidR="00BE54B2">
        <w:trPr>
          <w:trHeight w:val="454"/>
          <w:jc w:val="center"/>
        </w:trPr>
        <w:tc>
          <w:tcPr>
            <w:tcW w:w="1441" w:type="dxa"/>
            <w:vMerge/>
            <w:vAlign w:val="center"/>
          </w:tcPr>
          <w:p w:rsidR="00BE54B2" w:rsidRDefault="00BE54B2">
            <w:pPr>
              <w:spacing w:line="320" w:lineRule="exact"/>
              <w:rPr>
                <w:rFonts w:ascii="仿宋_GB2312" w:eastAsia="仿宋_GB2312" w:hAnsi="仿宋_GB2312" w:cs="仿宋_GB2312"/>
                <w:sz w:val="24"/>
              </w:rPr>
            </w:pPr>
          </w:p>
        </w:tc>
        <w:tc>
          <w:tcPr>
            <w:tcW w:w="1549" w:type="dxa"/>
            <w:gridSpan w:val="4"/>
            <w:vMerge/>
            <w:vAlign w:val="center"/>
          </w:tcPr>
          <w:p w:rsidR="00BE54B2" w:rsidRDefault="00BE54B2">
            <w:pPr>
              <w:autoSpaceDN w:val="0"/>
              <w:spacing w:line="320" w:lineRule="exact"/>
              <w:rPr>
                <w:rFonts w:ascii="仿宋_GB2312" w:eastAsia="仿宋_GB2312" w:hAnsi="仿宋_GB2312" w:cs="仿宋_GB2312"/>
                <w:sz w:val="24"/>
              </w:rPr>
            </w:pPr>
          </w:p>
        </w:tc>
        <w:tc>
          <w:tcPr>
            <w:tcW w:w="1417" w:type="dxa"/>
            <w:gridSpan w:val="2"/>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生态效益</w:t>
            </w:r>
          </w:p>
        </w:tc>
        <w:tc>
          <w:tcPr>
            <w:tcW w:w="2709" w:type="dxa"/>
            <w:gridSpan w:val="4"/>
            <w:vAlign w:val="center"/>
          </w:tcPr>
          <w:p w:rsidR="00BE54B2" w:rsidRDefault="00976D0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无</w:t>
            </w:r>
          </w:p>
        </w:tc>
        <w:tc>
          <w:tcPr>
            <w:tcW w:w="2684" w:type="dxa"/>
            <w:gridSpan w:val="6"/>
            <w:vAlign w:val="center"/>
          </w:tcPr>
          <w:p w:rsidR="00BE54B2" w:rsidRDefault="00976D06">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无</w:t>
            </w:r>
          </w:p>
        </w:tc>
      </w:tr>
      <w:tr w:rsidR="00BE54B2">
        <w:trPr>
          <w:trHeight w:val="454"/>
          <w:jc w:val="center"/>
        </w:trPr>
        <w:tc>
          <w:tcPr>
            <w:tcW w:w="1441" w:type="dxa"/>
            <w:vMerge/>
            <w:vAlign w:val="center"/>
          </w:tcPr>
          <w:p w:rsidR="00BE54B2" w:rsidRDefault="00BE54B2">
            <w:pPr>
              <w:spacing w:line="320" w:lineRule="exact"/>
              <w:rPr>
                <w:rFonts w:ascii="仿宋_GB2312" w:eastAsia="仿宋_GB2312" w:hAnsi="仿宋_GB2312" w:cs="仿宋_GB2312"/>
                <w:sz w:val="24"/>
              </w:rPr>
            </w:pPr>
          </w:p>
        </w:tc>
        <w:tc>
          <w:tcPr>
            <w:tcW w:w="1549" w:type="dxa"/>
            <w:gridSpan w:val="4"/>
            <w:vMerge/>
            <w:vAlign w:val="center"/>
          </w:tcPr>
          <w:p w:rsidR="00BE54B2" w:rsidRDefault="00BE54B2">
            <w:pPr>
              <w:autoSpaceDN w:val="0"/>
              <w:spacing w:line="320" w:lineRule="exact"/>
              <w:rPr>
                <w:rFonts w:ascii="仿宋_GB2312" w:eastAsia="仿宋_GB2312" w:hAnsi="仿宋_GB2312" w:cs="仿宋_GB2312"/>
                <w:sz w:val="24"/>
              </w:rPr>
            </w:pPr>
          </w:p>
        </w:tc>
        <w:tc>
          <w:tcPr>
            <w:tcW w:w="1417" w:type="dxa"/>
            <w:gridSpan w:val="2"/>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社会公众或服务对象满意度</w:t>
            </w:r>
          </w:p>
        </w:tc>
        <w:tc>
          <w:tcPr>
            <w:tcW w:w="2709" w:type="dxa"/>
            <w:gridSpan w:val="4"/>
            <w:vAlign w:val="center"/>
          </w:tcPr>
          <w:p w:rsidR="00BE54B2" w:rsidRDefault="00976D0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1、参保人员满度</w:t>
            </w:r>
          </w:p>
          <w:p w:rsidR="00BE54B2" w:rsidRDefault="00976D0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2、特殊人群医疗保障待遇满意度</w:t>
            </w:r>
          </w:p>
        </w:tc>
        <w:tc>
          <w:tcPr>
            <w:tcW w:w="2684" w:type="dxa"/>
            <w:gridSpan w:val="6"/>
            <w:vAlign w:val="center"/>
          </w:tcPr>
          <w:p w:rsidR="00BE54B2" w:rsidRDefault="00976D06">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100%</w:t>
            </w:r>
          </w:p>
        </w:tc>
      </w:tr>
      <w:tr w:rsidR="00BE54B2">
        <w:trPr>
          <w:trHeight w:val="567"/>
          <w:jc w:val="center"/>
        </w:trPr>
        <w:tc>
          <w:tcPr>
            <w:tcW w:w="2990" w:type="dxa"/>
            <w:gridSpan w:val="5"/>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绩效自评综合得分</w:t>
            </w:r>
          </w:p>
        </w:tc>
        <w:tc>
          <w:tcPr>
            <w:tcW w:w="6810" w:type="dxa"/>
            <w:gridSpan w:val="12"/>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99分</w:t>
            </w:r>
          </w:p>
        </w:tc>
      </w:tr>
      <w:tr w:rsidR="00BE54B2">
        <w:trPr>
          <w:trHeight w:val="567"/>
          <w:jc w:val="center"/>
        </w:trPr>
        <w:tc>
          <w:tcPr>
            <w:tcW w:w="2990" w:type="dxa"/>
            <w:gridSpan w:val="5"/>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评价等次</w:t>
            </w:r>
          </w:p>
        </w:tc>
        <w:tc>
          <w:tcPr>
            <w:tcW w:w="6810" w:type="dxa"/>
            <w:gridSpan w:val="12"/>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优秀</w:t>
            </w:r>
          </w:p>
        </w:tc>
      </w:tr>
      <w:tr w:rsidR="00BE54B2">
        <w:trPr>
          <w:trHeight w:val="680"/>
          <w:jc w:val="center"/>
        </w:trPr>
        <w:tc>
          <w:tcPr>
            <w:tcW w:w="9800" w:type="dxa"/>
            <w:gridSpan w:val="17"/>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四、评价人员</w:t>
            </w:r>
          </w:p>
        </w:tc>
      </w:tr>
      <w:tr w:rsidR="00BE54B2">
        <w:trPr>
          <w:trHeight w:val="567"/>
          <w:jc w:val="center"/>
        </w:trPr>
        <w:tc>
          <w:tcPr>
            <w:tcW w:w="1654" w:type="dxa"/>
            <w:gridSpan w:val="2"/>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姓  名</w:t>
            </w:r>
          </w:p>
        </w:tc>
        <w:tc>
          <w:tcPr>
            <w:tcW w:w="3561" w:type="dxa"/>
            <w:gridSpan w:val="6"/>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职务/职称</w:t>
            </w:r>
          </w:p>
        </w:tc>
        <w:tc>
          <w:tcPr>
            <w:tcW w:w="1479" w:type="dxa"/>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  位</w:t>
            </w:r>
          </w:p>
        </w:tc>
        <w:tc>
          <w:tcPr>
            <w:tcW w:w="3106" w:type="dxa"/>
            <w:gridSpan w:val="8"/>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签  字</w:t>
            </w:r>
          </w:p>
        </w:tc>
      </w:tr>
      <w:tr w:rsidR="00BE54B2">
        <w:trPr>
          <w:trHeight w:val="680"/>
          <w:jc w:val="center"/>
        </w:trPr>
        <w:tc>
          <w:tcPr>
            <w:tcW w:w="1654" w:type="dxa"/>
            <w:gridSpan w:val="2"/>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王卫国</w:t>
            </w:r>
          </w:p>
        </w:tc>
        <w:tc>
          <w:tcPr>
            <w:tcW w:w="3561" w:type="dxa"/>
            <w:gridSpan w:val="6"/>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局长</w:t>
            </w:r>
          </w:p>
        </w:tc>
        <w:tc>
          <w:tcPr>
            <w:tcW w:w="1479" w:type="dxa"/>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医保局</w:t>
            </w:r>
          </w:p>
        </w:tc>
        <w:tc>
          <w:tcPr>
            <w:tcW w:w="3106" w:type="dxa"/>
            <w:gridSpan w:val="8"/>
            <w:vAlign w:val="center"/>
          </w:tcPr>
          <w:p w:rsidR="00BE54B2" w:rsidRDefault="00BE54B2">
            <w:pPr>
              <w:autoSpaceDN w:val="0"/>
              <w:spacing w:line="320" w:lineRule="exact"/>
              <w:jc w:val="center"/>
              <w:textAlignment w:val="center"/>
              <w:rPr>
                <w:rFonts w:ascii="仿宋_GB2312" w:eastAsia="仿宋_GB2312" w:hAnsi="仿宋_GB2312" w:cs="仿宋_GB2312"/>
                <w:color w:val="000000"/>
                <w:sz w:val="24"/>
              </w:rPr>
            </w:pPr>
          </w:p>
        </w:tc>
      </w:tr>
      <w:tr w:rsidR="00BE54B2">
        <w:trPr>
          <w:trHeight w:val="680"/>
          <w:jc w:val="center"/>
        </w:trPr>
        <w:tc>
          <w:tcPr>
            <w:tcW w:w="1654" w:type="dxa"/>
            <w:gridSpan w:val="2"/>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曾红卫</w:t>
            </w:r>
          </w:p>
        </w:tc>
        <w:tc>
          <w:tcPr>
            <w:tcW w:w="3561" w:type="dxa"/>
            <w:gridSpan w:val="6"/>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副局长</w:t>
            </w:r>
          </w:p>
        </w:tc>
        <w:tc>
          <w:tcPr>
            <w:tcW w:w="1479" w:type="dxa"/>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医保局</w:t>
            </w:r>
          </w:p>
        </w:tc>
        <w:tc>
          <w:tcPr>
            <w:tcW w:w="3106" w:type="dxa"/>
            <w:gridSpan w:val="8"/>
            <w:vAlign w:val="center"/>
          </w:tcPr>
          <w:p w:rsidR="00BE54B2" w:rsidRDefault="00BE54B2">
            <w:pPr>
              <w:autoSpaceDN w:val="0"/>
              <w:spacing w:line="320" w:lineRule="exact"/>
              <w:jc w:val="center"/>
              <w:textAlignment w:val="center"/>
              <w:rPr>
                <w:rFonts w:ascii="仿宋_GB2312" w:eastAsia="仿宋_GB2312" w:hAnsi="仿宋_GB2312" w:cs="仿宋_GB2312"/>
                <w:color w:val="000000"/>
                <w:sz w:val="24"/>
              </w:rPr>
            </w:pPr>
          </w:p>
        </w:tc>
      </w:tr>
      <w:tr w:rsidR="00BE54B2">
        <w:trPr>
          <w:trHeight w:val="680"/>
          <w:jc w:val="center"/>
        </w:trPr>
        <w:tc>
          <w:tcPr>
            <w:tcW w:w="1654" w:type="dxa"/>
            <w:gridSpan w:val="2"/>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余轶</w:t>
            </w:r>
          </w:p>
        </w:tc>
        <w:tc>
          <w:tcPr>
            <w:tcW w:w="3561" w:type="dxa"/>
            <w:gridSpan w:val="6"/>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副局长</w:t>
            </w:r>
          </w:p>
        </w:tc>
        <w:tc>
          <w:tcPr>
            <w:tcW w:w="1479" w:type="dxa"/>
            <w:vAlign w:val="center"/>
          </w:tcPr>
          <w:p w:rsidR="00BE54B2" w:rsidRDefault="00976D0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医保局</w:t>
            </w:r>
          </w:p>
        </w:tc>
        <w:tc>
          <w:tcPr>
            <w:tcW w:w="3106" w:type="dxa"/>
            <w:gridSpan w:val="8"/>
            <w:vAlign w:val="center"/>
          </w:tcPr>
          <w:p w:rsidR="00BE54B2" w:rsidRDefault="00BE54B2">
            <w:pPr>
              <w:autoSpaceDN w:val="0"/>
              <w:spacing w:line="320" w:lineRule="exact"/>
              <w:jc w:val="center"/>
              <w:textAlignment w:val="center"/>
              <w:rPr>
                <w:rFonts w:ascii="仿宋_GB2312" w:eastAsia="仿宋_GB2312" w:hAnsi="仿宋_GB2312" w:cs="仿宋_GB2312"/>
                <w:color w:val="000000"/>
                <w:sz w:val="24"/>
              </w:rPr>
            </w:pPr>
          </w:p>
        </w:tc>
      </w:tr>
      <w:tr w:rsidR="00BE54B2">
        <w:trPr>
          <w:trHeight w:val="680"/>
          <w:jc w:val="center"/>
        </w:trPr>
        <w:tc>
          <w:tcPr>
            <w:tcW w:w="1654" w:type="dxa"/>
            <w:gridSpan w:val="2"/>
            <w:vAlign w:val="center"/>
          </w:tcPr>
          <w:p w:rsidR="00BE54B2" w:rsidRDefault="00BE54B2">
            <w:pPr>
              <w:autoSpaceDN w:val="0"/>
              <w:jc w:val="center"/>
              <w:textAlignment w:val="center"/>
              <w:rPr>
                <w:rFonts w:ascii="仿宋_GB2312" w:eastAsia="仿宋_GB2312" w:hAnsi="仿宋_GB2312" w:cs="仿宋_GB2312"/>
                <w:color w:val="000000"/>
                <w:sz w:val="24"/>
              </w:rPr>
            </w:pPr>
          </w:p>
        </w:tc>
        <w:tc>
          <w:tcPr>
            <w:tcW w:w="3561" w:type="dxa"/>
            <w:gridSpan w:val="6"/>
            <w:vAlign w:val="center"/>
          </w:tcPr>
          <w:p w:rsidR="00BE54B2" w:rsidRDefault="00BE54B2">
            <w:pPr>
              <w:autoSpaceDN w:val="0"/>
              <w:jc w:val="center"/>
              <w:textAlignment w:val="center"/>
              <w:rPr>
                <w:rFonts w:ascii="仿宋_GB2312" w:eastAsia="仿宋_GB2312" w:hAnsi="仿宋_GB2312" w:cs="仿宋_GB2312"/>
                <w:color w:val="000000"/>
                <w:sz w:val="24"/>
              </w:rPr>
            </w:pPr>
          </w:p>
        </w:tc>
        <w:tc>
          <w:tcPr>
            <w:tcW w:w="1479" w:type="dxa"/>
            <w:vAlign w:val="center"/>
          </w:tcPr>
          <w:p w:rsidR="00BE54B2" w:rsidRDefault="00BE54B2">
            <w:pPr>
              <w:autoSpaceDN w:val="0"/>
              <w:jc w:val="center"/>
              <w:textAlignment w:val="center"/>
              <w:rPr>
                <w:rFonts w:ascii="仿宋_GB2312" w:eastAsia="仿宋_GB2312" w:hAnsi="仿宋_GB2312" w:cs="仿宋_GB2312"/>
                <w:color w:val="000000"/>
                <w:sz w:val="24"/>
              </w:rPr>
            </w:pPr>
          </w:p>
        </w:tc>
        <w:tc>
          <w:tcPr>
            <w:tcW w:w="3106" w:type="dxa"/>
            <w:gridSpan w:val="8"/>
            <w:vAlign w:val="center"/>
          </w:tcPr>
          <w:p w:rsidR="00BE54B2" w:rsidRDefault="00BE54B2">
            <w:pPr>
              <w:autoSpaceDN w:val="0"/>
              <w:jc w:val="center"/>
              <w:textAlignment w:val="center"/>
              <w:rPr>
                <w:rFonts w:ascii="仿宋_GB2312" w:eastAsia="仿宋_GB2312" w:hAnsi="仿宋_GB2312" w:cs="仿宋_GB2312"/>
                <w:color w:val="000000"/>
                <w:sz w:val="24"/>
              </w:rPr>
            </w:pPr>
          </w:p>
        </w:tc>
      </w:tr>
      <w:tr w:rsidR="00BE54B2">
        <w:trPr>
          <w:trHeight w:val="2730"/>
          <w:jc w:val="center"/>
        </w:trPr>
        <w:tc>
          <w:tcPr>
            <w:tcW w:w="9800" w:type="dxa"/>
            <w:gridSpan w:val="17"/>
            <w:vAlign w:val="center"/>
          </w:tcPr>
          <w:p w:rsidR="00BE54B2" w:rsidRDefault="00976D0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评价组组长（签字）：</w:t>
            </w:r>
          </w:p>
          <w:p w:rsidR="00BE54B2" w:rsidRDefault="00BE54B2">
            <w:pPr>
              <w:autoSpaceDN w:val="0"/>
              <w:spacing w:line="320" w:lineRule="exact"/>
              <w:jc w:val="left"/>
              <w:textAlignment w:val="center"/>
              <w:rPr>
                <w:rFonts w:ascii="仿宋_GB2312" w:eastAsia="仿宋_GB2312" w:hAnsi="仿宋_GB2312" w:cs="仿宋_GB2312"/>
                <w:color w:val="000000"/>
                <w:sz w:val="24"/>
              </w:rPr>
            </w:pPr>
          </w:p>
          <w:p w:rsidR="00BE54B2" w:rsidRDefault="00BE54B2">
            <w:pPr>
              <w:autoSpaceDN w:val="0"/>
              <w:spacing w:line="320" w:lineRule="exact"/>
              <w:jc w:val="left"/>
              <w:textAlignment w:val="center"/>
              <w:rPr>
                <w:rFonts w:ascii="仿宋_GB2312" w:eastAsia="仿宋_GB2312" w:hAnsi="仿宋_GB2312" w:cs="仿宋_GB2312"/>
                <w:color w:val="000000"/>
                <w:sz w:val="24"/>
              </w:rPr>
            </w:pPr>
          </w:p>
          <w:p w:rsidR="00BE54B2" w:rsidRDefault="00BE54B2">
            <w:pPr>
              <w:autoSpaceDN w:val="0"/>
              <w:spacing w:line="320" w:lineRule="exact"/>
              <w:jc w:val="left"/>
              <w:textAlignment w:val="center"/>
              <w:rPr>
                <w:rFonts w:ascii="仿宋_GB2312" w:eastAsia="仿宋_GB2312" w:hAnsi="仿宋_GB2312" w:cs="仿宋_GB2312"/>
                <w:color w:val="000000"/>
                <w:sz w:val="24"/>
              </w:rPr>
            </w:pPr>
          </w:p>
          <w:p w:rsidR="00BE54B2" w:rsidRDefault="00BE54B2">
            <w:pPr>
              <w:autoSpaceDN w:val="0"/>
              <w:spacing w:line="320" w:lineRule="exact"/>
              <w:jc w:val="left"/>
              <w:textAlignment w:val="center"/>
              <w:rPr>
                <w:rFonts w:ascii="仿宋_GB2312" w:eastAsia="仿宋_GB2312" w:hAnsi="仿宋_GB2312" w:cs="仿宋_GB2312"/>
                <w:color w:val="000000"/>
                <w:sz w:val="24"/>
              </w:rPr>
            </w:pPr>
          </w:p>
          <w:p w:rsidR="00BE54B2" w:rsidRDefault="00BE54B2">
            <w:pPr>
              <w:autoSpaceDN w:val="0"/>
              <w:spacing w:line="320" w:lineRule="exact"/>
              <w:jc w:val="left"/>
              <w:textAlignment w:val="center"/>
              <w:rPr>
                <w:rFonts w:ascii="仿宋_GB2312" w:eastAsia="仿宋_GB2312" w:hAnsi="仿宋_GB2312" w:cs="仿宋_GB2312"/>
                <w:color w:val="000000"/>
                <w:sz w:val="24"/>
              </w:rPr>
            </w:pPr>
          </w:p>
          <w:p w:rsidR="00BE54B2" w:rsidRDefault="00976D0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BE54B2">
        <w:trPr>
          <w:trHeight w:val="3035"/>
          <w:jc w:val="center"/>
        </w:trPr>
        <w:tc>
          <w:tcPr>
            <w:tcW w:w="9800" w:type="dxa"/>
            <w:gridSpan w:val="17"/>
            <w:vAlign w:val="center"/>
          </w:tcPr>
          <w:p w:rsidR="00BE54B2" w:rsidRDefault="00976D0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部门（单位）意见：</w:t>
            </w:r>
          </w:p>
          <w:p w:rsidR="00BE54B2" w:rsidRDefault="00BE54B2">
            <w:pPr>
              <w:autoSpaceDN w:val="0"/>
              <w:spacing w:line="320" w:lineRule="exact"/>
              <w:jc w:val="left"/>
              <w:textAlignment w:val="center"/>
              <w:rPr>
                <w:rFonts w:ascii="仿宋_GB2312" w:eastAsia="仿宋_GB2312" w:hAnsi="仿宋_GB2312" w:cs="仿宋_GB2312"/>
                <w:color w:val="000000"/>
                <w:sz w:val="24"/>
              </w:rPr>
            </w:pPr>
          </w:p>
          <w:p w:rsidR="00BE54B2" w:rsidRDefault="00BE54B2">
            <w:pPr>
              <w:autoSpaceDN w:val="0"/>
              <w:spacing w:line="320" w:lineRule="exact"/>
              <w:jc w:val="left"/>
              <w:textAlignment w:val="center"/>
              <w:rPr>
                <w:rFonts w:ascii="仿宋_GB2312" w:eastAsia="仿宋_GB2312" w:hAnsi="仿宋_GB2312" w:cs="仿宋_GB2312"/>
                <w:color w:val="000000"/>
                <w:sz w:val="24"/>
              </w:rPr>
            </w:pPr>
          </w:p>
          <w:p w:rsidR="00BE54B2" w:rsidRDefault="00BE54B2">
            <w:pPr>
              <w:autoSpaceDN w:val="0"/>
              <w:spacing w:line="320" w:lineRule="exact"/>
              <w:jc w:val="left"/>
              <w:textAlignment w:val="center"/>
              <w:rPr>
                <w:rFonts w:ascii="仿宋_GB2312" w:eastAsia="仿宋_GB2312" w:hAnsi="仿宋_GB2312" w:cs="仿宋_GB2312"/>
                <w:color w:val="000000"/>
                <w:sz w:val="24"/>
              </w:rPr>
            </w:pPr>
          </w:p>
          <w:p w:rsidR="00BE54B2" w:rsidRDefault="00BE54B2">
            <w:pPr>
              <w:autoSpaceDN w:val="0"/>
              <w:spacing w:line="320" w:lineRule="exact"/>
              <w:jc w:val="left"/>
              <w:textAlignment w:val="center"/>
              <w:rPr>
                <w:rFonts w:ascii="仿宋_GB2312" w:eastAsia="仿宋_GB2312" w:hAnsi="仿宋_GB2312" w:cs="仿宋_GB2312"/>
                <w:color w:val="000000"/>
                <w:sz w:val="24"/>
              </w:rPr>
            </w:pPr>
          </w:p>
          <w:p w:rsidR="00BE54B2" w:rsidRDefault="00976D0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部门（单位）负责人（签章）：</w:t>
            </w:r>
          </w:p>
          <w:p w:rsidR="00BE54B2" w:rsidRDefault="00976D0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BE54B2">
        <w:trPr>
          <w:trHeight w:val="3034"/>
          <w:jc w:val="center"/>
        </w:trPr>
        <w:tc>
          <w:tcPr>
            <w:tcW w:w="9800" w:type="dxa"/>
            <w:gridSpan w:val="17"/>
            <w:vAlign w:val="center"/>
          </w:tcPr>
          <w:p w:rsidR="00BE54B2" w:rsidRDefault="00976D06">
            <w:pPr>
              <w:spacing w:line="320" w:lineRule="exact"/>
              <w:rPr>
                <w:rFonts w:eastAsia="仿宋_GB2312"/>
                <w:sz w:val="24"/>
              </w:rPr>
            </w:pPr>
            <w:r>
              <w:rPr>
                <w:rFonts w:eastAsia="仿宋_GB2312" w:hint="eastAsia"/>
                <w:sz w:val="24"/>
              </w:rPr>
              <w:t>财政部门归口业务科室意见：</w:t>
            </w:r>
          </w:p>
          <w:p w:rsidR="00BE54B2" w:rsidRDefault="00BE54B2">
            <w:pPr>
              <w:spacing w:line="320" w:lineRule="exact"/>
              <w:rPr>
                <w:rFonts w:eastAsia="仿宋_GB2312"/>
                <w:sz w:val="24"/>
              </w:rPr>
            </w:pPr>
          </w:p>
          <w:p w:rsidR="00BE54B2" w:rsidRDefault="00BE54B2">
            <w:pPr>
              <w:spacing w:line="320" w:lineRule="exact"/>
              <w:rPr>
                <w:rFonts w:eastAsia="仿宋_GB2312"/>
                <w:sz w:val="24"/>
              </w:rPr>
            </w:pPr>
          </w:p>
          <w:p w:rsidR="00BE54B2" w:rsidRDefault="00BE54B2">
            <w:pPr>
              <w:spacing w:line="320" w:lineRule="exact"/>
              <w:rPr>
                <w:rFonts w:eastAsia="仿宋_GB2312"/>
                <w:sz w:val="24"/>
              </w:rPr>
            </w:pPr>
          </w:p>
          <w:p w:rsidR="00BE54B2" w:rsidRDefault="00BE54B2">
            <w:pPr>
              <w:spacing w:line="320" w:lineRule="exact"/>
              <w:rPr>
                <w:rFonts w:eastAsia="仿宋_GB2312"/>
                <w:sz w:val="24"/>
              </w:rPr>
            </w:pPr>
          </w:p>
          <w:p w:rsidR="00BE54B2" w:rsidRDefault="00976D06">
            <w:pPr>
              <w:spacing w:line="320" w:lineRule="exact"/>
              <w:rPr>
                <w:rFonts w:eastAsia="仿宋_GB2312"/>
                <w:sz w:val="24"/>
              </w:rPr>
            </w:pPr>
            <w:r>
              <w:rPr>
                <w:rFonts w:eastAsia="仿宋_GB2312" w:hint="eastAsia"/>
                <w:sz w:val="24"/>
              </w:rPr>
              <w:t xml:space="preserve">                                  </w:t>
            </w:r>
            <w:r>
              <w:rPr>
                <w:rFonts w:eastAsia="仿宋_GB2312" w:hint="eastAsia"/>
                <w:sz w:val="24"/>
              </w:rPr>
              <w:t>财政部门归口业务股室负责人（签章）：</w:t>
            </w:r>
          </w:p>
          <w:p w:rsidR="00BE54B2" w:rsidRDefault="00976D06">
            <w:pPr>
              <w:autoSpaceDN w:val="0"/>
              <w:spacing w:line="320" w:lineRule="exact"/>
              <w:jc w:val="left"/>
              <w:textAlignment w:val="center"/>
              <w:rPr>
                <w:rFonts w:ascii="仿宋_GB2312" w:eastAsia="仿宋_GB2312" w:hAnsi="仿宋_GB2312" w:cs="仿宋_GB2312"/>
                <w:color w:val="000000"/>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bl>
    <w:p w:rsidR="00BE54B2" w:rsidRDefault="00976D06">
      <w:pPr>
        <w:rPr>
          <w:rFonts w:eastAsia="仿宋_GB2312" w:cs="仿宋_GB2312"/>
          <w:bCs/>
          <w:sz w:val="28"/>
          <w:szCs w:val="28"/>
        </w:rPr>
      </w:pPr>
      <w:r>
        <w:rPr>
          <w:rFonts w:eastAsia="仿宋_GB2312" w:cs="仿宋_GB2312" w:hint="eastAsia"/>
          <w:bCs/>
          <w:sz w:val="28"/>
          <w:szCs w:val="28"/>
        </w:rPr>
        <w:t>填报人（签名）：</w:t>
      </w:r>
      <w:r>
        <w:rPr>
          <w:rFonts w:eastAsia="仿宋_GB2312" w:cs="仿宋_GB2312" w:hint="eastAsia"/>
          <w:bCs/>
          <w:sz w:val="28"/>
          <w:szCs w:val="28"/>
        </w:rPr>
        <w:t xml:space="preserve"> </w:t>
      </w:r>
      <w:r w:rsidR="00B14701">
        <w:rPr>
          <w:rFonts w:eastAsia="仿宋_GB2312" w:cs="仿宋_GB2312" w:hint="eastAsia"/>
          <w:bCs/>
          <w:sz w:val="28"/>
          <w:szCs w:val="28"/>
        </w:rPr>
        <w:t>万琼</w:t>
      </w:r>
      <w:r>
        <w:rPr>
          <w:rFonts w:eastAsia="仿宋_GB2312" w:cs="仿宋_GB2312" w:hint="eastAsia"/>
          <w:bCs/>
          <w:sz w:val="28"/>
          <w:szCs w:val="28"/>
        </w:rPr>
        <w:t xml:space="preserve">                     </w:t>
      </w:r>
      <w:r>
        <w:rPr>
          <w:rFonts w:eastAsia="仿宋_GB2312" w:cs="仿宋_GB2312" w:hint="eastAsia"/>
          <w:bCs/>
          <w:sz w:val="28"/>
          <w:szCs w:val="28"/>
        </w:rPr>
        <w:t>联系电话：</w:t>
      </w:r>
      <w:r w:rsidR="00B14701">
        <w:rPr>
          <w:rFonts w:eastAsia="仿宋_GB2312" w:cs="仿宋_GB2312" w:hint="eastAsia"/>
          <w:bCs/>
          <w:sz w:val="28"/>
          <w:szCs w:val="28"/>
        </w:rPr>
        <w:t>8075108</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58"/>
      </w:tblGrid>
      <w:tr w:rsidR="00BE54B2">
        <w:trPr>
          <w:trHeight w:val="12998"/>
          <w:jc w:val="center"/>
        </w:trPr>
        <w:tc>
          <w:tcPr>
            <w:tcW w:w="9558" w:type="dxa"/>
          </w:tcPr>
          <w:p w:rsidR="00BE54B2" w:rsidRDefault="00976D06">
            <w:pPr>
              <w:jc w:val="center"/>
              <w:rPr>
                <w:rFonts w:ascii="黑体" w:eastAsia="黑体" w:hAnsi="黑体" w:cs="黑体"/>
                <w:bCs/>
                <w:sz w:val="28"/>
                <w:szCs w:val="28"/>
              </w:rPr>
            </w:pPr>
            <w:r>
              <w:rPr>
                <w:rFonts w:ascii="黑体" w:eastAsia="黑体" w:hAnsi="黑体" w:cs="黑体" w:hint="eastAsia"/>
                <w:bCs/>
                <w:sz w:val="28"/>
                <w:szCs w:val="28"/>
              </w:rPr>
              <w:lastRenderedPageBreak/>
              <w:t>五、评价报告综述（文字部分）</w:t>
            </w:r>
          </w:p>
          <w:p w:rsidR="00BE54B2" w:rsidRDefault="00BE54B2">
            <w:pPr>
              <w:spacing w:line="440" w:lineRule="exact"/>
              <w:ind w:firstLineChars="200" w:firstLine="640"/>
              <w:rPr>
                <w:rFonts w:eastAsia="仿宋_GB2312"/>
                <w:sz w:val="32"/>
                <w:szCs w:val="32"/>
              </w:rPr>
            </w:pPr>
          </w:p>
          <w:p w:rsidR="00BE54B2" w:rsidRDefault="00976D06">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一、部门（单位）概况</w:t>
            </w:r>
          </w:p>
          <w:p w:rsidR="00BE54B2" w:rsidRDefault="00976D06">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（一）部门（单位）基本情况</w:t>
            </w:r>
          </w:p>
          <w:p w:rsidR="00BE54B2" w:rsidRDefault="00976D06">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主要职责。拟订全区社会医疗保险、生育保险、医疗救助等医疗保障发展规范、标准并组织实施。贯彻执行国家医疗保障基金监督管理办法。贯彻执行市医疗保障筹资和待遇政策；组织实施全区长期护理保险制度改革；落实离休干部医疗保障待遇政策。落实全市城乡统一的药品、医用耗材、医疗服务项目、医疗服务设施等医保目录和支付标准。贯彻执行国家药品、医用耗材、医疗服务项目、医疗服务设施收费等政策。贯彻执行国家和省、市药品、医用耗材的招标采购政策，指导和监管药品、医用耗材招标采购平台的应用。贯彻执行市有关协议医药机构协议和支付管理办法，执行湖南省医疗保障信用评价体系和信息披露制度，监督管理纳入医保范围的医疗服务行为和医疗费用，依法查处医疗保障领域违法违规行为。负责全区医疗保障经办管理工作、公共服务体系和信息化建设；贯彻执行国家和省、市城乡医疗救助和医保扶贫政策，负责全区医疗救助和医保扶贫政策的制定、监督、实施工作。承办区委、区政府交办的工作。</w:t>
            </w:r>
          </w:p>
          <w:p w:rsidR="00BE54B2" w:rsidRDefault="00976D06">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2.机构设置。目前我局内设办公室、待遇保障股、基金监督股、药品招标采购股、规划财务股。下设君山区医疗保障事务中心。</w:t>
            </w:r>
          </w:p>
          <w:p w:rsidR="00BE54B2" w:rsidRDefault="00976D06">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（二）部门（单位）整体支出规模、使用方向和主要内容、涉及范围等</w:t>
            </w:r>
          </w:p>
          <w:p w:rsidR="00BE54B2" w:rsidRDefault="00976D06">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202</w:t>
            </w:r>
            <w:r w:rsidR="00E164CE">
              <w:rPr>
                <w:rFonts w:ascii="仿宋_GB2312" w:eastAsia="仿宋_GB2312" w:hAnsi="仿宋_GB2312" w:cs="仿宋_GB2312" w:hint="eastAsia"/>
                <w:bCs/>
                <w:sz w:val="28"/>
                <w:szCs w:val="28"/>
              </w:rPr>
              <w:t>1</w:t>
            </w:r>
            <w:r>
              <w:rPr>
                <w:rFonts w:ascii="仿宋_GB2312" w:eastAsia="仿宋_GB2312" w:hAnsi="仿宋_GB2312" w:cs="仿宋_GB2312" w:hint="eastAsia"/>
                <w:bCs/>
                <w:sz w:val="28"/>
                <w:szCs w:val="28"/>
              </w:rPr>
              <w:t>年我局全年收入总计</w:t>
            </w:r>
            <w:r w:rsidR="00E164CE">
              <w:rPr>
                <w:rFonts w:ascii="仿宋_GB2312" w:eastAsia="仿宋_GB2312" w:hAnsi="仿宋_GB2312" w:cs="仿宋_GB2312" w:hint="eastAsia"/>
                <w:bCs/>
                <w:sz w:val="28"/>
                <w:szCs w:val="28"/>
              </w:rPr>
              <w:t>3153</w:t>
            </w:r>
            <w:r>
              <w:rPr>
                <w:rFonts w:ascii="仿宋_GB2312" w:eastAsia="仿宋_GB2312" w:hAnsi="仿宋_GB2312" w:cs="仿宋_GB2312" w:hint="eastAsia"/>
                <w:bCs/>
                <w:sz w:val="28"/>
                <w:szCs w:val="28"/>
              </w:rPr>
              <w:t>.42万元，其中财政拨款收入</w:t>
            </w:r>
            <w:r w:rsidR="00E164CE">
              <w:rPr>
                <w:rFonts w:ascii="仿宋_GB2312" w:eastAsia="仿宋_GB2312" w:hAnsi="仿宋_GB2312" w:cs="仿宋_GB2312" w:hint="eastAsia"/>
                <w:bCs/>
                <w:sz w:val="28"/>
                <w:szCs w:val="28"/>
              </w:rPr>
              <w:t>3129.85</w:t>
            </w:r>
            <w:r>
              <w:rPr>
                <w:rFonts w:ascii="仿宋_GB2312" w:eastAsia="仿宋_GB2312" w:hAnsi="仿宋_GB2312" w:cs="仿宋_GB2312" w:hint="eastAsia"/>
                <w:bCs/>
                <w:sz w:val="28"/>
                <w:szCs w:val="28"/>
              </w:rPr>
              <w:t>万元，为本级财政当年拨付资金。</w:t>
            </w:r>
          </w:p>
          <w:p w:rsidR="00A32F41" w:rsidRDefault="00976D06">
            <w:pPr>
              <w:spacing w:line="560" w:lineRule="exact"/>
              <w:ind w:firstLineChars="200" w:firstLine="560"/>
              <w:rPr>
                <w:rFonts w:ascii="仿宋_GB2312" w:eastAsia="仿宋_GB2312" w:hAnsi="仿宋_GB2312" w:cs="仿宋_GB2312" w:hint="eastAsia"/>
                <w:bCs/>
                <w:sz w:val="28"/>
                <w:szCs w:val="28"/>
              </w:rPr>
            </w:pPr>
            <w:r>
              <w:rPr>
                <w:rFonts w:ascii="仿宋_GB2312" w:eastAsia="仿宋_GB2312" w:hAnsi="仿宋_GB2312" w:cs="仿宋_GB2312" w:hint="eastAsia"/>
                <w:bCs/>
                <w:sz w:val="28"/>
                <w:szCs w:val="28"/>
              </w:rPr>
              <w:t>202</w:t>
            </w:r>
            <w:r w:rsidR="00E164CE">
              <w:rPr>
                <w:rFonts w:ascii="仿宋_GB2312" w:eastAsia="仿宋_GB2312" w:hAnsi="仿宋_GB2312" w:cs="仿宋_GB2312" w:hint="eastAsia"/>
                <w:bCs/>
                <w:sz w:val="28"/>
                <w:szCs w:val="28"/>
              </w:rPr>
              <w:t>1</w:t>
            </w:r>
            <w:r>
              <w:rPr>
                <w:rFonts w:ascii="仿宋_GB2312" w:eastAsia="仿宋_GB2312" w:hAnsi="仿宋_GB2312" w:cs="仿宋_GB2312" w:hint="eastAsia"/>
                <w:bCs/>
                <w:sz w:val="28"/>
                <w:szCs w:val="28"/>
              </w:rPr>
              <w:t>年我局全年支出总计</w:t>
            </w:r>
            <w:r w:rsidR="00E164CE">
              <w:rPr>
                <w:rFonts w:ascii="仿宋_GB2312" w:eastAsia="仿宋_GB2312" w:hAnsi="仿宋_GB2312" w:cs="仿宋_GB2312" w:hint="eastAsia"/>
                <w:bCs/>
                <w:sz w:val="28"/>
                <w:szCs w:val="28"/>
              </w:rPr>
              <w:t>3153.42</w:t>
            </w:r>
            <w:r>
              <w:rPr>
                <w:rFonts w:ascii="仿宋_GB2312" w:eastAsia="仿宋_GB2312" w:hAnsi="仿宋_GB2312" w:cs="仿宋_GB2312" w:hint="eastAsia"/>
                <w:bCs/>
                <w:sz w:val="28"/>
                <w:szCs w:val="28"/>
              </w:rPr>
              <w:t>万元。其中：1、.社会保障和就业支出</w:t>
            </w:r>
            <w:r w:rsidR="00E164CE">
              <w:rPr>
                <w:rFonts w:ascii="仿宋_GB2312" w:eastAsia="仿宋_GB2312" w:hAnsi="仿宋_GB2312" w:cs="仿宋_GB2312" w:hint="eastAsia"/>
                <w:bCs/>
                <w:sz w:val="28"/>
                <w:szCs w:val="28"/>
              </w:rPr>
              <w:t>21.9</w:t>
            </w:r>
            <w:r>
              <w:rPr>
                <w:rFonts w:ascii="仿宋_GB2312" w:eastAsia="仿宋_GB2312" w:hAnsi="仿宋_GB2312" w:cs="仿宋_GB2312" w:hint="eastAsia"/>
                <w:bCs/>
                <w:sz w:val="28"/>
                <w:szCs w:val="28"/>
              </w:rPr>
              <w:t>万元。</w:t>
            </w:r>
            <w:r w:rsidR="00E164CE">
              <w:rPr>
                <w:rFonts w:ascii="仿宋_GB2312" w:eastAsia="仿宋_GB2312" w:hAnsi="仿宋_GB2312" w:cs="仿宋_GB2312" w:hint="eastAsia"/>
                <w:bCs/>
                <w:sz w:val="28"/>
                <w:szCs w:val="28"/>
              </w:rPr>
              <w:t>2</w:t>
            </w:r>
            <w:r>
              <w:rPr>
                <w:rFonts w:ascii="仿宋_GB2312" w:eastAsia="仿宋_GB2312" w:hAnsi="仿宋_GB2312" w:cs="仿宋_GB2312" w:hint="eastAsia"/>
                <w:bCs/>
                <w:sz w:val="28"/>
                <w:szCs w:val="28"/>
              </w:rPr>
              <w:t>.卫生健康支出</w:t>
            </w:r>
            <w:r w:rsidR="00E164CE">
              <w:rPr>
                <w:rFonts w:ascii="仿宋_GB2312" w:eastAsia="仿宋_GB2312" w:hAnsi="仿宋_GB2312" w:cs="仿宋_GB2312" w:hint="eastAsia"/>
                <w:bCs/>
                <w:sz w:val="28"/>
                <w:szCs w:val="28"/>
              </w:rPr>
              <w:t>27</w:t>
            </w:r>
            <w:r w:rsidR="00F04E1E">
              <w:rPr>
                <w:rFonts w:ascii="仿宋_GB2312" w:eastAsia="仿宋_GB2312" w:hAnsi="仿宋_GB2312" w:cs="仿宋_GB2312" w:hint="eastAsia"/>
                <w:bCs/>
                <w:sz w:val="28"/>
                <w:szCs w:val="28"/>
              </w:rPr>
              <w:t>52.95</w:t>
            </w:r>
            <w:r>
              <w:rPr>
                <w:rFonts w:ascii="仿宋_GB2312" w:eastAsia="仿宋_GB2312" w:hAnsi="仿宋_GB2312" w:cs="仿宋_GB2312" w:hint="eastAsia"/>
                <w:bCs/>
                <w:sz w:val="28"/>
                <w:szCs w:val="28"/>
              </w:rPr>
              <w:t>万元，其中：</w:t>
            </w:r>
            <w:r w:rsidR="00A32F41">
              <w:rPr>
                <w:rFonts w:ascii="仿宋_GB2312" w:eastAsia="仿宋_GB2312" w:hAnsi="仿宋_GB2312" w:cs="仿宋_GB2312" w:hint="eastAsia"/>
                <w:bCs/>
                <w:sz w:val="28"/>
                <w:szCs w:val="28"/>
              </w:rPr>
              <w:t xml:space="preserve"> </w:t>
            </w:r>
            <w:r w:rsidR="00F04E1E">
              <w:rPr>
                <w:rFonts w:ascii="仿宋_GB2312" w:eastAsia="仿宋_GB2312" w:hAnsi="仿宋_GB2312" w:cs="仿宋_GB2312" w:hint="eastAsia"/>
                <w:bCs/>
                <w:sz w:val="28"/>
                <w:szCs w:val="28"/>
              </w:rPr>
              <w:t>2209.23</w:t>
            </w:r>
            <w:r>
              <w:rPr>
                <w:rFonts w:ascii="仿宋_GB2312" w:eastAsia="仿宋_GB2312" w:hAnsi="仿宋_GB2312" w:cs="仿宋_GB2312" w:hint="eastAsia"/>
                <w:bCs/>
                <w:sz w:val="28"/>
                <w:szCs w:val="28"/>
              </w:rPr>
              <w:t>万元医疗支出</w:t>
            </w:r>
            <w:r>
              <w:rPr>
                <w:rFonts w:ascii="仿宋_GB2312" w:eastAsia="仿宋_GB2312" w:hAnsi="仿宋_GB2312" w:cs="仿宋_GB2312" w:hint="eastAsia"/>
                <w:bCs/>
                <w:sz w:val="28"/>
                <w:szCs w:val="28"/>
              </w:rPr>
              <w:lastRenderedPageBreak/>
              <w:t>对个人的补助。</w:t>
            </w:r>
            <w:r w:rsidR="00E164CE">
              <w:rPr>
                <w:rFonts w:ascii="仿宋_GB2312" w:eastAsia="仿宋_GB2312" w:hAnsi="仿宋_GB2312" w:cs="仿宋_GB2312" w:hint="eastAsia"/>
                <w:bCs/>
                <w:sz w:val="28"/>
                <w:szCs w:val="28"/>
              </w:rPr>
              <w:t>3</w:t>
            </w:r>
            <w:r>
              <w:rPr>
                <w:rFonts w:ascii="仿宋_GB2312" w:eastAsia="仿宋_GB2312" w:hAnsi="仿宋_GB2312" w:cs="仿宋_GB2312" w:hint="eastAsia"/>
                <w:bCs/>
                <w:sz w:val="28"/>
                <w:szCs w:val="28"/>
              </w:rPr>
              <w:t>.农林水支出</w:t>
            </w:r>
            <w:r w:rsidR="00E164CE">
              <w:rPr>
                <w:rFonts w:ascii="仿宋_GB2312" w:eastAsia="仿宋_GB2312" w:hAnsi="仿宋_GB2312" w:cs="仿宋_GB2312" w:hint="eastAsia"/>
                <w:bCs/>
                <w:sz w:val="28"/>
                <w:szCs w:val="28"/>
              </w:rPr>
              <w:t>358.33</w:t>
            </w:r>
            <w:r>
              <w:rPr>
                <w:rFonts w:ascii="仿宋_GB2312" w:eastAsia="仿宋_GB2312" w:hAnsi="仿宋_GB2312" w:cs="仿宋_GB2312" w:hint="eastAsia"/>
                <w:bCs/>
                <w:sz w:val="28"/>
                <w:szCs w:val="28"/>
              </w:rPr>
              <w:t>万元，主要用于保障日常运转发生的基本支出和单位业务发展而发生的项目支出。</w:t>
            </w:r>
            <w:r w:rsidR="00E164CE">
              <w:rPr>
                <w:rFonts w:ascii="仿宋_GB2312" w:eastAsia="仿宋_GB2312" w:hAnsi="仿宋_GB2312" w:cs="仿宋_GB2312" w:hint="eastAsia"/>
                <w:bCs/>
                <w:sz w:val="28"/>
                <w:szCs w:val="28"/>
              </w:rPr>
              <w:t>4</w:t>
            </w:r>
            <w:r>
              <w:rPr>
                <w:rFonts w:ascii="仿宋_GB2312" w:eastAsia="仿宋_GB2312" w:hAnsi="仿宋_GB2312" w:cs="仿宋_GB2312" w:hint="eastAsia"/>
                <w:bCs/>
                <w:sz w:val="28"/>
                <w:szCs w:val="28"/>
              </w:rPr>
              <w:t>.住房保障支出</w:t>
            </w:r>
            <w:r w:rsidR="00E164CE">
              <w:rPr>
                <w:rFonts w:ascii="仿宋_GB2312" w:eastAsia="仿宋_GB2312" w:hAnsi="仿宋_GB2312" w:cs="仿宋_GB2312" w:hint="eastAsia"/>
                <w:bCs/>
                <w:sz w:val="28"/>
                <w:szCs w:val="28"/>
              </w:rPr>
              <w:t>15.6</w:t>
            </w:r>
            <w:r>
              <w:rPr>
                <w:rFonts w:ascii="仿宋_GB2312" w:eastAsia="仿宋_GB2312" w:hAnsi="仿宋_GB2312" w:cs="仿宋_GB2312" w:hint="eastAsia"/>
                <w:bCs/>
                <w:sz w:val="28"/>
                <w:szCs w:val="28"/>
              </w:rPr>
              <w:t>万元，主要用于缴纳住房公积金支出。</w:t>
            </w:r>
            <w:r w:rsidR="00E164CE">
              <w:rPr>
                <w:rFonts w:ascii="仿宋_GB2312" w:eastAsia="仿宋_GB2312" w:hAnsi="仿宋_GB2312" w:cs="仿宋_GB2312" w:hint="eastAsia"/>
                <w:bCs/>
                <w:sz w:val="28"/>
                <w:szCs w:val="28"/>
              </w:rPr>
              <w:t>5</w:t>
            </w:r>
            <w:r>
              <w:rPr>
                <w:rFonts w:ascii="仿宋_GB2312" w:eastAsia="仿宋_GB2312" w:hAnsi="仿宋_GB2312" w:cs="仿宋_GB2312" w:hint="eastAsia"/>
                <w:bCs/>
                <w:sz w:val="28"/>
                <w:szCs w:val="28"/>
              </w:rPr>
              <w:t>.政府性基金支出</w:t>
            </w:r>
            <w:r w:rsidR="00E164CE">
              <w:rPr>
                <w:rFonts w:ascii="仿宋_GB2312" w:eastAsia="仿宋_GB2312" w:hAnsi="仿宋_GB2312" w:cs="仿宋_GB2312" w:hint="eastAsia"/>
                <w:bCs/>
                <w:sz w:val="28"/>
                <w:szCs w:val="28"/>
              </w:rPr>
              <w:t>4.64</w:t>
            </w:r>
            <w:r>
              <w:rPr>
                <w:rFonts w:ascii="仿宋_GB2312" w:eastAsia="仿宋_GB2312" w:hAnsi="仿宋_GB2312" w:cs="仿宋_GB2312" w:hint="eastAsia"/>
                <w:bCs/>
                <w:sz w:val="28"/>
                <w:szCs w:val="28"/>
              </w:rPr>
              <w:t>万元，主要用于医疗支出对个人的补助。</w:t>
            </w:r>
          </w:p>
          <w:p w:rsidR="00BE54B2" w:rsidRDefault="00976D06">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二、部门（单位）整体支出管理及使用情况</w:t>
            </w:r>
          </w:p>
          <w:p w:rsidR="00BE54B2" w:rsidRDefault="00976D06">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（一）基本支出</w:t>
            </w:r>
          </w:p>
          <w:p w:rsidR="00BE54B2" w:rsidRDefault="00976D06">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202</w:t>
            </w:r>
            <w:r w:rsidR="00A32F41">
              <w:rPr>
                <w:rFonts w:ascii="仿宋_GB2312" w:eastAsia="仿宋_GB2312" w:hAnsi="仿宋_GB2312" w:cs="仿宋_GB2312" w:hint="eastAsia"/>
                <w:bCs/>
                <w:sz w:val="28"/>
                <w:szCs w:val="28"/>
              </w:rPr>
              <w:t>1</w:t>
            </w:r>
            <w:r>
              <w:rPr>
                <w:rFonts w:ascii="仿宋_GB2312" w:eastAsia="仿宋_GB2312" w:hAnsi="仿宋_GB2312" w:cs="仿宋_GB2312" w:hint="eastAsia"/>
                <w:bCs/>
                <w:sz w:val="28"/>
                <w:szCs w:val="28"/>
              </w:rPr>
              <w:t>年我局全年基本支出</w:t>
            </w:r>
            <w:r w:rsidR="00A32F41">
              <w:rPr>
                <w:rFonts w:ascii="仿宋_GB2312" w:eastAsia="仿宋_GB2312" w:hAnsi="仿宋_GB2312" w:cs="仿宋_GB2312" w:hint="eastAsia"/>
                <w:bCs/>
                <w:sz w:val="28"/>
                <w:szCs w:val="28"/>
              </w:rPr>
              <w:t>416.16</w:t>
            </w:r>
            <w:r>
              <w:rPr>
                <w:rFonts w:ascii="仿宋_GB2312" w:eastAsia="仿宋_GB2312" w:hAnsi="仿宋_GB2312" w:cs="仿宋_GB2312" w:hint="eastAsia"/>
                <w:bCs/>
                <w:sz w:val="28"/>
                <w:szCs w:val="28"/>
              </w:rPr>
              <w:t>万元，其中：人员经费</w:t>
            </w:r>
            <w:r w:rsidR="00FA0D22">
              <w:rPr>
                <w:rFonts w:ascii="仿宋_GB2312" w:eastAsia="仿宋_GB2312" w:hAnsi="仿宋_GB2312" w:cs="仿宋_GB2312" w:hint="eastAsia"/>
                <w:bCs/>
                <w:sz w:val="28"/>
                <w:szCs w:val="28"/>
              </w:rPr>
              <w:t>255.6</w:t>
            </w:r>
            <w:r>
              <w:rPr>
                <w:rFonts w:ascii="仿宋_GB2312" w:eastAsia="仿宋_GB2312" w:hAnsi="仿宋_GB2312" w:cs="仿宋_GB2312" w:hint="eastAsia"/>
                <w:bCs/>
                <w:sz w:val="28"/>
                <w:szCs w:val="28"/>
              </w:rPr>
              <w:t>万元，主要包括：基本工资、津贴补贴、奖金、社会保障费、其他工资福利支出、退休费、生活补贴、抚恤金、医疗费、奖励金、住房公积金、其他对个人和家庭的补助支出；日常公用经费支出</w:t>
            </w:r>
            <w:r w:rsidR="00FA0D22">
              <w:rPr>
                <w:rFonts w:ascii="仿宋_GB2312" w:eastAsia="仿宋_GB2312" w:hAnsi="仿宋_GB2312" w:cs="仿宋_GB2312" w:hint="eastAsia"/>
                <w:bCs/>
                <w:sz w:val="28"/>
                <w:szCs w:val="28"/>
              </w:rPr>
              <w:t>150.13</w:t>
            </w:r>
            <w:r>
              <w:rPr>
                <w:rFonts w:ascii="仿宋_GB2312" w:eastAsia="仿宋_GB2312" w:hAnsi="仿宋_GB2312" w:cs="仿宋_GB2312" w:hint="eastAsia"/>
                <w:bCs/>
                <w:sz w:val="28"/>
                <w:szCs w:val="28"/>
              </w:rPr>
              <w:t>万元，主要包括：办公费、电费、邮电费、差旅费、维修（护）费、培训费、公务接待费、劳务费、工会经费、公务用车运行费、其他商品和服务支出。</w:t>
            </w:r>
          </w:p>
          <w:p w:rsidR="00BE54B2" w:rsidRDefault="00976D06">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（二）专项支出</w:t>
            </w:r>
          </w:p>
          <w:p w:rsidR="00BE54B2" w:rsidRDefault="00976D06">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202</w:t>
            </w:r>
            <w:r w:rsidR="00B14701">
              <w:rPr>
                <w:rFonts w:ascii="仿宋_GB2312" w:eastAsia="仿宋_GB2312" w:hAnsi="仿宋_GB2312" w:cs="仿宋_GB2312" w:hint="eastAsia"/>
                <w:bCs/>
                <w:sz w:val="28"/>
                <w:szCs w:val="28"/>
              </w:rPr>
              <w:t>1</w:t>
            </w:r>
            <w:r>
              <w:rPr>
                <w:rFonts w:ascii="仿宋_GB2312" w:eastAsia="仿宋_GB2312" w:hAnsi="仿宋_GB2312" w:cs="仿宋_GB2312" w:hint="eastAsia"/>
                <w:bCs/>
                <w:sz w:val="28"/>
                <w:szCs w:val="28"/>
              </w:rPr>
              <w:t>年我局项目支出为</w:t>
            </w:r>
            <w:r w:rsidR="00FA0D22">
              <w:rPr>
                <w:rFonts w:ascii="仿宋_GB2312" w:eastAsia="仿宋_GB2312" w:hAnsi="仿宋_GB2312" w:cs="仿宋_GB2312" w:hint="eastAsia"/>
                <w:bCs/>
                <w:sz w:val="28"/>
                <w:szCs w:val="28"/>
              </w:rPr>
              <w:t>2737.26</w:t>
            </w:r>
            <w:r>
              <w:rPr>
                <w:rFonts w:ascii="仿宋_GB2312" w:eastAsia="仿宋_GB2312" w:hAnsi="仿宋_GB2312" w:cs="仿宋_GB2312" w:hint="eastAsia"/>
                <w:bCs/>
                <w:sz w:val="28"/>
                <w:szCs w:val="28"/>
              </w:rPr>
              <w:t>万元，其中：单位业务发展而发生的项目支出</w:t>
            </w:r>
            <w:r w:rsidR="00FA0D22">
              <w:rPr>
                <w:rFonts w:ascii="仿宋_GB2312" w:eastAsia="仿宋_GB2312" w:hAnsi="仿宋_GB2312" w:cs="仿宋_GB2312" w:hint="eastAsia"/>
                <w:bCs/>
                <w:sz w:val="28"/>
                <w:szCs w:val="28"/>
              </w:rPr>
              <w:t>15.69</w:t>
            </w:r>
            <w:r>
              <w:rPr>
                <w:rFonts w:ascii="仿宋_GB2312" w:eastAsia="仿宋_GB2312" w:hAnsi="仿宋_GB2312" w:cs="仿宋_GB2312" w:hint="eastAsia"/>
                <w:bCs/>
                <w:sz w:val="28"/>
                <w:szCs w:val="28"/>
              </w:rPr>
              <w:t>万元，对家庭和个人的医疗补助</w:t>
            </w:r>
            <w:r w:rsidR="00A32F41">
              <w:rPr>
                <w:rFonts w:ascii="仿宋_GB2312" w:eastAsia="仿宋_GB2312" w:hAnsi="仿宋_GB2312" w:cs="仿宋_GB2312" w:hint="eastAsia"/>
                <w:bCs/>
                <w:sz w:val="28"/>
                <w:szCs w:val="28"/>
              </w:rPr>
              <w:t>2752.95</w:t>
            </w:r>
            <w:r>
              <w:rPr>
                <w:rFonts w:ascii="仿宋_GB2312" w:eastAsia="仿宋_GB2312" w:hAnsi="仿宋_GB2312" w:cs="仿宋_GB2312" w:hint="eastAsia"/>
                <w:bCs/>
                <w:sz w:val="28"/>
                <w:szCs w:val="28"/>
              </w:rPr>
              <w:t>万元。</w:t>
            </w:r>
          </w:p>
          <w:p w:rsidR="00BE54B2" w:rsidRDefault="00976D06">
            <w:pPr>
              <w:numPr>
                <w:ilvl w:val="0"/>
                <w:numId w:val="1"/>
              </w:num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“三公”经费管理使用情况</w:t>
            </w:r>
          </w:p>
          <w:p w:rsidR="00BE54B2" w:rsidRDefault="00976D06">
            <w:pPr>
              <w:spacing w:line="560" w:lineRule="exac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 xml:space="preserve">     202</w:t>
            </w:r>
            <w:r w:rsidR="002B6F55">
              <w:rPr>
                <w:rFonts w:ascii="仿宋_GB2312" w:eastAsia="仿宋_GB2312" w:hAnsi="仿宋_GB2312" w:cs="仿宋_GB2312" w:hint="eastAsia"/>
                <w:bCs/>
                <w:sz w:val="28"/>
                <w:szCs w:val="28"/>
              </w:rPr>
              <w:t>1</w:t>
            </w:r>
            <w:r>
              <w:rPr>
                <w:rFonts w:ascii="仿宋_GB2312" w:eastAsia="仿宋_GB2312" w:hAnsi="仿宋_GB2312" w:cs="仿宋_GB2312" w:hint="eastAsia"/>
                <w:bCs/>
                <w:sz w:val="28"/>
                <w:szCs w:val="28"/>
              </w:rPr>
              <w:t>年我单位“三公”经费预算</w:t>
            </w:r>
            <w:r w:rsidR="002B6F55">
              <w:rPr>
                <w:rFonts w:ascii="仿宋_GB2312" w:eastAsia="仿宋_GB2312" w:hAnsi="仿宋_GB2312" w:cs="仿宋_GB2312" w:hint="eastAsia"/>
                <w:bCs/>
                <w:sz w:val="28"/>
                <w:szCs w:val="28"/>
              </w:rPr>
              <w:t>21.87</w:t>
            </w:r>
            <w:r>
              <w:rPr>
                <w:rFonts w:ascii="仿宋_GB2312" w:eastAsia="仿宋_GB2312" w:hAnsi="仿宋_GB2312" w:cs="仿宋_GB2312" w:hint="eastAsia"/>
                <w:bCs/>
                <w:sz w:val="28"/>
                <w:szCs w:val="28"/>
              </w:rPr>
              <w:t>万元，支出决算</w:t>
            </w:r>
            <w:r w:rsidR="002B6F55">
              <w:rPr>
                <w:rFonts w:ascii="仿宋_GB2312" w:eastAsia="仿宋_GB2312" w:hAnsi="仿宋_GB2312" w:cs="仿宋_GB2312" w:hint="eastAsia"/>
                <w:bCs/>
                <w:sz w:val="28"/>
                <w:szCs w:val="28"/>
              </w:rPr>
              <w:t>15.38</w:t>
            </w:r>
            <w:r>
              <w:rPr>
                <w:rFonts w:ascii="仿宋_GB2312" w:eastAsia="仿宋_GB2312" w:hAnsi="仿宋_GB2312" w:cs="仿宋_GB2312" w:hint="eastAsia"/>
                <w:bCs/>
                <w:sz w:val="28"/>
                <w:szCs w:val="28"/>
              </w:rPr>
              <w:t>万元，其中：公务用车运行费</w:t>
            </w:r>
            <w:r w:rsidR="002B6F55">
              <w:rPr>
                <w:rFonts w:ascii="仿宋_GB2312" w:eastAsia="仿宋_GB2312" w:hAnsi="仿宋_GB2312" w:cs="仿宋_GB2312" w:hint="eastAsia"/>
                <w:bCs/>
                <w:sz w:val="28"/>
                <w:szCs w:val="28"/>
              </w:rPr>
              <w:t>8.17</w:t>
            </w:r>
            <w:r>
              <w:rPr>
                <w:rFonts w:ascii="仿宋_GB2312" w:eastAsia="仿宋_GB2312" w:hAnsi="仿宋_GB2312" w:cs="仿宋_GB2312" w:hint="eastAsia"/>
                <w:bCs/>
                <w:sz w:val="28"/>
                <w:szCs w:val="28"/>
              </w:rPr>
              <w:t>万元，公务接待费</w:t>
            </w:r>
            <w:r w:rsidR="002B6F55">
              <w:rPr>
                <w:rFonts w:ascii="仿宋_GB2312" w:eastAsia="仿宋_GB2312" w:hAnsi="仿宋_GB2312" w:cs="仿宋_GB2312" w:hint="eastAsia"/>
                <w:bCs/>
                <w:sz w:val="28"/>
                <w:szCs w:val="28"/>
              </w:rPr>
              <w:t>7.21</w:t>
            </w:r>
            <w:r>
              <w:rPr>
                <w:rFonts w:ascii="仿宋_GB2312" w:eastAsia="仿宋_GB2312" w:hAnsi="仿宋_GB2312" w:cs="仿宋_GB2312" w:hint="eastAsia"/>
                <w:bCs/>
                <w:sz w:val="28"/>
                <w:szCs w:val="28"/>
              </w:rPr>
              <w:t>万元。完成年初预算的</w:t>
            </w:r>
            <w:r w:rsidR="002B6F55">
              <w:rPr>
                <w:rFonts w:ascii="仿宋_GB2312" w:eastAsia="仿宋_GB2312" w:hAnsi="仿宋_GB2312" w:cs="仿宋_GB2312" w:hint="eastAsia"/>
                <w:bCs/>
                <w:sz w:val="28"/>
                <w:szCs w:val="28"/>
              </w:rPr>
              <w:t>70.32</w:t>
            </w:r>
            <w:r>
              <w:rPr>
                <w:rFonts w:ascii="仿宋_GB2312" w:eastAsia="仿宋_GB2312" w:hAnsi="仿宋_GB2312" w:cs="仿宋_GB2312" w:hint="eastAsia"/>
                <w:bCs/>
                <w:sz w:val="28"/>
                <w:szCs w:val="28"/>
              </w:rPr>
              <w:t>%，决算数小于年初预算数的主要原因是我局严格执行党政机关公务用车运行和公务接待实施办法等规定，从而减少了支出。</w:t>
            </w:r>
          </w:p>
          <w:p w:rsidR="00BE54B2" w:rsidRDefault="00976D06">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三、部门（单位）专项组织实施情况</w:t>
            </w:r>
          </w:p>
          <w:p w:rsidR="00BE54B2" w:rsidRDefault="00976D06">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（一）广泛宣传，抓好医保基金征缴扩面。</w:t>
            </w:r>
          </w:p>
          <w:p w:rsidR="00BE54B2" w:rsidRDefault="00976D06">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（二）加强对定点医疗机构监管，充分发挥基金效益。</w:t>
            </w:r>
          </w:p>
          <w:p w:rsidR="00BE54B2" w:rsidRDefault="00976D06">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（三）创新稽查方式，杜绝违规行为。</w:t>
            </w:r>
          </w:p>
          <w:p w:rsidR="00BE54B2" w:rsidRDefault="00976D06">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lastRenderedPageBreak/>
              <w:t>（四）积极完善系统信息，规范信息系统管理。</w:t>
            </w:r>
          </w:p>
          <w:p w:rsidR="00BE54B2" w:rsidRDefault="00976D06">
            <w:pPr>
              <w:spacing w:line="60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（五）扎实做好医保扶贫，为贫困人口服好务。</w:t>
            </w:r>
          </w:p>
          <w:p w:rsidR="00BE54B2" w:rsidRDefault="00976D06">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（六）切实规范财务管理，进一步完善内部控制体系。</w:t>
            </w:r>
          </w:p>
          <w:p w:rsidR="00BE54B2" w:rsidRDefault="00976D06">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（七）严抓管理，打造群众满意窗口。</w:t>
            </w:r>
          </w:p>
          <w:p w:rsidR="00BE54B2" w:rsidRDefault="00976D06">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四、部门（单位）整体支出绩效情况</w:t>
            </w:r>
          </w:p>
          <w:p w:rsidR="00BE54B2" w:rsidRDefault="00976D06">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202</w:t>
            </w:r>
            <w:r w:rsidR="002B6F55">
              <w:rPr>
                <w:rFonts w:ascii="仿宋_GB2312" w:eastAsia="仿宋_GB2312" w:hAnsi="仿宋_GB2312" w:cs="仿宋_GB2312" w:hint="eastAsia"/>
                <w:bCs/>
                <w:sz w:val="28"/>
                <w:szCs w:val="28"/>
              </w:rPr>
              <w:t>1</w:t>
            </w:r>
            <w:r>
              <w:rPr>
                <w:rFonts w:ascii="仿宋_GB2312" w:eastAsia="仿宋_GB2312" w:hAnsi="仿宋_GB2312" w:cs="仿宋_GB2312" w:hint="eastAsia"/>
                <w:bCs/>
                <w:sz w:val="28"/>
                <w:szCs w:val="28"/>
              </w:rPr>
              <w:t>年，根据局年初工作规划和重点</w:t>
            </w:r>
            <w:bookmarkStart w:id="0" w:name="_GoBack"/>
            <w:bookmarkEnd w:id="0"/>
            <w:r>
              <w:rPr>
                <w:rFonts w:ascii="仿宋_GB2312" w:eastAsia="仿宋_GB2312" w:hAnsi="仿宋_GB2312" w:cs="仿宋_GB2312" w:hint="eastAsia"/>
                <w:bCs/>
                <w:sz w:val="28"/>
                <w:szCs w:val="28"/>
              </w:rPr>
              <w:t>工作安排，各单位和科室积极履职，强化管理，很好的完成了年度工作目标。通过加强预算收支管理，不断建立健全内部管理制度，梳理内部管理流程，部门整体支出管理情况得到提升。</w:t>
            </w:r>
          </w:p>
          <w:p w:rsidR="00BE54B2" w:rsidRDefault="00976D06">
            <w:pPr>
              <w:numPr>
                <w:ilvl w:val="0"/>
                <w:numId w:val="2"/>
              </w:num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严格预算支出管理。在支出预算编制上，严格控制行政经费，压缩公务费开支，严控“三公”经费，按照预算科目和项目资金的规定使用财政资金，保障部门整体支出的规范化、制度化。</w:t>
            </w:r>
          </w:p>
          <w:p w:rsidR="00BE54B2" w:rsidRDefault="00976D06">
            <w:pPr>
              <w:numPr>
                <w:ilvl w:val="0"/>
                <w:numId w:val="2"/>
              </w:num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财务管理上，按照国家相关法律法规，制定了机关财务、基金财务管理制度，严格按照市、区对“三公”经费的管理制度规定执行，防范风险，保证财政资金的安全和高效运行。</w:t>
            </w:r>
          </w:p>
          <w:p w:rsidR="00BE54B2" w:rsidRDefault="00976D06">
            <w:pPr>
              <w:numPr>
                <w:ilvl w:val="0"/>
                <w:numId w:val="3"/>
              </w:num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存在的主要问题</w:t>
            </w:r>
          </w:p>
          <w:p w:rsidR="00BE54B2" w:rsidRDefault="00976D06">
            <w:pPr>
              <w:numPr>
                <w:ilvl w:val="0"/>
                <w:numId w:val="4"/>
              </w:num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预算编制有待更严格执行。预算编制与实际支出项目有的存在差异。人员编制不足，有些人身兼多个岗位。</w:t>
            </w:r>
          </w:p>
          <w:p w:rsidR="00BE54B2" w:rsidRDefault="00976D06">
            <w:pPr>
              <w:numPr>
                <w:ilvl w:val="0"/>
                <w:numId w:val="4"/>
              </w:num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基金征缴扩面空间狭小，支付压力加大。</w:t>
            </w:r>
          </w:p>
          <w:p w:rsidR="00BE54B2" w:rsidRDefault="00976D06">
            <w:pPr>
              <w:numPr>
                <w:ilvl w:val="0"/>
                <w:numId w:val="4"/>
              </w:num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基金监管和经办服务能力压力大，定点医药机构监管难以到位。</w:t>
            </w:r>
          </w:p>
          <w:p w:rsidR="00BE54B2" w:rsidRDefault="00976D06">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六、改进措施和有关建议</w:t>
            </w:r>
          </w:p>
          <w:p w:rsidR="00BE54B2" w:rsidRDefault="00976D06">
            <w:pPr>
              <w:ind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1、严格执行各项财务制度，经费支出按预算规定项目的内容进行财务核算，在预算金额内严格控制费用的支出。</w:t>
            </w:r>
          </w:p>
          <w:p w:rsidR="00BE54B2" w:rsidRDefault="00976D06">
            <w:pPr>
              <w:ind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2、严格控制“三公”经费支出，进一步细化“三公”经费管理，压缩“三公”</w:t>
            </w:r>
            <w:r>
              <w:rPr>
                <w:rFonts w:ascii="仿宋_GB2312" w:eastAsia="仿宋_GB2312" w:hAnsi="仿宋_GB2312" w:cs="仿宋_GB2312" w:hint="eastAsia"/>
                <w:bCs/>
                <w:sz w:val="28"/>
                <w:szCs w:val="28"/>
              </w:rPr>
              <w:lastRenderedPageBreak/>
              <w:t>经费支出。</w:t>
            </w:r>
          </w:p>
          <w:p w:rsidR="00BE54B2" w:rsidRDefault="00976D06">
            <w:pPr>
              <w:ind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3、加大宣传力度，强化征缴扩面，保障收支平衡。</w:t>
            </w:r>
          </w:p>
          <w:p w:rsidR="00BE54B2" w:rsidRDefault="00976D06">
            <w:pPr>
              <w:ind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4、优化完善智能监控系统，建立健全违规举报奖励制度等方式，充分发挥社会舆论监督作用，营造维护基金安全的良好氛围，确保基金安全。</w:t>
            </w:r>
          </w:p>
        </w:tc>
      </w:tr>
    </w:tbl>
    <w:p w:rsidR="00976D06" w:rsidRDefault="00976D06" w:rsidP="00976D06">
      <w:pPr>
        <w:rPr>
          <w:rFonts w:ascii="黑体" w:eastAsia="黑体" w:hAnsi="黑体"/>
          <w:sz w:val="32"/>
          <w:szCs w:val="32"/>
        </w:rPr>
      </w:pPr>
    </w:p>
    <w:p w:rsidR="00976D06" w:rsidRDefault="00976D06" w:rsidP="00C926AF">
      <w:pPr>
        <w:spacing w:beforeLines="100" w:afterLines="100"/>
        <w:jc w:val="center"/>
        <w:rPr>
          <w:rFonts w:ascii="方正小标宋简体" w:eastAsia="方正小标宋简体"/>
          <w:sz w:val="36"/>
          <w:szCs w:val="36"/>
        </w:rPr>
      </w:pPr>
      <w:r>
        <w:rPr>
          <w:rFonts w:ascii="方正小标宋简体" w:eastAsia="方正小标宋简体" w:hint="eastAsia"/>
          <w:sz w:val="36"/>
          <w:szCs w:val="36"/>
        </w:rPr>
        <w:lastRenderedPageBreak/>
        <w:t>部门整体支出绩效评价评分表（参考样表）</w:t>
      </w:r>
    </w:p>
    <w:tbl>
      <w:tblPr>
        <w:tblW w:w="9894" w:type="dxa"/>
        <w:jc w:val="center"/>
        <w:tblLayout w:type="fixed"/>
        <w:tblLook w:val="04A0"/>
      </w:tblPr>
      <w:tblGrid>
        <w:gridCol w:w="976"/>
        <w:gridCol w:w="939"/>
        <w:gridCol w:w="1389"/>
        <w:gridCol w:w="4171"/>
        <w:gridCol w:w="619"/>
        <w:gridCol w:w="720"/>
        <w:gridCol w:w="1080"/>
      </w:tblGrid>
      <w:tr w:rsidR="00976D06" w:rsidTr="00ED2DA3">
        <w:trPr>
          <w:trHeight w:val="525"/>
          <w:jc w:val="center"/>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976D06" w:rsidRDefault="00976D06" w:rsidP="00ED2DA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nil"/>
              <w:bottom w:val="single" w:sz="4" w:space="0" w:color="auto"/>
              <w:right w:val="single" w:sz="4" w:space="0" w:color="auto"/>
            </w:tcBorders>
            <w:shd w:val="clear" w:color="auto" w:fill="auto"/>
            <w:vAlign w:val="center"/>
          </w:tcPr>
          <w:p w:rsidR="00976D06" w:rsidRDefault="00976D06" w:rsidP="00ED2DA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vAlign w:val="center"/>
          </w:tcPr>
          <w:p w:rsidR="00976D06" w:rsidRDefault="00976D06" w:rsidP="00ED2DA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vAlign w:val="center"/>
          </w:tcPr>
          <w:p w:rsidR="00976D06" w:rsidRDefault="00976D06" w:rsidP="00ED2DA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vAlign w:val="center"/>
          </w:tcPr>
          <w:p w:rsidR="00976D06" w:rsidRDefault="00976D06" w:rsidP="00ED2DA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976D06" w:rsidRDefault="00976D06" w:rsidP="00ED2DA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976D06" w:rsidRDefault="00976D06" w:rsidP="00ED2DA3">
            <w:pPr>
              <w:widowControl/>
              <w:spacing w:line="240" w:lineRule="exact"/>
              <w:jc w:val="center"/>
              <w:rPr>
                <w:rFonts w:ascii="仿宋_GB2312" w:eastAsia="仿宋_GB2312" w:hAnsi="宋体" w:cs="宋体"/>
                <w:b/>
                <w:bCs/>
                <w:spacing w:val="-10"/>
                <w:kern w:val="0"/>
                <w:sz w:val="18"/>
                <w:szCs w:val="18"/>
              </w:rPr>
            </w:pPr>
            <w:r>
              <w:rPr>
                <w:rFonts w:ascii="仿宋_GB2312" w:eastAsia="仿宋_GB2312" w:hAnsi="宋体" w:cs="宋体" w:hint="eastAsia"/>
                <w:b/>
                <w:bCs/>
                <w:spacing w:val="-10"/>
                <w:kern w:val="0"/>
                <w:sz w:val="18"/>
                <w:szCs w:val="18"/>
              </w:rPr>
              <w:t>扣分原因和其他说明</w:t>
            </w:r>
          </w:p>
        </w:tc>
      </w:tr>
      <w:tr w:rsidR="00976D06" w:rsidTr="00ED2DA3">
        <w:trPr>
          <w:trHeight w:val="559"/>
          <w:jc w:val="center"/>
        </w:trPr>
        <w:tc>
          <w:tcPr>
            <w:tcW w:w="976" w:type="dxa"/>
            <w:vMerge w:val="restart"/>
            <w:tcBorders>
              <w:top w:val="nil"/>
              <w:left w:val="single" w:sz="4" w:space="0" w:color="auto"/>
              <w:bottom w:val="single" w:sz="4" w:space="0" w:color="auto"/>
              <w:right w:val="single" w:sz="4" w:space="0" w:color="auto"/>
            </w:tcBorders>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投  入</w:t>
            </w:r>
            <w:r>
              <w:rPr>
                <w:rFonts w:ascii="仿宋_GB2312" w:eastAsia="仿宋_GB2312" w:hAnsi="宋体" w:cs="宋体" w:hint="eastAsia"/>
                <w:kern w:val="0"/>
                <w:sz w:val="18"/>
                <w:szCs w:val="18"/>
              </w:rPr>
              <w:br/>
              <w:t>（15分）</w:t>
            </w:r>
          </w:p>
        </w:tc>
        <w:tc>
          <w:tcPr>
            <w:tcW w:w="939" w:type="dxa"/>
            <w:vMerge w:val="restart"/>
            <w:tcBorders>
              <w:top w:val="nil"/>
              <w:left w:val="single" w:sz="4" w:space="0" w:color="auto"/>
              <w:bottom w:val="single" w:sz="4" w:space="0" w:color="auto"/>
              <w:right w:val="single" w:sz="4" w:space="0" w:color="auto"/>
            </w:tcBorders>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预算配置</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财政供养人员</w:t>
            </w:r>
          </w:p>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vAlign w:val="center"/>
          </w:tcPr>
          <w:p w:rsidR="00976D06" w:rsidRDefault="00976D06" w:rsidP="00ED2D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以100%为标准。在职人员控制率</w:t>
            </w:r>
            <w:r>
              <w:rPr>
                <w:rFonts w:ascii="宋体" w:hAnsi="宋体" w:cs="宋体" w:hint="eastAsia"/>
                <w:kern w:val="0"/>
                <w:sz w:val="18"/>
                <w:szCs w:val="18"/>
              </w:rPr>
              <w:t>≦</w:t>
            </w:r>
            <w:r>
              <w:rPr>
                <w:rFonts w:ascii="仿宋_GB2312" w:eastAsia="仿宋_GB2312" w:hAnsi="宋体" w:cs="宋体" w:hint="eastAsia"/>
                <w:kern w:val="0"/>
                <w:sz w:val="18"/>
                <w:szCs w:val="18"/>
              </w:rPr>
              <w:t>100%，计5分；每超过一个百分点扣0.5分，扣完为止。</w:t>
            </w:r>
          </w:p>
        </w:tc>
        <w:tc>
          <w:tcPr>
            <w:tcW w:w="619" w:type="dxa"/>
            <w:tcBorders>
              <w:top w:val="nil"/>
              <w:left w:val="nil"/>
              <w:bottom w:val="single" w:sz="4" w:space="0" w:color="auto"/>
              <w:right w:val="single" w:sz="4" w:space="0" w:color="auto"/>
            </w:tcBorders>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976D06" w:rsidRDefault="00976D06" w:rsidP="00ED2DA3">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976D06" w:rsidRDefault="00976D06" w:rsidP="00ED2DA3">
            <w:pPr>
              <w:widowControl/>
              <w:spacing w:line="240" w:lineRule="exact"/>
              <w:jc w:val="left"/>
              <w:rPr>
                <w:rFonts w:ascii="仿宋_GB2312" w:eastAsia="仿宋_GB2312" w:hAnsi="宋体" w:cs="宋体"/>
                <w:color w:val="000000"/>
                <w:kern w:val="0"/>
                <w:sz w:val="18"/>
                <w:szCs w:val="18"/>
              </w:rPr>
            </w:pPr>
          </w:p>
        </w:tc>
      </w:tr>
      <w:tr w:rsidR="00976D06" w:rsidTr="00ED2DA3">
        <w:trPr>
          <w:trHeight w:val="780"/>
          <w:jc w:val="center"/>
        </w:trPr>
        <w:tc>
          <w:tcPr>
            <w:tcW w:w="976" w:type="dxa"/>
            <w:vMerge/>
            <w:tcBorders>
              <w:top w:val="nil"/>
              <w:left w:val="single" w:sz="4" w:space="0" w:color="auto"/>
              <w:bottom w:val="single" w:sz="4" w:space="0" w:color="auto"/>
              <w:right w:val="single" w:sz="4" w:space="0" w:color="auto"/>
            </w:tcBorders>
            <w:vAlign w:val="center"/>
          </w:tcPr>
          <w:p w:rsidR="00976D06" w:rsidRDefault="00976D06" w:rsidP="00ED2DA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976D06" w:rsidRDefault="00976D06" w:rsidP="00ED2DA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变动率</w:t>
            </w:r>
          </w:p>
        </w:tc>
        <w:tc>
          <w:tcPr>
            <w:tcW w:w="4171" w:type="dxa"/>
            <w:tcBorders>
              <w:top w:val="nil"/>
              <w:left w:val="nil"/>
              <w:bottom w:val="single" w:sz="4" w:space="0" w:color="auto"/>
              <w:right w:val="single" w:sz="4" w:space="0" w:color="auto"/>
            </w:tcBorders>
            <w:vAlign w:val="center"/>
          </w:tcPr>
          <w:p w:rsidR="00976D06" w:rsidRDefault="00976D06" w:rsidP="00ED2D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“三公经费”变动率</w:t>
            </w:r>
            <w:r>
              <w:rPr>
                <w:rFonts w:ascii="宋体" w:hAnsi="宋体" w:cs="宋体" w:hint="eastAsia"/>
                <w:kern w:val="0"/>
                <w:sz w:val="18"/>
                <w:szCs w:val="18"/>
              </w:rPr>
              <w:t>≦</w:t>
            </w:r>
            <w:r>
              <w:rPr>
                <w:rFonts w:ascii="仿宋_GB2312" w:eastAsia="仿宋_GB2312" w:hAnsi="宋体" w:cs="宋体" w:hint="eastAsia"/>
                <w:kern w:val="0"/>
                <w:sz w:val="18"/>
                <w:szCs w:val="18"/>
              </w:rPr>
              <w:t>0,计5分；</w:t>
            </w:r>
            <w:r>
              <w:rPr>
                <w:rFonts w:ascii="仿宋_GB2312" w:eastAsia="仿宋_GB2312" w:hAnsi="宋体" w:cs="宋体" w:hint="eastAsia"/>
                <w:kern w:val="0"/>
                <w:sz w:val="18"/>
                <w:szCs w:val="18"/>
              </w:rPr>
              <w:br/>
              <w:t>“三公经费”＞0，每超过一个百分点扣0.5分，扣完为止。</w:t>
            </w:r>
          </w:p>
        </w:tc>
        <w:tc>
          <w:tcPr>
            <w:tcW w:w="619" w:type="dxa"/>
            <w:tcBorders>
              <w:top w:val="nil"/>
              <w:left w:val="nil"/>
              <w:bottom w:val="single" w:sz="4" w:space="0" w:color="auto"/>
              <w:right w:val="single" w:sz="4" w:space="0" w:color="auto"/>
            </w:tcBorders>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976D06" w:rsidRDefault="00976D06" w:rsidP="00ED2DA3">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976D06" w:rsidRDefault="00976D06" w:rsidP="00ED2DA3">
            <w:pPr>
              <w:widowControl/>
              <w:spacing w:line="240" w:lineRule="exact"/>
              <w:jc w:val="left"/>
              <w:rPr>
                <w:rFonts w:ascii="仿宋_GB2312" w:eastAsia="仿宋_GB2312" w:hAnsi="宋体" w:cs="宋体"/>
                <w:color w:val="000000"/>
                <w:kern w:val="0"/>
                <w:sz w:val="18"/>
                <w:szCs w:val="18"/>
              </w:rPr>
            </w:pPr>
          </w:p>
        </w:tc>
      </w:tr>
      <w:tr w:rsidR="00976D06" w:rsidTr="00ED2DA3">
        <w:trPr>
          <w:trHeight w:val="737"/>
          <w:jc w:val="center"/>
        </w:trPr>
        <w:tc>
          <w:tcPr>
            <w:tcW w:w="976" w:type="dxa"/>
            <w:vMerge/>
            <w:tcBorders>
              <w:top w:val="nil"/>
              <w:left w:val="single" w:sz="4" w:space="0" w:color="auto"/>
              <w:bottom w:val="single" w:sz="4" w:space="0" w:color="auto"/>
              <w:right w:val="single" w:sz="4" w:space="0" w:color="auto"/>
            </w:tcBorders>
            <w:vAlign w:val="center"/>
          </w:tcPr>
          <w:p w:rsidR="00976D06" w:rsidRDefault="00976D06" w:rsidP="00ED2DA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976D06" w:rsidRDefault="00976D06" w:rsidP="00ED2DA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重点支出</w:t>
            </w:r>
            <w:r>
              <w:rPr>
                <w:rFonts w:ascii="仿宋_GB2312" w:eastAsia="仿宋_GB2312" w:hAnsi="宋体" w:cs="宋体" w:hint="eastAsia"/>
                <w:kern w:val="0"/>
                <w:sz w:val="18"/>
                <w:szCs w:val="18"/>
              </w:rPr>
              <w:br/>
              <w:t>安排率</w:t>
            </w:r>
          </w:p>
        </w:tc>
        <w:tc>
          <w:tcPr>
            <w:tcW w:w="4171" w:type="dxa"/>
            <w:tcBorders>
              <w:top w:val="nil"/>
              <w:left w:val="nil"/>
              <w:bottom w:val="single" w:sz="4" w:space="0" w:color="auto"/>
              <w:right w:val="single" w:sz="4" w:space="0" w:color="auto"/>
            </w:tcBorders>
            <w:vAlign w:val="center"/>
          </w:tcPr>
          <w:p w:rsidR="00976D06" w:rsidRDefault="00976D06" w:rsidP="00ED2D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重点支出安排率≥90%，计5分；80%（含）-90%，计4分；70%（含）-80%，计3分；60%（含）-70%，计2分；低于60%不得分。</w:t>
            </w:r>
          </w:p>
        </w:tc>
        <w:tc>
          <w:tcPr>
            <w:tcW w:w="619" w:type="dxa"/>
            <w:tcBorders>
              <w:top w:val="nil"/>
              <w:left w:val="nil"/>
              <w:bottom w:val="single" w:sz="4" w:space="0" w:color="auto"/>
              <w:right w:val="single" w:sz="4" w:space="0" w:color="auto"/>
            </w:tcBorders>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976D06" w:rsidRDefault="00976D06" w:rsidP="00ED2DA3">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976D06" w:rsidRDefault="00976D06" w:rsidP="00ED2DA3">
            <w:pPr>
              <w:widowControl/>
              <w:spacing w:line="240" w:lineRule="exact"/>
              <w:jc w:val="left"/>
              <w:rPr>
                <w:rFonts w:ascii="仿宋_GB2312" w:eastAsia="仿宋_GB2312" w:hAnsi="宋体" w:cs="宋体"/>
                <w:color w:val="000000"/>
                <w:kern w:val="0"/>
                <w:sz w:val="18"/>
                <w:szCs w:val="18"/>
              </w:rPr>
            </w:pPr>
          </w:p>
        </w:tc>
      </w:tr>
      <w:tr w:rsidR="00976D06" w:rsidTr="00ED2DA3">
        <w:trPr>
          <w:trHeight w:val="776"/>
          <w:jc w:val="center"/>
        </w:trPr>
        <w:tc>
          <w:tcPr>
            <w:tcW w:w="976" w:type="dxa"/>
            <w:vMerge w:val="restart"/>
            <w:tcBorders>
              <w:top w:val="nil"/>
              <w:left w:val="single" w:sz="4" w:space="0" w:color="auto"/>
              <w:bottom w:val="single" w:sz="4" w:space="0" w:color="auto"/>
              <w:right w:val="single" w:sz="4" w:space="0" w:color="auto"/>
            </w:tcBorders>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r>
              <w:rPr>
                <w:rFonts w:ascii="仿宋_GB2312" w:eastAsia="仿宋_GB2312" w:hAnsi="宋体" w:cs="宋体" w:hint="eastAsia"/>
                <w:kern w:val="0"/>
                <w:sz w:val="18"/>
                <w:szCs w:val="18"/>
              </w:rPr>
              <w:br/>
              <w:t>（40分）</w:t>
            </w:r>
          </w:p>
        </w:tc>
        <w:tc>
          <w:tcPr>
            <w:tcW w:w="939" w:type="dxa"/>
            <w:vMerge w:val="restart"/>
            <w:tcBorders>
              <w:top w:val="nil"/>
              <w:left w:val="single" w:sz="4" w:space="0" w:color="auto"/>
              <w:bottom w:val="single" w:sz="4" w:space="0" w:color="auto"/>
              <w:right w:val="single" w:sz="4" w:space="0" w:color="auto"/>
            </w:tcBorders>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预算执行</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p>
        </w:tc>
        <w:tc>
          <w:tcPr>
            <w:tcW w:w="4171" w:type="dxa"/>
            <w:tcBorders>
              <w:top w:val="nil"/>
              <w:left w:val="nil"/>
              <w:bottom w:val="single" w:sz="4" w:space="0" w:color="auto"/>
              <w:right w:val="single" w:sz="4" w:space="0" w:color="auto"/>
            </w:tcBorders>
            <w:vAlign w:val="center"/>
          </w:tcPr>
          <w:p w:rsidR="00976D06" w:rsidRDefault="00976D06" w:rsidP="00ED2D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预算调整率=0，计3分；0-10%（含），计2分；10-20%（含），计1分；20-30%（含），计0.5分；大于30%不得分。</w:t>
            </w:r>
          </w:p>
        </w:tc>
        <w:tc>
          <w:tcPr>
            <w:tcW w:w="619" w:type="dxa"/>
            <w:tcBorders>
              <w:top w:val="nil"/>
              <w:left w:val="nil"/>
              <w:bottom w:val="single" w:sz="4" w:space="0" w:color="auto"/>
              <w:right w:val="single" w:sz="4" w:space="0" w:color="auto"/>
            </w:tcBorders>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976D06" w:rsidRDefault="00976D06" w:rsidP="00ED2DA3">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976D06" w:rsidRDefault="00976D06" w:rsidP="00ED2DA3">
            <w:pPr>
              <w:widowControl/>
              <w:spacing w:line="240" w:lineRule="exact"/>
              <w:jc w:val="center"/>
              <w:rPr>
                <w:rFonts w:ascii="仿宋_GB2312" w:eastAsia="仿宋_GB2312" w:hAnsi="宋体" w:cs="宋体"/>
                <w:color w:val="000000"/>
                <w:kern w:val="0"/>
                <w:sz w:val="18"/>
                <w:szCs w:val="18"/>
              </w:rPr>
            </w:pPr>
          </w:p>
        </w:tc>
      </w:tr>
      <w:tr w:rsidR="00976D06" w:rsidTr="00ED2DA3">
        <w:trPr>
          <w:trHeight w:val="1039"/>
          <w:jc w:val="center"/>
        </w:trPr>
        <w:tc>
          <w:tcPr>
            <w:tcW w:w="976" w:type="dxa"/>
            <w:vMerge/>
            <w:tcBorders>
              <w:top w:val="nil"/>
              <w:left w:val="single" w:sz="4" w:space="0" w:color="auto"/>
              <w:bottom w:val="single" w:sz="4" w:space="0" w:color="auto"/>
              <w:right w:val="single" w:sz="4" w:space="0" w:color="auto"/>
            </w:tcBorders>
            <w:vAlign w:val="center"/>
          </w:tcPr>
          <w:p w:rsidR="00976D06" w:rsidRDefault="00976D06" w:rsidP="00ED2DA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976D06" w:rsidRDefault="00976D06" w:rsidP="00ED2DA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支付进度</w:t>
            </w:r>
          </w:p>
        </w:tc>
        <w:tc>
          <w:tcPr>
            <w:tcW w:w="4171" w:type="dxa"/>
            <w:tcBorders>
              <w:top w:val="nil"/>
              <w:left w:val="nil"/>
              <w:bottom w:val="single" w:sz="4" w:space="0" w:color="auto"/>
              <w:right w:val="single" w:sz="4" w:space="0" w:color="auto"/>
            </w:tcBorders>
            <w:vAlign w:val="center"/>
          </w:tcPr>
          <w:p w:rsidR="00976D06" w:rsidRDefault="00976D06" w:rsidP="00ED2D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春节前下达全部专项资金的50%；6月底前所有专项资金指标全部下达完。</w:t>
            </w:r>
            <w:r>
              <w:rPr>
                <w:rFonts w:ascii="仿宋_GB2312" w:eastAsia="仿宋_GB2312" w:hAnsi="宋体" w:cs="宋体" w:hint="eastAsia"/>
                <w:kern w:val="0"/>
                <w:sz w:val="18"/>
                <w:szCs w:val="18"/>
              </w:rPr>
              <w:br/>
              <w:t>每出现一个专项未按进度完成资金下达扣0.5分，扣完为止。</w:t>
            </w:r>
          </w:p>
        </w:tc>
        <w:tc>
          <w:tcPr>
            <w:tcW w:w="619" w:type="dxa"/>
            <w:tcBorders>
              <w:top w:val="nil"/>
              <w:left w:val="nil"/>
              <w:bottom w:val="single" w:sz="4" w:space="0" w:color="auto"/>
              <w:right w:val="single" w:sz="4" w:space="0" w:color="auto"/>
            </w:tcBorders>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976D06" w:rsidRDefault="00976D06" w:rsidP="00ED2DA3">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976D06" w:rsidRDefault="00976D06" w:rsidP="00ED2DA3">
            <w:pPr>
              <w:widowControl/>
              <w:spacing w:line="240" w:lineRule="exact"/>
              <w:jc w:val="center"/>
              <w:rPr>
                <w:rFonts w:ascii="仿宋_GB2312" w:eastAsia="仿宋_GB2312" w:hAnsi="宋体" w:cs="宋体"/>
                <w:color w:val="000000"/>
                <w:kern w:val="0"/>
                <w:sz w:val="18"/>
                <w:szCs w:val="18"/>
              </w:rPr>
            </w:pPr>
          </w:p>
        </w:tc>
      </w:tr>
      <w:tr w:rsidR="00976D06" w:rsidTr="00ED2DA3">
        <w:trPr>
          <w:trHeight w:val="619"/>
          <w:jc w:val="center"/>
        </w:trPr>
        <w:tc>
          <w:tcPr>
            <w:tcW w:w="976" w:type="dxa"/>
            <w:vMerge/>
            <w:tcBorders>
              <w:top w:val="nil"/>
              <w:left w:val="single" w:sz="4" w:space="0" w:color="auto"/>
              <w:bottom w:val="single" w:sz="4" w:space="0" w:color="auto"/>
              <w:right w:val="single" w:sz="4" w:space="0" w:color="auto"/>
            </w:tcBorders>
            <w:vAlign w:val="center"/>
          </w:tcPr>
          <w:p w:rsidR="00976D06" w:rsidRDefault="00976D06" w:rsidP="00ED2DA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976D06" w:rsidRDefault="00976D06" w:rsidP="00ED2DA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资金结余</w:t>
            </w:r>
          </w:p>
        </w:tc>
        <w:tc>
          <w:tcPr>
            <w:tcW w:w="4171" w:type="dxa"/>
            <w:tcBorders>
              <w:top w:val="nil"/>
              <w:left w:val="nil"/>
              <w:bottom w:val="single" w:sz="4" w:space="0" w:color="auto"/>
              <w:right w:val="single" w:sz="4" w:space="0" w:color="auto"/>
            </w:tcBorders>
            <w:vAlign w:val="center"/>
          </w:tcPr>
          <w:p w:rsidR="00976D06" w:rsidRDefault="00976D06" w:rsidP="00ED2D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无结余，3分；有结余，但不超过上年结转，2分；结余超过上年结转，不得分。</w:t>
            </w:r>
          </w:p>
        </w:tc>
        <w:tc>
          <w:tcPr>
            <w:tcW w:w="619" w:type="dxa"/>
            <w:tcBorders>
              <w:top w:val="nil"/>
              <w:left w:val="nil"/>
              <w:bottom w:val="single" w:sz="4" w:space="0" w:color="auto"/>
              <w:right w:val="single" w:sz="4" w:space="0" w:color="auto"/>
            </w:tcBorders>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976D06" w:rsidRDefault="00976D06" w:rsidP="00ED2DA3">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w:t>
            </w:r>
          </w:p>
        </w:tc>
        <w:tc>
          <w:tcPr>
            <w:tcW w:w="1080" w:type="dxa"/>
            <w:tcBorders>
              <w:top w:val="nil"/>
              <w:left w:val="nil"/>
              <w:bottom w:val="single" w:sz="4" w:space="0" w:color="auto"/>
              <w:right w:val="single" w:sz="4" w:space="0" w:color="auto"/>
            </w:tcBorders>
            <w:vAlign w:val="center"/>
          </w:tcPr>
          <w:p w:rsidR="00976D06" w:rsidRDefault="00976D06" w:rsidP="002B6F55">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医疗救助资金</w:t>
            </w:r>
            <w:r w:rsidR="002B6F55">
              <w:rPr>
                <w:rFonts w:ascii="仿宋_GB2312" w:eastAsia="仿宋_GB2312" w:hAnsi="宋体" w:cs="宋体" w:hint="eastAsia"/>
                <w:color w:val="000000"/>
                <w:kern w:val="0"/>
                <w:sz w:val="18"/>
                <w:szCs w:val="18"/>
              </w:rPr>
              <w:t>按实际支出数</w:t>
            </w:r>
          </w:p>
        </w:tc>
      </w:tr>
      <w:tr w:rsidR="00976D06" w:rsidTr="00ED2DA3">
        <w:trPr>
          <w:trHeight w:val="495"/>
          <w:jc w:val="center"/>
        </w:trPr>
        <w:tc>
          <w:tcPr>
            <w:tcW w:w="976" w:type="dxa"/>
            <w:vMerge/>
            <w:tcBorders>
              <w:top w:val="nil"/>
              <w:left w:val="single" w:sz="4" w:space="0" w:color="auto"/>
              <w:bottom w:val="single" w:sz="4" w:space="0" w:color="auto"/>
              <w:right w:val="single" w:sz="4" w:space="0" w:color="auto"/>
            </w:tcBorders>
            <w:vAlign w:val="center"/>
          </w:tcPr>
          <w:p w:rsidR="00976D06" w:rsidRDefault="00976D06" w:rsidP="00ED2DA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976D06" w:rsidRDefault="00976D06" w:rsidP="00ED2DA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控制率</w:t>
            </w:r>
          </w:p>
        </w:tc>
        <w:tc>
          <w:tcPr>
            <w:tcW w:w="4171" w:type="dxa"/>
            <w:tcBorders>
              <w:top w:val="nil"/>
              <w:left w:val="nil"/>
              <w:bottom w:val="single" w:sz="4" w:space="0" w:color="auto"/>
              <w:right w:val="single" w:sz="4" w:space="0" w:color="auto"/>
            </w:tcBorders>
            <w:vAlign w:val="center"/>
          </w:tcPr>
          <w:p w:rsidR="00976D06" w:rsidRDefault="00976D06" w:rsidP="00ED2D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以100%为标准。三公经费控制率</w:t>
            </w:r>
            <w:r>
              <w:rPr>
                <w:rFonts w:ascii="宋体" w:hAnsi="宋体" w:cs="宋体" w:hint="eastAsia"/>
                <w:kern w:val="0"/>
                <w:sz w:val="18"/>
                <w:szCs w:val="18"/>
              </w:rPr>
              <w:t>≦</w:t>
            </w:r>
            <w:r>
              <w:rPr>
                <w:rFonts w:ascii="仿宋_GB2312" w:eastAsia="仿宋_GB2312" w:hAnsi="宋体" w:cs="宋体" w:hint="eastAsia"/>
                <w:kern w:val="0"/>
                <w:sz w:val="18"/>
                <w:szCs w:val="18"/>
              </w:rPr>
              <w:t>100%，计6分；</w:t>
            </w:r>
            <w:r>
              <w:rPr>
                <w:rFonts w:ascii="仿宋_GB2312" w:eastAsia="仿宋_GB2312" w:hAnsi="宋体" w:cs="宋体" w:hint="eastAsia"/>
                <w:kern w:val="0"/>
                <w:sz w:val="18"/>
                <w:szCs w:val="18"/>
              </w:rPr>
              <w:br/>
              <w:t>每超过一个百分点扣1分，扣完为止。</w:t>
            </w:r>
          </w:p>
        </w:tc>
        <w:tc>
          <w:tcPr>
            <w:tcW w:w="619" w:type="dxa"/>
            <w:tcBorders>
              <w:top w:val="nil"/>
              <w:left w:val="nil"/>
              <w:bottom w:val="single" w:sz="4" w:space="0" w:color="auto"/>
              <w:right w:val="single" w:sz="4" w:space="0" w:color="auto"/>
            </w:tcBorders>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720" w:type="dxa"/>
            <w:tcBorders>
              <w:top w:val="nil"/>
              <w:left w:val="nil"/>
              <w:bottom w:val="single" w:sz="4" w:space="0" w:color="auto"/>
              <w:right w:val="single" w:sz="4" w:space="0" w:color="auto"/>
            </w:tcBorders>
            <w:vAlign w:val="center"/>
          </w:tcPr>
          <w:p w:rsidR="00976D06" w:rsidRDefault="00976D06" w:rsidP="00ED2DA3">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6</w:t>
            </w:r>
          </w:p>
        </w:tc>
        <w:tc>
          <w:tcPr>
            <w:tcW w:w="1080" w:type="dxa"/>
            <w:tcBorders>
              <w:top w:val="nil"/>
              <w:left w:val="nil"/>
              <w:bottom w:val="single" w:sz="4" w:space="0" w:color="auto"/>
              <w:right w:val="single" w:sz="4" w:space="0" w:color="auto"/>
            </w:tcBorders>
            <w:vAlign w:val="center"/>
          </w:tcPr>
          <w:p w:rsidR="00976D06" w:rsidRDefault="00976D06" w:rsidP="00ED2DA3">
            <w:pPr>
              <w:widowControl/>
              <w:spacing w:line="240" w:lineRule="exact"/>
              <w:jc w:val="center"/>
              <w:rPr>
                <w:rFonts w:ascii="仿宋_GB2312" w:eastAsia="仿宋_GB2312" w:hAnsi="宋体" w:cs="宋体"/>
                <w:color w:val="000000"/>
                <w:kern w:val="0"/>
                <w:sz w:val="18"/>
                <w:szCs w:val="18"/>
              </w:rPr>
            </w:pPr>
          </w:p>
        </w:tc>
      </w:tr>
      <w:tr w:rsidR="00976D06" w:rsidTr="00ED2DA3">
        <w:trPr>
          <w:trHeight w:val="915"/>
          <w:jc w:val="center"/>
        </w:trPr>
        <w:tc>
          <w:tcPr>
            <w:tcW w:w="976" w:type="dxa"/>
            <w:vMerge/>
            <w:tcBorders>
              <w:top w:val="nil"/>
              <w:left w:val="single" w:sz="4" w:space="0" w:color="auto"/>
              <w:bottom w:val="single" w:sz="4" w:space="0" w:color="auto"/>
              <w:right w:val="single" w:sz="4" w:space="0" w:color="auto"/>
            </w:tcBorders>
            <w:vAlign w:val="center"/>
          </w:tcPr>
          <w:p w:rsidR="00976D06" w:rsidRDefault="00976D06" w:rsidP="00ED2DA3">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预算管理</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171" w:type="dxa"/>
            <w:tcBorders>
              <w:top w:val="nil"/>
              <w:left w:val="nil"/>
              <w:bottom w:val="single" w:sz="4" w:space="0" w:color="auto"/>
              <w:right w:val="single" w:sz="4" w:space="0" w:color="auto"/>
            </w:tcBorders>
            <w:vAlign w:val="center"/>
          </w:tcPr>
          <w:p w:rsidR="00976D06" w:rsidRDefault="00976D06" w:rsidP="00ED2D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①已制定或具有预算资金管理办法，内部财务管理制度、会计核算制度等管理制度，1分；</w:t>
            </w:r>
            <w:r>
              <w:rPr>
                <w:rFonts w:ascii="仿宋_GB2312" w:eastAsia="仿宋_GB2312" w:hAnsi="宋体" w:cs="宋体" w:hint="eastAsia"/>
                <w:kern w:val="0"/>
                <w:sz w:val="18"/>
                <w:szCs w:val="18"/>
              </w:rPr>
              <w:br/>
              <w:t>②相关管理制度合法、合规、完整，1分；</w:t>
            </w:r>
            <w:r>
              <w:rPr>
                <w:rFonts w:ascii="仿宋_GB2312" w:eastAsia="仿宋_GB2312" w:hAnsi="宋体" w:cs="宋体" w:hint="eastAsia"/>
                <w:kern w:val="0"/>
                <w:sz w:val="18"/>
                <w:szCs w:val="18"/>
              </w:rPr>
              <w:br/>
              <w:t>③相关管理制度得到有效执行，1分。</w:t>
            </w:r>
          </w:p>
        </w:tc>
        <w:tc>
          <w:tcPr>
            <w:tcW w:w="619" w:type="dxa"/>
            <w:tcBorders>
              <w:top w:val="nil"/>
              <w:left w:val="nil"/>
              <w:bottom w:val="single" w:sz="4" w:space="0" w:color="auto"/>
              <w:right w:val="single" w:sz="4" w:space="0" w:color="auto"/>
            </w:tcBorders>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976D06" w:rsidRDefault="00976D06" w:rsidP="00ED2DA3">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976D06" w:rsidRDefault="00976D06" w:rsidP="00ED2DA3">
            <w:pPr>
              <w:widowControl/>
              <w:spacing w:line="240" w:lineRule="exact"/>
              <w:jc w:val="center"/>
              <w:rPr>
                <w:rFonts w:ascii="仿宋_GB2312" w:eastAsia="仿宋_GB2312" w:hAnsi="宋体" w:cs="宋体"/>
                <w:color w:val="000000"/>
                <w:kern w:val="0"/>
                <w:sz w:val="18"/>
                <w:szCs w:val="18"/>
              </w:rPr>
            </w:pPr>
          </w:p>
        </w:tc>
      </w:tr>
      <w:tr w:rsidR="00976D06" w:rsidTr="00ED2DA3">
        <w:trPr>
          <w:trHeight w:val="1802"/>
          <w:jc w:val="center"/>
        </w:trPr>
        <w:tc>
          <w:tcPr>
            <w:tcW w:w="976" w:type="dxa"/>
            <w:vMerge/>
            <w:tcBorders>
              <w:top w:val="nil"/>
              <w:left w:val="single" w:sz="4" w:space="0" w:color="auto"/>
              <w:bottom w:val="single" w:sz="4" w:space="0" w:color="auto"/>
              <w:right w:val="single" w:sz="4" w:space="0" w:color="auto"/>
            </w:tcBorders>
            <w:vAlign w:val="center"/>
          </w:tcPr>
          <w:p w:rsidR="00976D06" w:rsidRDefault="00976D06" w:rsidP="00ED2DA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976D06" w:rsidRDefault="00976D06" w:rsidP="00ED2DA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资金使用</w:t>
            </w:r>
            <w:r>
              <w:rPr>
                <w:rFonts w:ascii="仿宋_GB2312" w:eastAsia="仿宋_GB2312" w:hAnsi="宋体" w:cs="宋体" w:hint="eastAsia"/>
                <w:kern w:val="0"/>
                <w:sz w:val="18"/>
                <w:szCs w:val="18"/>
              </w:rPr>
              <w:br/>
              <w:t>合规性</w:t>
            </w:r>
          </w:p>
        </w:tc>
        <w:tc>
          <w:tcPr>
            <w:tcW w:w="4171" w:type="dxa"/>
            <w:tcBorders>
              <w:top w:val="nil"/>
              <w:left w:val="nil"/>
              <w:bottom w:val="single" w:sz="4" w:space="0" w:color="auto"/>
              <w:right w:val="single" w:sz="4" w:space="0" w:color="auto"/>
            </w:tcBorders>
            <w:vAlign w:val="center"/>
          </w:tcPr>
          <w:p w:rsidR="00976D06" w:rsidRDefault="00976D06" w:rsidP="00ED2D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①支出符合国家财经法规和财务管理制度规定以及有关专项资金管理办法的规定；</w:t>
            </w:r>
            <w:r>
              <w:rPr>
                <w:rFonts w:ascii="仿宋_GB2312" w:eastAsia="仿宋_GB2312" w:hAnsi="宋体" w:cs="宋体" w:hint="eastAsia"/>
                <w:kern w:val="0"/>
                <w:sz w:val="18"/>
                <w:szCs w:val="18"/>
              </w:rPr>
              <w:br/>
              <w:t>②资金拨付有完整的审批程序和手续；</w:t>
            </w:r>
            <w:r>
              <w:rPr>
                <w:rFonts w:ascii="仿宋_GB2312" w:eastAsia="仿宋_GB2312" w:hAnsi="宋体" w:cs="宋体" w:hint="eastAsia"/>
                <w:kern w:val="0"/>
                <w:sz w:val="18"/>
                <w:szCs w:val="18"/>
              </w:rPr>
              <w:br/>
              <w:t>③项目支出按规定经过评估论证；</w:t>
            </w:r>
            <w:r>
              <w:rPr>
                <w:rFonts w:ascii="仿宋_GB2312" w:eastAsia="仿宋_GB2312" w:hAnsi="宋体" w:cs="宋体" w:hint="eastAsia"/>
                <w:kern w:val="0"/>
                <w:sz w:val="18"/>
                <w:szCs w:val="18"/>
              </w:rPr>
              <w:br/>
              <w:t>④支出符合部门预算批复的用途；</w:t>
            </w:r>
            <w:r>
              <w:rPr>
                <w:rFonts w:ascii="仿宋_GB2312" w:eastAsia="仿宋_GB2312" w:hAnsi="宋体" w:cs="宋体" w:hint="eastAsia"/>
                <w:kern w:val="0"/>
                <w:sz w:val="18"/>
                <w:szCs w:val="18"/>
              </w:rPr>
              <w:br/>
            </w:r>
            <w:r>
              <w:rPr>
                <w:rFonts w:ascii="仿宋_GB2312" w:eastAsia="仿宋_GB2312" w:hAnsi="宋体" w:cs="宋体" w:hint="eastAsia"/>
                <w:spacing w:val="-6"/>
                <w:kern w:val="0"/>
                <w:sz w:val="18"/>
                <w:szCs w:val="18"/>
              </w:rPr>
              <w:t>⑤资金使用无截留、挤占、挪用、虚列支出等情况。</w:t>
            </w:r>
            <w:r>
              <w:rPr>
                <w:rFonts w:ascii="仿宋_GB2312" w:eastAsia="仿宋_GB2312" w:hAnsi="宋体" w:cs="宋体" w:hint="eastAsia"/>
                <w:spacing w:val="-6"/>
                <w:kern w:val="0"/>
                <w:sz w:val="18"/>
                <w:szCs w:val="18"/>
              </w:rPr>
              <w:br/>
              <w:t>以上情况每出现一例不符合要求的扣1分，扣完为止。</w:t>
            </w:r>
          </w:p>
        </w:tc>
        <w:tc>
          <w:tcPr>
            <w:tcW w:w="619" w:type="dxa"/>
            <w:tcBorders>
              <w:top w:val="nil"/>
              <w:left w:val="nil"/>
              <w:bottom w:val="single" w:sz="4" w:space="0" w:color="auto"/>
              <w:right w:val="single" w:sz="4" w:space="0" w:color="auto"/>
            </w:tcBorders>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976D06" w:rsidRDefault="00976D06" w:rsidP="00ED2DA3">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976D06" w:rsidRDefault="00976D06" w:rsidP="00ED2DA3">
            <w:pPr>
              <w:widowControl/>
              <w:spacing w:line="240" w:lineRule="exact"/>
              <w:jc w:val="center"/>
              <w:rPr>
                <w:rFonts w:ascii="仿宋_GB2312" w:eastAsia="仿宋_GB2312" w:hAnsi="宋体" w:cs="宋体"/>
                <w:color w:val="000000"/>
                <w:kern w:val="0"/>
                <w:sz w:val="18"/>
                <w:szCs w:val="18"/>
              </w:rPr>
            </w:pPr>
          </w:p>
        </w:tc>
      </w:tr>
      <w:tr w:rsidR="00976D06" w:rsidTr="00ED2DA3">
        <w:trPr>
          <w:trHeight w:val="45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976D06" w:rsidRDefault="00976D06" w:rsidP="00ED2DA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976D06" w:rsidRDefault="00976D06" w:rsidP="00ED2DA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预决算信息公开性和完善性</w:t>
            </w:r>
          </w:p>
        </w:tc>
        <w:tc>
          <w:tcPr>
            <w:tcW w:w="4171" w:type="dxa"/>
            <w:tcBorders>
              <w:top w:val="nil"/>
              <w:left w:val="nil"/>
              <w:bottom w:val="single" w:sz="4" w:space="0" w:color="auto"/>
              <w:right w:val="single" w:sz="4" w:space="0" w:color="auto"/>
            </w:tcBorders>
            <w:shd w:val="clear" w:color="auto" w:fill="auto"/>
            <w:vAlign w:val="center"/>
          </w:tcPr>
          <w:p w:rsidR="00976D06" w:rsidRDefault="00976D06" w:rsidP="00ED2D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①按规定内容公开预决算信息，1分；</w:t>
            </w:r>
            <w:r>
              <w:rPr>
                <w:rFonts w:ascii="仿宋_GB2312" w:eastAsia="仿宋_GB2312" w:hAnsi="宋体" w:cs="宋体" w:hint="eastAsia"/>
                <w:kern w:val="0"/>
                <w:sz w:val="18"/>
                <w:szCs w:val="18"/>
              </w:rPr>
              <w:br/>
              <w:t>②按规定时限公开预决算信息，0.5分；</w:t>
            </w:r>
            <w:r>
              <w:rPr>
                <w:rFonts w:ascii="仿宋_GB2312" w:eastAsia="仿宋_GB2312" w:hAnsi="宋体" w:cs="宋体" w:hint="eastAsia"/>
                <w:kern w:val="0"/>
                <w:sz w:val="18"/>
                <w:szCs w:val="18"/>
              </w:rPr>
              <w:br/>
              <w:t>③基础数据信息和会计信息资料真实，0.5分；</w:t>
            </w:r>
            <w:r>
              <w:rPr>
                <w:rFonts w:ascii="仿宋_GB2312" w:eastAsia="仿宋_GB2312" w:hAnsi="宋体" w:cs="宋体" w:hint="eastAsia"/>
                <w:kern w:val="0"/>
                <w:sz w:val="18"/>
                <w:szCs w:val="18"/>
              </w:rPr>
              <w:br/>
              <w:t>④基础数据信息和会计信息资料完整，0.5分；</w:t>
            </w:r>
            <w:r>
              <w:rPr>
                <w:rFonts w:ascii="仿宋_GB2312" w:eastAsia="仿宋_GB2312" w:hAnsi="宋体" w:cs="宋体" w:hint="eastAsia"/>
                <w:kern w:val="0"/>
                <w:sz w:val="18"/>
                <w:szCs w:val="18"/>
              </w:rPr>
              <w:br/>
              <w:t xml:space="preserve">⑤基础数据信息和汇集信息资料准确，0.5分。                                            </w:t>
            </w:r>
          </w:p>
        </w:tc>
        <w:tc>
          <w:tcPr>
            <w:tcW w:w="619" w:type="dxa"/>
            <w:tcBorders>
              <w:top w:val="nil"/>
              <w:left w:val="nil"/>
              <w:bottom w:val="single" w:sz="4" w:space="0" w:color="auto"/>
              <w:right w:val="single" w:sz="4" w:space="0" w:color="auto"/>
            </w:tcBorders>
            <w:shd w:val="clear" w:color="auto" w:fill="auto"/>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976D06" w:rsidRDefault="00976D06" w:rsidP="00ED2DA3">
            <w:pPr>
              <w:widowControl/>
              <w:spacing w:line="240" w:lineRule="exact"/>
              <w:jc w:val="center"/>
              <w:rPr>
                <w:rFonts w:ascii="仿宋_GB2312" w:eastAsia="仿宋_GB2312" w:hAnsi="宋体" w:cs="宋体"/>
                <w:kern w:val="0"/>
                <w:sz w:val="18"/>
                <w:szCs w:val="18"/>
              </w:rPr>
            </w:pPr>
          </w:p>
        </w:tc>
      </w:tr>
      <w:tr w:rsidR="00976D06" w:rsidTr="00ED2DA3">
        <w:trPr>
          <w:trHeight w:val="57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976D06" w:rsidRDefault="00976D06" w:rsidP="00ED2DA3">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389" w:type="dxa"/>
            <w:tcBorders>
              <w:top w:val="nil"/>
              <w:left w:val="nil"/>
              <w:bottom w:val="single" w:sz="4" w:space="0" w:color="auto"/>
              <w:right w:val="single" w:sz="4" w:space="0" w:color="auto"/>
            </w:tcBorders>
            <w:shd w:val="clear" w:color="auto" w:fill="auto"/>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政府采购</w:t>
            </w:r>
          </w:p>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执行率</w:t>
            </w:r>
          </w:p>
        </w:tc>
        <w:tc>
          <w:tcPr>
            <w:tcW w:w="4171" w:type="dxa"/>
            <w:tcBorders>
              <w:top w:val="nil"/>
              <w:left w:val="nil"/>
              <w:bottom w:val="single" w:sz="4" w:space="0" w:color="auto"/>
              <w:right w:val="single" w:sz="4" w:space="0" w:color="auto"/>
            </w:tcBorders>
            <w:shd w:val="clear" w:color="auto" w:fill="auto"/>
            <w:vAlign w:val="center"/>
          </w:tcPr>
          <w:p w:rsidR="00976D06" w:rsidRDefault="00976D06" w:rsidP="00ED2D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政府采购执行率等于100%的，得3分；</w:t>
            </w:r>
            <w:r>
              <w:rPr>
                <w:rFonts w:ascii="仿宋_GB2312" w:eastAsia="仿宋_GB2312" w:hAnsi="宋体" w:cs="宋体" w:hint="eastAsia"/>
                <w:kern w:val="0"/>
                <w:sz w:val="18"/>
                <w:szCs w:val="18"/>
              </w:rPr>
              <w:br/>
              <w:t>每减少一个百分点，扣0.2分，扣完为止。</w:t>
            </w:r>
          </w:p>
        </w:tc>
        <w:tc>
          <w:tcPr>
            <w:tcW w:w="619" w:type="dxa"/>
            <w:tcBorders>
              <w:top w:val="nil"/>
              <w:left w:val="nil"/>
              <w:bottom w:val="single" w:sz="4" w:space="0" w:color="auto"/>
              <w:right w:val="single" w:sz="4" w:space="0" w:color="auto"/>
            </w:tcBorders>
            <w:shd w:val="clear" w:color="auto" w:fill="auto"/>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976D06" w:rsidRDefault="00976D06" w:rsidP="00ED2DA3">
            <w:pPr>
              <w:widowControl/>
              <w:spacing w:line="240" w:lineRule="exact"/>
              <w:jc w:val="center"/>
              <w:rPr>
                <w:rFonts w:ascii="仿宋_GB2312" w:eastAsia="仿宋_GB2312" w:hAnsi="宋体" w:cs="宋体"/>
                <w:kern w:val="0"/>
                <w:sz w:val="18"/>
                <w:szCs w:val="18"/>
              </w:rPr>
            </w:pPr>
          </w:p>
        </w:tc>
      </w:tr>
      <w:tr w:rsidR="00976D06" w:rsidTr="00ED2DA3">
        <w:trPr>
          <w:trHeight w:val="63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976D06" w:rsidRDefault="00976D06" w:rsidP="00ED2DA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976D06" w:rsidRDefault="00976D06" w:rsidP="00ED2DA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w:t>
            </w:r>
          </w:p>
        </w:tc>
        <w:tc>
          <w:tcPr>
            <w:tcW w:w="4171" w:type="dxa"/>
            <w:tcBorders>
              <w:top w:val="nil"/>
              <w:left w:val="nil"/>
              <w:bottom w:val="single" w:sz="4" w:space="0" w:color="auto"/>
              <w:right w:val="single" w:sz="4" w:space="0" w:color="auto"/>
            </w:tcBorders>
            <w:shd w:val="clear" w:color="auto" w:fill="auto"/>
            <w:vAlign w:val="center"/>
          </w:tcPr>
          <w:p w:rsidR="00976D06" w:rsidRDefault="00976D06" w:rsidP="00ED2D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公务卡刷卡率达50％以上的，得3分。</w:t>
            </w:r>
            <w:r>
              <w:rPr>
                <w:rFonts w:ascii="仿宋_GB2312" w:eastAsia="仿宋_GB2312" w:hAnsi="宋体" w:cs="宋体" w:hint="eastAsia"/>
                <w:kern w:val="0"/>
                <w:sz w:val="18"/>
                <w:szCs w:val="18"/>
              </w:rPr>
              <w:br/>
              <w:t xml:space="preserve">每减少一个百分点，扣0.2分，扣完为止。                                            </w:t>
            </w:r>
          </w:p>
        </w:tc>
        <w:tc>
          <w:tcPr>
            <w:tcW w:w="619" w:type="dxa"/>
            <w:tcBorders>
              <w:top w:val="nil"/>
              <w:left w:val="nil"/>
              <w:bottom w:val="single" w:sz="4" w:space="0" w:color="auto"/>
              <w:right w:val="single" w:sz="4" w:space="0" w:color="auto"/>
            </w:tcBorders>
            <w:shd w:val="clear" w:color="auto" w:fill="auto"/>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976D06" w:rsidRDefault="00976D06" w:rsidP="00ED2DA3">
            <w:pPr>
              <w:widowControl/>
              <w:spacing w:line="240" w:lineRule="exact"/>
              <w:jc w:val="center"/>
              <w:rPr>
                <w:rFonts w:ascii="仿宋_GB2312" w:eastAsia="仿宋_GB2312" w:hAnsi="宋体" w:cs="宋体"/>
                <w:kern w:val="0"/>
                <w:sz w:val="18"/>
                <w:szCs w:val="18"/>
              </w:rPr>
            </w:pPr>
          </w:p>
        </w:tc>
      </w:tr>
      <w:tr w:rsidR="00976D06" w:rsidTr="00976D06">
        <w:trPr>
          <w:trHeight w:val="933"/>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976D06" w:rsidRDefault="00976D06" w:rsidP="00ED2DA3">
            <w:pPr>
              <w:widowControl/>
              <w:spacing w:line="240" w:lineRule="exact"/>
              <w:jc w:val="left"/>
              <w:rPr>
                <w:rFonts w:ascii="仿宋_GB2312" w:eastAsia="仿宋_GB2312" w:hAnsi="宋体" w:cs="宋体"/>
                <w:kern w:val="0"/>
                <w:sz w:val="18"/>
                <w:szCs w:val="18"/>
              </w:rPr>
            </w:pPr>
          </w:p>
        </w:tc>
        <w:tc>
          <w:tcPr>
            <w:tcW w:w="939" w:type="dxa"/>
            <w:tcBorders>
              <w:top w:val="nil"/>
              <w:left w:val="single" w:sz="4" w:space="0" w:color="auto"/>
              <w:bottom w:val="single" w:sz="4" w:space="0" w:color="auto"/>
              <w:right w:val="single" w:sz="4" w:space="0" w:color="auto"/>
            </w:tcBorders>
            <w:shd w:val="clear" w:color="auto" w:fill="auto"/>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389" w:type="dxa"/>
            <w:tcBorders>
              <w:top w:val="nil"/>
              <w:left w:val="nil"/>
              <w:bottom w:val="single" w:sz="4" w:space="0" w:color="auto"/>
              <w:right w:val="single" w:sz="4" w:space="0" w:color="auto"/>
            </w:tcBorders>
            <w:shd w:val="clear" w:color="auto" w:fill="auto"/>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171" w:type="dxa"/>
            <w:tcBorders>
              <w:top w:val="nil"/>
              <w:left w:val="nil"/>
              <w:bottom w:val="single" w:sz="4" w:space="0" w:color="auto"/>
              <w:right w:val="single" w:sz="4" w:space="0" w:color="auto"/>
            </w:tcBorders>
            <w:shd w:val="clear" w:color="auto" w:fill="auto"/>
            <w:vAlign w:val="center"/>
          </w:tcPr>
          <w:p w:rsidR="00976D06" w:rsidRDefault="00976D06" w:rsidP="00ED2D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①已制定或具有资产管理制度，且相关资产管理制度合法、合规、完整，2分；</w:t>
            </w:r>
            <w:r>
              <w:rPr>
                <w:rFonts w:ascii="仿宋_GB2312" w:eastAsia="仿宋_GB2312" w:hAnsi="宋体" w:cs="宋体" w:hint="eastAsia"/>
                <w:kern w:val="0"/>
                <w:sz w:val="18"/>
                <w:szCs w:val="18"/>
              </w:rPr>
              <w:br/>
              <w:t xml:space="preserve">②相关资产管理制度得到有效执行，1分。                                           </w:t>
            </w:r>
          </w:p>
        </w:tc>
        <w:tc>
          <w:tcPr>
            <w:tcW w:w="619" w:type="dxa"/>
            <w:tcBorders>
              <w:top w:val="nil"/>
              <w:left w:val="nil"/>
              <w:bottom w:val="single" w:sz="4" w:space="0" w:color="auto"/>
              <w:right w:val="single" w:sz="4" w:space="0" w:color="auto"/>
            </w:tcBorders>
            <w:shd w:val="clear" w:color="auto" w:fill="auto"/>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976D06" w:rsidRDefault="00976D06" w:rsidP="00ED2DA3">
            <w:pPr>
              <w:widowControl/>
              <w:spacing w:line="240" w:lineRule="exact"/>
              <w:jc w:val="center"/>
              <w:rPr>
                <w:rFonts w:ascii="仿宋_GB2312" w:eastAsia="仿宋_GB2312" w:hAnsi="宋体" w:cs="宋体"/>
                <w:kern w:val="0"/>
                <w:sz w:val="18"/>
                <w:szCs w:val="18"/>
              </w:rPr>
            </w:pPr>
          </w:p>
        </w:tc>
      </w:tr>
      <w:tr w:rsidR="00976D06" w:rsidTr="00ED2DA3">
        <w:trPr>
          <w:trHeight w:val="609"/>
          <w:jc w:val="center"/>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976D06" w:rsidRDefault="00976D06" w:rsidP="00ED2DA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976D06" w:rsidRDefault="00976D06" w:rsidP="00ED2DA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vAlign w:val="center"/>
          </w:tcPr>
          <w:p w:rsidR="00976D06" w:rsidRDefault="00976D06" w:rsidP="00ED2DA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vAlign w:val="center"/>
          </w:tcPr>
          <w:p w:rsidR="00976D06" w:rsidRDefault="00976D06" w:rsidP="00ED2DA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vAlign w:val="center"/>
          </w:tcPr>
          <w:p w:rsidR="00976D06" w:rsidRDefault="00976D06" w:rsidP="00ED2DA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976D06" w:rsidRDefault="00976D06" w:rsidP="00ED2DA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976D06" w:rsidRDefault="00976D06" w:rsidP="00ED2DA3">
            <w:pPr>
              <w:widowControl/>
              <w:spacing w:line="240" w:lineRule="exact"/>
              <w:jc w:val="center"/>
              <w:rPr>
                <w:rFonts w:ascii="仿宋_GB2312" w:eastAsia="仿宋_GB2312" w:hAnsi="宋体" w:cs="宋体"/>
                <w:b/>
                <w:bCs/>
                <w:spacing w:val="-12"/>
                <w:kern w:val="0"/>
                <w:sz w:val="18"/>
                <w:szCs w:val="18"/>
              </w:rPr>
            </w:pPr>
            <w:r>
              <w:rPr>
                <w:rFonts w:ascii="仿宋_GB2312" w:eastAsia="仿宋_GB2312" w:hAnsi="宋体" w:cs="宋体" w:hint="eastAsia"/>
                <w:b/>
                <w:bCs/>
                <w:spacing w:val="-12"/>
                <w:kern w:val="0"/>
                <w:sz w:val="18"/>
                <w:szCs w:val="18"/>
              </w:rPr>
              <w:t>扣分原因和其他说明</w:t>
            </w:r>
          </w:p>
        </w:tc>
      </w:tr>
      <w:tr w:rsidR="00976D06" w:rsidTr="00ED2DA3">
        <w:trPr>
          <w:trHeight w:val="2011"/>
          <w:jc w:val="center"/>
        </w:trPr>
        <w:tc>
          <w:tcPr>
            <w:tcW w:w="9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lastRenderedPageBreak/>
              <w:t>过  程</w:t>
            </w:r>
          </w:p>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（40分）</w:t>
            </w:r>
          </w:p>
        </w:tc>
        <w:tc>
          <w:tcPr>
            <w:tcW w:w="9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76D06" w:rsidRDefault="00976D06" w:rsidP="00ED2D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389" w:type="dxa"/>
            <w:tcBorders>
              <w:top w:val="single" w:sz="4" w:space="0" w:color="auto"/>
              <w:left w:val="nil"/>
              <w:bottom w:val="single" w:sz="4" w:space="0" w:color="auto"/>
              <w:right w:val="single" w:sz="4" w:space="0" w:color="auto"/>
            </w:tcBorders>
            <w:shd w:val="clear" w:color="auto" w:fill="auto"/>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安全性</w:t>
            </w:r>
          </w:p>
        </w:tc>
        <w:tc>
          <w:tcPr>
            <w:tcW w:w="4171" w:type="dxa"/>
            <w:tcBorders>
              <w:top w:val="single" w:sz="4" w:space="0" w:color="auto"/>
              <w:left w:val="nil"/>
              <w:bottom w:val="single" w:sz="4" w:space="0" w:color="auto"/>
              <w:right w:val="single" w:sz="4" w:space="0" w:color="auto"/>
            </w:tcBorders>
            <w:shd w:val="clear" w:color="auto" w:fill="auto"/>
            <w:vAlign w:val="center"/>
          </w:tcPr>
          <w:p w:rsidR="00976D06" w:rsidRDefault="00976D06" w:rsidP="00ED2D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①资产保存完整；</w:t>
            </w:r>
            <w:r>
              <w:rPr>
                <w:rFonts w:ascii="仿宋_GB2312" w:eastAsia="仿宋_GB2312" w:hAnsi="宋体" w:cs="宋体" w:hint="eastAsia"/>
                <w:kern w:val="0"/>
                <w:sz w:val="18"/>
                <w:szCs w:val="18"/>
              </w:rPr>
              <w:br/>
              <w:t>②资产配置合理；</w:t>
            </w:r>
            <w:r>
              <w:rPr>
                <w:rFonts w:ascii="仿宋_GB2312" w:eastAsia="仿宋_GB2312" w:hAnsi="宋体" w:cs="宋体" w:hint="eastAsia"/>
                <w:kern w:val="0"/>
                <w:sz w:val="18"/>
                <w:szCs w:val="18"/>
              </w:rPr>
              <w:br/>
              <w:t xml:space="preserve">③资产处置规范； </w:t>
            </w:r>
            <w:r>
              <w:rPr>
                <w:rFonts w:ascii="仿宋_GB2312" w:eastAsia="仿宋_GB2312" w:hAnsi="宋体" w:cs="宋体" w:hint="eastAsia"/>
                <w:kern w:val="0"/>
                <w:sz w:val="18"/>
                <w:szCs w:val="18"/>
              </w:rPr>
              <w:br/>
              <w:t>④资产账务管理合规，帐实相符；</w:t>
            </w:r>
            <w:r>
              <w:rPr>
                <w:rFonts w:ascii="仿宋_GB2312" w:eastAsia="仿宋_GB2312" w:hAnsi="宋体" w:cs="宋体" w:hint="eastAsia"/>
                <w:kern w:val="0"/>
                <w:sz w:val="18"/>
                <w:szCs w:val="18"/>
              </w:rPr>
              <w:br/>
              <w:t>⑤资产有偿使用及处置收入及时足额上缴；</w:t>
            </w:r>
            <w:r>
              <w:rPr>
                <w:rFonts w:ascii="仿宋_GB2312" w:eastAsia="仿宋_GB2312" w:hAnsi="宋体" w:cs="宋体" w:hint="eastAsia"/>
                <w:kern w:val="0"/>
                <w:sz w:val="18"/>
                <w:szCs w:val="18"/>
              </w:rPr>
              <w:br/>
              <w:t>以上情况每出现一例不符合有关要求的扣1分，扣完为止。</w:t>
            </w:r>
          </w:p>
        </w:tc>
        <w:tc>
          <w:tcPr>
            <w:tcW w:w="619" w:type="dxa"/>
            <w:tcBorders>
              <w:top w:val="single" w:sz="4" w:space="0" w:color="auto"/>
              <w:left w:val="nil"/>
              <w:bottom w:val="single" w:sz="4" w:space="0" w:color="auto"/>
              <w:right w:val="single" w:sz="4" w:space="0" w:color="auto"/>
            </w:tcBorders>
            <w:shd w:val="clear" w:color="auto" w:fill="auto"/>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single" w:sz="4" w:space="0" w:color="auto"/>
              <w:left w:val="nil"/>
              <w:bottom w:val="single" w:sz="4" w:space="0" w:color="auto"/>
              <w:right w:val="single" w:sz="4" w:space="0" w:color="auto"/>
            </w:tcBorders>
            <w:shd w:val="clear" w:color="auto" w:fill="FFFFFF"/>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single" w:sz="4" w:space="0" w:color="auto"/>
              <w:left w:val="nil"/>
              <w:bottom w:val="single" w:sz="4" w:space="0" w:color="auto"/>
              <w:right w:val="single" w:sz="4" w:space="0" w:color="auto"/>
            </w:tcBorders>
            <w:shd w:val="clear" w:color="auto" w:fill="FFFFFF"/>
            <w:vAlign w:val="center"/>
          </w:tcPr>
          <w:p w:rsidR="00976D06" w:rsidRDefault="00976D06" w:rsidP="00ED2DA3">
            <w:pPr>
              <w:widowControl/>
              <w:spacing w:line="240" w:lineRule="exact"/>
              <w:jc w:val="center"/>
              <w:rPr>
                <w:rFonts w:ascii="仿宋_GB2312" w:eastAsia="仿宋_GB2312" w:hAnsi="宋体" w:cs="宋体"/>
                <w:kern w:val="0"/>
                <w:sz w:val="18"/>
                <w:szCs w:val="18"/>
              </w:rPr>
            </w:pPr>
          </w:p>
        </w:tc>
      </w:tr>
      <w:tr w:rsidR="00976D06" w:rsidTr="00ED2DA3">
        <w:trPr>
          <w:trHeight w:val="774"/>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976D06" w:rsidRDefault="00976D06" w:rsidP="00ED2DA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976D06" w:rsidRDefault="00976D06" w:rsidP="00ED2DA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固定资产</w:t>
            </w:r>
            <w:r>
              <w:rPr>
                <w:rFonts w:ascii="仿宋_GB2312" w:eastAsia="仿宋_GB2312" w:hAnsi="宋体" w:cs="宋体" w:hint="eastAsia"/>
                <w:kern w:val="0"/>
                <w:sz w:val="18"/>
                <w:szCs w:val="18"/>
              </w:rPr>
              <w:br/>
              <w:t>利用率</w:t>
            </w:r>
          </w:p>
        </w:tc>
        <w:tc>
          <w:tcPr>
            <w:tcW w:w="4171" w:type="dxa"/>
            <w:tcBorders>
              <w:top w:val="nil"/>
              <w:left w:val="nil"/>
              <w:bottom w:val="single" w:sz="4" w:space="0" w:color="auto"/>
              <w:right w:val="single" w:sz="4" w:space="0" w:color="auto"/>
            </w:tcBorders>
            <w:shd w:val="clear" w:color="auto" w:fill="auto"/>
            <w:vAlign w:val="center"/>
          </w:tcPr>
          <w:p w:rsidR="00976D06" w:rsidRDefault="00976D06" w:rsidP="00ED2D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每低于100%一个百分点扣0.1分，扣完为止。</w:t>
            </w:r>
          </w:p>
        </w:tc>
        <w:tc>
          <w:tcPr>
            <w:tcW w:w="619" w:type="dxa"/>
            <w:tcBorders>
              <w:top w:val="nil"/>
              <w:left w:val="nil"/>
              <w:bottom w:val="single" w:sz="4" w:space="0" w:color="auto"/>
              <w:right w:val="single" w:sz="4" w:space="0" w:color="auto"/>
            </w:tcBorders>
            <w:shd w:val="clear" w:color="auto" w:fill="auto"/>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976D06" w:rsidRDefault="00976D06" w:rsidP="00ED2DA3">
            <w:pPr>
              <w:widowControl/>
              <w:spacing w:line="240" w:lineRule="exact"/>
              <w:jc w:val="center"/>
              <w:rPr>
                <w:rFonts w:ascii="仿宋_GB2312" w:eastAsia="仿宋_GB2312" w:hAnsi="宋体" w:cs="宋体"/>
                <w:kern w:val="0"/>
                <w:sz w:val="18"/>
                <w:szCs w:val="18"/>
              </w:rPr>
            </w:pPr>
          </w:p>
        </w:tc>
      </w:tr>
      <w:tr w:rsidR="00976D06" w:rsidTr="00ED2DA3">
        <w:trPr>
          <w:trHeight w:val="900"/>
          <w:jc w:val="center"/>
        </w:trPr>
        <w:tc>
          <w:tcPr>
            <w:tcW w:w="976" w:type="dxa"/>
            <w:vMerge w:val="restart"/>
            <w:tcBorders>
              <w:top w:val="nil"/>
              <w:left w:val="single" w:sz="4" w:space="0" w:color="auto"/>
              <w:bottom w:val="single" w:sz="4" w:space="0" w:color="auto"/>
              <w:right w:val="single" w:sz="4" w:space="0" w:color="auto"/>
            </w:tcBorders>
            <w:shd w:val="clear" w:color="auto" w:fill="auto"/>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  出（25分）</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职责履行</w:t>
            </w:r>
            <w:r>
              <w:rPr>
                <w:rFonts w:ascii="仿宋_GB2312" w:eastAsia="仿宋_GB2312" w:hAnsi="宋体" w:cs="宋体" w:hint="eastAsia"/>
                <w:kern w:val="0"/>
                <w:sz w:val="18"/>
                <w:szCs w:val="18"/>
              </w:rPr>
              <w:br/>
              <w:t>（25分）</w:t>
            </w:r>
          </w:p>
        </w:tc>
        <w:tc>
          <w:tcPr>
            <w:tcW w:w="1389" w:type="dxa"/>
            <w:tcBorders>
              <w:top w:val="nil"/>
              <w:left w:val="nil"/>
              <w:bottom w:val="single" w:sz="4" w:space="0" w:color="auto"/>
              <w:right w:val="single" w:sz="4" w:space="0" w:color="auto"/>
            </w:tcBorders>
            <w:shd w:val="clear" w:color="auto" w:fill="auto"/>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推进全面小康建设指标任务完成情况</w:t>
            </w:r>
          </w:p>
        </w:tc>
        <w:tc>
          <w:tcPr>
            <w:tcW w:w="4171" w:type="dxa"/>
            <w:vMerge w:val="restart"/>
            <w:tcBorders>
              <w:top w:val="nil"/>
              <w:left w:val="single" w:sz="4" w:space="0" w:color="auto"/>
              <w:bottom w:val="single" w:sz="4" w:space="0" w:color="auto"/>
              <w:right w:val="single" w:sz="4" w:space="0" w:color="auto"/>
            </w:tcBorders>
            <w:shd w:val="clear" w:color="auto" w:fill="auto"/>
            <w:vAlign w:val="center"/>
          </w:tcPr>
          <w:p w:rsidR="00976D06" w:rsidRDefault="00976D06" w:rsidP="00ED2D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此项指标根据《中共岳阳市委 岳阳市人民政府 关于做好岳阳市加快推进湖南发展新增长极建设2015年度综合绩效考评工作的通知》（岳发〔2015〕11号）和《中共岳阳市委 岳阳市人民政府 关于做好2015年度综合绩效考评工作的补充通知》（岳发〔2015〕19号）附件2第一大项“工作实绩指标”（700分）考核内容设置。</w:t>
            </w:r>
            <w:r>
              <w:rPr>
                <w:rFonts w:ascii="仿宋_GB2312" w:eastAsia="仿宋_GB2312" w:hAnsi="宋体" w:cs="宋体" w:hint="eastAsia"/>
                <w:kern w:val="0"/>
                <w:sz w:val="18"/>
                <w:szCs w:val="18"/>
              </w:rPr>
              <w:br/>
              <w:t>部门单位应根据部门实际进行调整，并将其细化成相应的个性化指标。</w:t>
            </w:r>
          </w:p>
        </w:tc>
        <w:tc>
          <w:tcPr>
            <w:tcW w:w="619" w:type="dxa"/>
            <w:tcBorders>
              <w:top w:val="nil"/>
              <w:left w:val="nil"/>
              <w:bottom w:val="single" w:sz="4" w:space="0" w:color="auto"/>
              <w:right w:val="single" w:sz="4" w:space="0" w:color="auto"/>
            </w:tcBorders>
            <w:shd w:val="clear" w:color="auto" w:fill="auto"/>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976D06" w:rsidRDefault="00976D06" w:rsidP="00ED2DA3">
            <w:pPr>
              <w:widowControl/>
              <w:spacing w:line="240" w:lineRule="exact"/>
              <w:jc w:val="center"/>
              <w:rPr>
                <w:rFonts w:ascii="仿宋_GB2312" w:eastAsia="仿宋_GB2312" w:hAnsi="宋体" w:cs="宋体"/>
                <w:kern w:val="0"/>
                <w:sz w:val="18"/>
                <w:szCs w:val="18"/>
              </w:rPr>
            </w:pPr>
          </w:p>
        </w:tc>
      </w:tr>
      <w:tr w:rsidR="00976D06" w:rsidTr="00ED2DA3">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976D06" w:rsidRDefault="00976D06" w:rsidP="00ED2DA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976D06" w:rsidRDefault="00976D06" w:rsidP="00ED2DA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建设湖南新增极目标任务完成情况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976D06" w:rsidRDefault="00976D06" w:rsidP="00ED2DA3">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720" w:type="dxa"/>
            <w:tcBorders>
              <w:top w:val="nil"/>
              <w:left w:val="nil"/>
              <w:bottom w:val="single" w:sz="4" w:space="0" w:color="auto"/>
              <w:right w:val="single" w:sz="4" w:space="0" w:color="auto"/>
            </w:tcBorders>
            <w:shd w:val="clear" w:color="auto" w:fill="FFFFFF"/>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1080" w:type="dxa"/>
            <w:tcBorders>
              <w:top w:val="nil"/>
              <w:left w:val="nil"/>
              <w:bottom w:val="single" w:sz="4" w:space="0" w:color="auto"/>
              <w:right w:val="single" w:sz="4" w:space="0" w:color="auto"/>
            </w:tcBorders>
            <w:shd w:val="clear" w:color="auto" w:fill="FFFFFF"/>
            <w:vAlign w:val="center"/>
          </w:tcPr>
          <w:p w:rsidR="00976D06" w:rsidRDefault="00976D06" w:rsidP="00ED2DA3">
            <w:pPr>
              <w:widowControl/>
              <w:spacing w:line="240" w:lineRule="exact"/>
              <w:jc w:val="center"/>
              <w:rPr>
                <w:rFonts w:ascii="仿宋_GB2312" w:eastAsia="仿宋_GB2312" w:hAnsi="宋体" w:cs="宋体"/>
                <w:kern w:val="0"/>
                <w:sz w:val="18"/>
                <w:szCs w:val="18"/>
              </w:rPr>
            </w:pPr>
          </w:p>
        </w:tc>
      </w:tr>
      <w:tr w:rsidR="00976D06" w:rsidTr="00ED2DA3">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976D06" w:rsidRDefault="00976D06" w:rsidP="00ED2DA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976D06" w:rsidRDefault="00976D06" w:rsidP="00ED2DA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《政府工作报告》目标任务完成情况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976D06" w:rsidRDefault="00976D06" w:rsidP="00ED2DA3">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976D06" w:rsidRDefault="00976D06" w:rsidP="00ED2DA3">
            <w:pPr>
              <w:widowControl/>
              <w:spacing w:line="240" w:lineRule="exact"/>
              <w:jc w:val="center"/>
              <w:rPr>
                <w:rFonts w:ascii="仿宋_GB2312" w:eastAsia="仿宋_GB2312" w:hAnsi="宋体" w:cs="宋体"/>
                <w:kern w:val="0"/>
                <w:sz w:val="18"/>
                <w:szCs w:val="18"/>
              </w:rPr>
            </w:pPr>
          </w:p>
        </w:tc>
      </w:tr>
      <w:tr w:rsidR="00976D06" w:rsidTr="00ED2DA3">
        <w:trPr>
          <w:trHeight w:val="68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976D06" w:rsidRDefault="00976D06" w:rsidP="00ED2DA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976D06" w:rsidRDefault="00976D06" w:rsidP="00ED2DA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省市重点民生实事完成情况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976D06" w:rsidRDefault="00976D06" w:rsidP="00ED2DA3">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976D06" w:rsidRDefault="00976D06" w:rsidP="00ED2DA3">
            <w:pPr>
              <w:widowControl/>
              <w:spacing w:line="240" w:lineRule="exact"/>
              <w:jc w:val="center"/>
              <w:rPr>
                <w:rFonts w:ascii="仿宋_GB2312" w:eastAsia="仿宋_GB2312" w:hAnsi="宋体" w:cs="宋体"/>
                <w:kern w:val="0"/>
                <w:sz w:val="18"/>
                <w:szCs w:val="18"/>
              </w:rPr>
            </w:pPr>
          </w:p>
        </w:tc>
      </w:tr>
      <w:tr w:rsidR="00976D06" w:rsidTr="00ED2DA3">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976D06" w:rsidRDefault="00976D06" w:rsidP="00ED2DA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976D06" w:rsidRDefault="00976D06" w:rsidP="00ED2DA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省市重点工程和重大项目建设完成情况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976D06" w:rsidRDefault="00976D06" w:rsidP="00ED2DA3">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976D06" w:rsidRDefault="00976D06" w:rsidP="00ED2DA3">
            <w:pPr>
              <w:widowControl/>
              <w:spacing w:line="240" w:lineRule="exact"/>
              <w:jc w:val="center"/>
              <w:rPr>
                <w:rFonts w:ascii="仿宋_GB2312" w:eastAsia="仿宋_GB2312" w:hAnsi="宋体" w:cs="宋体"/>
                <w:kern w:val="0"/>
                <w:sz w:val="18"/>
                <w:szCs w:val="18"/>
              </w:rPr>
            </w:pPr>
          </w:p>
        </w:tc>
      </w:tr>
      <w:tr w:rsidR="00976D06" w:rsidTr="00ED2DA3">
        <w:trPr>
          <w:trHeight w:val="8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976D06" w:rsidRDefault="00976D06" w:rsidP="00ED2DA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976D06" w:rsidRDefault="00976D06" w:rsidP="00ED2DA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其他工作实绩指标完成情况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976D06" w:rsidRDefault="00976D06" w:rsidP="00ED2DA3">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nil"/>
              <w:left w:val="nil"/>
              <w:bottom w:val="single" w:sz="4" w:space="0" w:color="auto"/>
              <w:right w:val="single" w:sz="4" w:space="0" w:color="auto"/>
            </w:tcBorders>
            <w:shd w:val="clear" w:color="auto" w:fill="FFFFFF"/>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nil"/>
              <w:left w:val="nil"/>
              <w:bottom w:val="single" w:sz="4" w:space="0" w:color="auto"/>
              <w:right w:val="single" w:sz="4" w:space="0" w:color="auto"/>
            </w:tcBorders>
            <w:shd w:val="clear" w:color="auto" w:fill="FFFFFF"/>
            <w:vAlign w:val="center"/>
          </w:tcPr>
          <w:p w:rsidR="00976D06" w:rsidRDefault="00976D06" w:rsidP="00ED2DA3">
            <w:pPr>
              <w:widowControl/>
              <w:spacing w:line="240" w:lineRule="exact"/>
              <w:jc w:val="center"/>
              <w:rPr>
                <w:rFonts w:ascii="仿宋_GB2312" w:eastAsia="仿宋_GB2312" w:hAnsi="宋体" w:cs="宋体"/>
                <w:kern w:val="0"/>
                <w:sz w:val="18"/>
                <w:szCs w:val="18"/>
              </w:rPr>
            </w:pPr>
          </w:p>
        </w:tc>
      </w:tr>
      <w:tr w:rsidR="00976D06" w:rsidTr="00ED2DA3">
        <w:trPr>
          <w:trHeight w:val="600"/>
          <w:jc w:val="center"/>
        </w:trPr>
        <w:tc>
          <w:tcPr>
            <w:tcW w:w="976" w:type="dxa"/>
            <w:vMerge w:val="restart"/>
            <w:tcBorders>
              <w:top w:val="nil"/>
              <w:left w:val="single" w:sz="4" w:space="0" w:color="auto"/>
              <w:bottom w:val="single" w:sz="4" w:space="0" w:color="auto"/>
              <w:right w:val="single" w:sz="4" w:space="0" w:color="auto"/>
            </w:tcBorders>
            <w:shd w:val="clear" w:color="auto" w:fill="auto"/>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效  果</w:t>
            </w:r>
            <w:r>
              <w:rPr>
                <w:rFonts w:ascii="仿宋_GB2312" w:eastAsia="仿宋_GB2312" w:hAnsi="宋体" w:cs="宋体" w:hint="eastAsia"/>
                <w:kern w:val="0"/>
                <w:sz w:val="18"/>
                <w:szCs w:val="18"/>
              </w:rPr>
              <w:br/>
              <w:t>（20分）</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履职效益</w:t>
            </w:r>
            <w:r>
              <w:rPr>
                <w:rFonts w:ascii="仿宋_GB2312" w:eastAsia="仿宋_GB2312" w:hAnsi="宋体" w:cs="宋体" w:hint="eastAsia"/>
                <w:kern w:val="0"/>
                <w:sz w:val="18"/>
                <w:szCs w:val="18"/>
              </w:rPr>
              <w:br/>
              <w:t>（20分）</w:t>
            </w:r>
          </w:p>
        </w:tc>
        <w:tc>
          <w:tcPr>
            <w:tcW w:w="1389" w:type="dxa"/>
            <w:tcBorders>
              <w:top w:val="nil"/>
              <w:left w:val="nil"/>
              <w:bottom w:val="single" w:sz="4" w:space="0" w:color="auto"/>
              <w:right w:val="single" w:sz="4" w:space="0" w:color="auto"/>
            </w:tcBorders>
            <w:shd w:val="clear" w:color="auto" w:fill="auto"/>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经济效益</w:t>
            </w:r>
          </w:p>
        </w:tc>
        <w:tc>
          <w:tcPr>
            <w:tcW w:w="4171" w:type="dxa"/>
            <w:vMerge w:val="restart"/>
            <w:tcBorders>
              <w:top w:val="nil"/>
              <w:left w:val="single" w:sz="4" w:space="0" w:color="auto"/>
              <w:bottom w:val="single" w:sz="4" w:space="0" w:color="auto"/>
              <w:right w:val="single" w:sz="4" w:space="0" w:color="auto"/>
            </w:tcBorders>
            <w:shd w:val="clear" w:color="auto" w:fill="auto"/>
            <w:vAlign w:val="center"/>
          </w:tcPr>
          <w:p w:rsidR="00976D06" w:rsidRDefault="00976D06" w:rsidP="00ED2D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此三项指标为设置部门整体支出绩效评价指标时必须考虑的共性要素。</w:t>
            </w:r>
          </w:p>
          <w:p w:rsidR="00976D06" w:rsidRDefault="00976D06" w:rsidP="00ED2D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sz="4" w:space="0" w:color="auto"/>
              <w:bottom w:val="single" w:sz="4" w:space="0" w:color="auto"/>
              <w:right w:val="single" w:sz="4" w:space="0" w:color="auto"/>
            </w:tcBorders>
            <w:shd w:val="clear" w:color="auto" w:fill="auto"/>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720" w:type="dxa"/>
            <w:tcBorders>
              <w:top w:val="nil"/>
              <w:left w:val="nil"/>
              <w:bottom w:val="single" w:sz="4" w:space="0" w:color="auto"/>
              <w:right w:val="single" w:sz="4" w:space="0" w:color="auto"/>
            </w:tcBorders>
            <w:shd w:val="clear" w:color="auto" w:fill="FFFFFF"/>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976D06" w:rsidRDefault="00976D06" w:rsidP="00ED2DA3">
            <w:pPr>
              <w:widowControl/>
              <w:spacing w:line="240" w:lineRule="exact"/>
              <w:jc w:val="center"/>
              <w:rPr>
                <w:rFonts w:ascii="仿宋_GB2312" w:eastAsia="仿宋_GB2312" w:hAnsi="宋体" w:cs="宋体"/>
                <w:kern w:val="0"/>
                <w:sz w:val="18"/>
                <w:szCs w:val="18"/>
              </w:rPr>
            </w:pPr>
          </w:p>
        </w:tc>
      </w:tr>
      <w:tr w:rsidR="00976D06" w:rsidTr="00ED2DA3">
        <w:trPr>
          <w:trHeight w:val="6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976D06" w:rsidRDefault="00976D06" w:rsidP="00ED2DA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976D06" w:rsidRDefault="00976D06" w:rsidP="00ED2DA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社会效益</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976D06" w:rsidRDefault="00976D06" w:rsidP="00ED2DA3">
            <w:pPr>
              <w:widowControl/>
              <w:spacing w:line="240" w:lineRule="exact"/>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shd w:val="clear" w:color="auto" w:fill="auto"/>
            <w:vAlign w:val="center"/>
          </w:tcPr>
          <w:p w:rsidR="00976D06" w:rsidRDefault="00976D06" w:rsidP="00ED2DA3">
            <w:pPr>
              <w:widowControl/>
              <w:spacing w:line="240" w:lineRule="exact"/>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976D06" w:rsidRDefault="00976D06" w:rsidP="00ED2DA3">
            <w:pPr>
              <w:widowControl/>
              <w:spacing w:line="240" w:lineRule="exact"/>
              <w:jc w:val="center"/>
              <w:rPr>
                <w:rFonts w:ascii="仿宋_GB2312" w:eastAsia="仿宋_GB2312" w:hAnsi="宋体" w:cs="宋体"/>
                <w:kern w:val="0"/>
                <w:sz w:val="18"/>
                <w:szCs w:val="18"/>
              </w:rPr>
            </w:pPr>
          </w:p>
        </w:tc>
      </w:tr>
      <w:tr w:rsidR="00976D06" w:rsidTr="00ED2DA3">
        <w:trPr>
          <w:trHeight w:val="6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976D06" w:rsidRDefault="00976D06" w:rsidP="00ED2DA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976D06" w:rsidRDefault="00976D06" w:rsidP="00ED2DA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生态效益</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976D06" w:rsidRDefault="00976D06" w:rsidP="00ED2DA3">
            <w:pPr>
              <w:widowControl/>
              <w:spacing w:line="240" w:lineRule="exact"/>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shd w:val="clear" w:color="auto" w:fill="auto"/>
            <w:vAlign w:val="center"/>
          </w:tcPr>
          <w:p w:rsidR="00976D06" w:rsidRDefault="00976D06" w:rsidP="00ED2DA3">
            <w:pPr>
              <w:widowControl/>
              <w:spacing w:line="240" w:lineRule="exact"/>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976D06" w:rsidRDefault="00976D06" w:rsidP="00ED2DA3">
            <w:pPr>
              <w:widowControl/>
              <w:spacing w:line="240" w:lineRule="exact"/>
              <w:jc w:val="center"/>
              <w:rPr>
                <w:rFonts w:ascii="仿宋_GB2312" w:eastAsia="仿宋_GB2312" w:hAnsi="宋体" w:cs="宋体"/>
                <w:kern w:val="0"/>
                <w:sz w:val="18"/>
                <w:szCs w:val="18"/>
              </w:rPr>
            </w:pPr>
          </w:p>
        </w:tc>
      </w:tr>
      <w:tr w:rsidR="00976D06" w:rsidTr="00ED2DA3">
        <w:trPr>
          <w:trHeight w:val="1113"/>
          <w:jc w:val="center"/>
        </w:trPr>
        <w:tc>
          <w:tcPr>
            <w:tcW w:w="976" w:type="dxa"/>
            <w:vMerge/>
            <w:tcBorders>
              <w:top w:val="nil"/>
              <w:left w:val="single" w:sz="4" w:space="0" w:color="auto"/>
              <w:bottom w:val="single" w:sz="4" w:space="0" w:color="auto"/>
              <w:right w:val="single" w:sz="4" w:space="0" w:color="auto"/>
            </w:tcBorders>
            <w:vAlign w:val="center"/>
          </w:tcPr>
          <w:p w:rsidR="00976D06" w:rsidRDefault="00976D06" w:rsidP="00ED2DA3">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976D06" w:rsidRDefault="00976D06" w:rsidP="00ED2DA3">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社会公众或服务对象满意度</w:t>
            </w:r>
          </w:p>
        </w:tc>
        <w:tc>
          <w:tcPr>
            <w:tcW w:w="4171" w:type="dxa"/>
            <w:tcBorders>
              <w:top w:val="nil"/>
              <w:left w:val="nil"/>
              <w:bottom w:val="single" w:sz="4" w:space="0" w:color="auto"/>
              <w:right w:val="single" w:sz="4" w:space="0" w:color="auto"/>
            </w:tcBorders>
            <w:vAlign w:val="center"/>
          </w:tcPr>
          <w:p w:rsidR="00976D06" w:rsidRDefault="00976D06" w:rsidP="00ED2D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95%（含）以上计5分；</w:t>
            </w:r>
          </w:p>
          <w:p w:rsidR="00976D06" w:rsidRDefault="00976D06" w:rsidP="00ED2D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85%（含）-95%，计3分；</w:t>
            </w:r>
          </w:p>
          <w:p w:rsidR="00976D06" w:rsidRDefault="00976D06" w:rsidP="00ED2D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75%（含）-85%，计1分；</w:t>
            </w:r>
          </w:p>
          <w:p w:rsidR="00976D06" w:rsidRDefault="00976D06" w:rsidP="00ED2DA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低于75%计0分。</w:t>
            </w:r>
          </w:p>
        </w:tc>
        <w:tc>
          <w:tcPr>
            <w:tcW w:w="619" w:type="dxa"/>
            <w:tcBorders>
              <w:top w:val="nil"/>
              <w:left w:val="nil"/>
              <w:bottom w:val="single" w:sz="4" w:space="0" w:color="auto"/>
              <w:right w:val="single" w:sz="4" w:space="0" w:color="auto"/>
            </w:tcBorders>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976D06" w:rsidRDefault="00976D06" w:rsidP="00ED2DA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vAlign w:val="center"/>
          </w:tcPr>
          <w:p w:rsidR="00976D06" w:rsidRDefault="00976D06" w:rsidP="00ED2DA3">
            <w:pPr>
              <w:widowControl/>
              <w:spacing w:line="240" w:lineRule="exact"/>
              <w:jc w:val="center"/>
              <w:rPr>
                <w:rFonts w:ascii="仿宋_GB2312" w:eastAsia="仿宋_GB2312" w:hAnsi="宋体" w:cs="宋体"/>
                <w:kern w:val="0"/>
                <w:sz w:val="18"/>
                <w:szCs w:val="18"/>
              </w:rPr>
            </w:pPr>
          </w:p>
        </w:tc>
      </w:tr>
      <w:tr w:rsidR="00976D06" w:rsidTr="00ED2DA3">
        <w:trPr>
          <w:trHeight w:val="670"/>
          <w:jc w:val="center"/>
        </w:trPr>
        <w:tc>
          <w:tcPr>
            <w:tcW w:w="976" w:type="dxa"/>
            <w:tcBorders>
              <w:top w:val="nil"/>
              <w:left w:val="single" w:sz="4" w:space="0" w:color="auto"/>
              <w:bottom w:val="single" w:sz="4" w:space="0" w:color="auto"/>
              <w:right w:val="single" w:sz="4" w:space="0" w:color="auto"/>
            </w:tcBorders>
            <w:vAlign w:val="center"/>
          </w:tcPr>
          <w:p w:rsidR="00976D06" w:rsidRDefault="00976D06" w:rsidP="00ED2DA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 分</w:t>
            </w:r>
          </w:p>
        </w:tc>
        <w:tc>
          <w:tcPr>
            <w:tcW w:w="939" w:type="dxa"/>
            <w:tcBorders>
              <w:top w:val="nil"/>
              <w:left w:val="nil"/>
              <w:bottom w:val="single" w:sz="4" w:space="0" w:color="auto"/>
              <w:right w:val="single" w:sz="4" w:space="0" w:color="auto"/>
            </w:tcBorders>
            <w:vAlign w:val="center"/>
          </w:tcPr>
          <w:p w:rsidR="00976D06" w:rsidRDefault="00976D06" w:rsidP="00ED2DA3">
            <w:pPr>
              <w:widowControl/>
              <w:spacing w:line="240" w:lineRule="exact"/>
              <w:jc w:val="center"/>
              <w:rPr>
                <w:rFonts w:ascii="仿宋_GB2312" w:eastAsia="仿宋_GB2312" w:hAnsi="宋体" w:cs="宋体"/>
                <w:b/>
                <w:bCs/>
                <w:kern w:val="0"/>
                <w:sz w:val="18"/>
                <w:szCs w:val="18"/>
              </w:rPr>
            </w:pPr>
          </w:p>
        </w:tc>
        <w:tc>
          <w:tcPr>
            <w:tcW w:w="1389" w:type="dxa"/>
            <w:tcBorders>
              <w:top w:val="nil"/>
              <w:left w:val="nil"/>
              <w:bottom w:val="single" w:sz="4" w:space="0" w:color="auto"/>
              <w:right w:val="single" w:sz="4" w:space="0" w:color="auto"/>
            </w:tcBorders>
            <w:vAlign w:val="center"/>
          </w:tcPr>
          <w:p w:rsidR="00976D06" w:rsidRDefault="00976D06" w:rsidP="00ED2DA3">
            <w:pPr>
              <w:widowControl/>
              <w:spacing w:line="240" w:lineRule="exact"/>
              <w:jc w:val="center"/>
              <w:rPr>
                <w:rFonts w:ascii="仿宋_GB2312" w:eastAsia="仿宋_GB2312" w:hAnsi="宋体" w:cs="宋体"/>
                <w:b/>
                <w:bCs/>
                <w:kern w:val="0"/>
                <w:sz w:val="18"/>
                <w:szCs w:val="18"/>
              </w:rPr>
            </w:pPr>
          </w:p>
        </w:tc>
        <w:tc>
          <w:tcPr>
            <w:tcW w:w="4171" w:type="dxa"/>
            <w:tcBorders>
              <w:top w:val="nil"/>
              <w:left w:val="nil"/>
              <w:bottom w:val="single" w:sz="4" w:space="0" w:color="auto"/>
              <w:right w:val="single" w:sz="4" w:space="0" w:color="auto"/>
            </w:tcBorders>
            <w:vAlign w:val="center"/>
          </w:tcPr>
          <w:p w:rsidR="00976D06" w:rsidRDefault="00976D06" w:rsidP="00ED2DA3">
            <w:pPr>
              <w:widowControl/>
              <w:spacing w:line="240" w:lineRule="exact"/>
              <w:jc w:val="center"/>
              <w:rPr>
                <w:rFonts w:ascii="仿宋_GB2312" w:eastAsia="仿宋_GB2312" w:hAnsi="宋体" w:cs="宋体"/>
                <w:b/>
                <w:bCs/>
                <w:kern w:val="0"/>
                <w:sz w:val="18"/>
                <w:szCs w:val="18"/>
              </w:rPr>
            </w:pPr>
          </w:p>
        </w:tc>
        <w:tc>
          <w:tcPr>
            <w:tcW w:w="619" w:type="dxa"/>
            <w:tcBorders>
              <w:top w:val="nil"/>
              <w:left w:val="nil"/>
              <w:bottom w:val="single" w:sz="4" w:space="0" w:color="auto"/>
              <w:right w:val="single" w:sz="4" w:space="0" w:color="auto"/>
            </w:tcBorders>
            <w:vAlign w:val="center"/>
          </w:tcPr>
          <w:p w:rsidR="00976D06" w:rsidRDefault="00976D06" w:rsidP="00ED2DA3">
            <w:pPr>
              <w:widowControl/>
              <w:spacing w:line="240" w:lineRule="exact"/>
              <w:jc w:val="center"/>
              <w:rPr>
                <w:rFonts w:ascii="仿宋_GB2312" w:eastAsia="仿宋_GB2312" w:hAnsi="宋体" w:cs="宋体"/>
                <w:b/>
                <w:bCs/>
                <w:spacing w:val="-8"/>
                <w:kern w:val="0"/>
                <w:sz w:val="18"/>
                <w:szCs w:val="18"/>
              </w:rPr>
            </w:pPr>
            <w:r>
              <w:rPr>
                <w:rFonts w:ascii="仿宋_GB2312" w:eastAsia="仿宋_GB2312" w:hAnsi="宋体" w:cs="宋体" w:hint="eastAsia"/>
                <w:b/>
                <w:bCs/>
                <w:spacing w:val="-8"/>
                <w:kern w:val="0"/>
                <w:sz w:val="18"/>
                <w:szCs w:val="18"/>
              </w:rPr>
              <w:t>100</w:t>
            </w:r>
          </w:p>
        </w:tc>
        <w:tc>
          <w:tcPr>
            <w:tcW w:w="720" w:type="dxa"/>
            <w:tcBorders>
              <w:top w:val="nil"/>
              <w:left w:val="nil"/>
              <w:bottom w:val="single" w:sz="4" w:space="0" w:color="auto"/>
              <w:right w:val="single" w:sz="4" w:space="0" w:color="auto"/>
            </w:tcBorders>
            <w:vAlign w:val="center"/>
          </w:tcPr>
          <w:p w:rsidR="00976D06" w:rsidRDefault="00976D06" w:rsidP="00ED2DA3">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99</w:t>
            </w:r>
          </w:p>
        </w:tc>
        <w:tc>
          <w:tcPr>
            <w:tcW w:w="1080" w:type="dxa"/>
            <w:tcBorders>
              <w:top w:val="nil"/>
              <w:left w:val="nil"/>
              <w:bottom w:val="single" w:sz="4" w:space="0" w:color="auto"/>
              <w:right w:val="single" w:sz="4" w:space="0" w:color="auto"/>
            </w:tcBorders>
            <w:vAlign w:val="center"/>
          </w:tcPr>
          <w:p w:rsidR="00976D06" w:rsidRDefault="00976D06" w:rsidP="00ED2DA3">
            <w:pPr>
              <w:widowControl/>
              <w:spacing w:line="240" w:lineRule="exact"/>
              <w:jc w:val="center"/>
              <w:rPr>
                <w:rFonts w:ascii="仿宋_GB2312" w:eastAsia="仿宋_GB2312" w:hAnsi="宋体" w:cs="宋体"/>
                <w:b/>
                <w:bCs/>
                <w:kern w:val="0"/>
                <w:sz w:val="18"/>
                <w:szCs w:val="18"/>
              </w:rPr>
            </w:pPr>
          </w:p>
        </w:tc>
      </w:tr>
    </w:tbl>
    <w:p w:rsidR="00976D06" w:rsidRDefault="00976D06" w:rsidP="00C926AF">
      <w:pPr>
        <w:spacing w:beforeLines="50"/>
        <w:rPr>
          <w:rFonts w:ascii="仿宋_GB2312" w:eastAsia="仿宋_GB2312" w:hAnsi="宋体" w:cs="宋体"/>
          <w:kern w:val="0"/>
          <w:szCs w:val="21"/>
        </w:rPr>
      </w:pPr>
      <w:r>
        <w:rPr>
          <w:rFonts w:ascii="仿宋_GB2312" w:eastAsia="仿宋_GB2312" w:hAnsi="宋体" w:cs="宋体" w:hint="eastAsia"/>
          <w:kern w:val="0"/>
          <w:szCs w:val="21"/>
        </w:rPr>
        <w:t>备注：如部门（单位）根据本部门实际情况修改调整了附件3《部门整体支出绩效评价指标体系（参考样表）》，须相应修改调整本表中的对应部分。</w:t>
      </w:r>
    </w:p>
    <w:p w:rsidR="00976D06" w:rsidRPr="00976D06" w:rsidRDefault="00976D06">
      <w:pPr>
        <w:spacing w:line="348" w:lineRule="auto"/>
        <w:rPr>
          <w:rFonts w:ascii="仿宋_GB2312"/>
          <w:sz w:val="28"/>
          <w:szCs w:val="28"/>
        </w:rPr>
      </w:pPr>
    </w:p>
    <w:sectPr w:rsidR="00976D06" w:rsidRPr="00976D06" w:rsidSect="00BE54B2">
      <w:footerReference w:type="even" r:id="rId10"/>
      <w:footerReference w:type="default" r:id="rId11"/>
      <w:pgSz w:w="11906" w:h="16838"/>
      <w:pgMar w:top="1588" w:right="1588" w:bottom="1588"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78A" w:rsidRDefault="00C5478A" w:rsidP="00BE54B2">
      <w:r>
        <w:separator/>
      </w:r>
    </w:p>
  </w:endnote>
  <w:endnote w:type="continuationSeparator" w:id="1">
    <w:p w:rsidR="00C5478A" w:rsidRDefault="00C5478A" w:rsidP="00BE54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auto"/>
    <w:pitch w:val="default"/>
    <w:sig w:usb0="00000000" w:usb1="080E0000" w:usb2="00000000" w:usb3="00000000" w:csb0="00040000" w:csb1="00000000"/>
  </w:font>
  <w:font w:name="Calibri">
    <w:panose1 w:val="020F0502020204030204"/>
    <w:charset w:val="00"/>
    <w:family w:val="swiss"/>
    <w:pitch w:val="variable"/>
    <w:sig w:usb0="E10002FF" w:usb1="4000ACFF" w:usb2="00000009" w:usb3="00000000" w:csb0="0000019F" w:csb1="00000000"/>
  </w:font>
  <w:font w:name="楷体_GB2312">
    <w:altName w:val="楷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00" w:usb3="00000000" w:csb0="0004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DA3" w:rsidRDefault="00ED2DA3">
    <w:pPr>
      <w:framePr w:wrap="around" w:vAnchor="text" w:hAnchor="margin" w:xAlign="outside" w:y="1"/>
    </w:pPr>
    <w:fldSimple w:instr="PAGE  ">
      <w:r>
        <w:t>- 15 -</w:t>
      </w:r>
    </w:fldSimple>
  </w:p>
  <w:p w:rsidR="00ED2DA3" w:rsidRDefault="00ED2DA3">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DA3" w:rsidRDefault="00ED2DA3">
    <w:pPr>
      <w:framePr w:w="1448" w:wrap="around" w:vAnchor="text" w:hAnchor="margin" w:xAlign="outside" w:y="7"/>
      <w:rPr>
        <w:sz w:val="24"/>
      </w:rPr>
    </w:pPr>
    <w:r>
      <w:rPr>
        <w:sz w:val="24"/>
      </w:rPr>
      <w:pict>
        <v:shapetype id="_x0000_t202" coordsize="21600,21600" o:spt="202" path="m,l,21600r21600,l21600,xe">
          <v:stroke joinstyle="miter"/>
          <v:path gradientshapeok="t" o:connecttype="rect"/>
        </v:shapetype>
        <v:shape id="_x0000_s4097" type="#_x0000_t202" style="position:absolute;left:0;text-align:left;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filled="f" stroked="f" strokeweight=".5pt">
          <v:textbox style="mso-fit-shape-to-text:t" inset="0,0,0,0">
            <w:txbxContent>
              <w:p w:rsidR="00ED2DA3" w:rsidRDefault="00ED2DA3">
                <w:pPr>
                  <w:pStyle w:val="a3"/>
                  <w:rPr>
                    <w:rStyle w:val="a5"/>
                  </w:rPr>
                </w:pPr>
                <w:r>
                  <w:rPr>
                    <w:rStyle w:val="a5"/>
                    <w:rFonts w:hint="eastAsia"/>
                  </w:rPr>
                  <w:t>—</w:t>
                </w:r>
                <w:r>
                  <w:rPr>
                    <w:rStyle w:val="a5"/>
                    <w:rFonts w:hint="eastAsia"/>
                  </w:rPr>
                  <w:t xml:space="preserve"> </w:t>
                </w:r>
                <w:r>
                  <w:fldChar w:fldCharType="begin"/>
                </w:r>
                <w:r>
                  <w:rPr>
                    <w:rStyle w:val="a5"/>
                  </w:rPr>
                  <w:instrText xml:space="preserve">PAGE  </w:instrText>
                </w:r>
                <w:r>
                  <w:fldChar w:fldCharType="separate"/>
                </w:r>
                <w:r w:rsidR="00860E81">
                  <w:rPr>
                    <w:rStyle w:val="a5"/>
                    <w:noProof/>
                  </w:rPr>
                  <w:t>1</w:t>
                </w:r>
                <w:r>
                  <w:fldChar w:fldCharType="end"/>
                </w:r>
                <w:r>
                  <w:rPr>
                    <w:rStyle w:val="a5"/>
                    <w:rFonts w:hint="eastAsia"/>
                  </w:rPr>
                  <w:t xml:space="preserve"> </w:t>
                </w:r>
                <w:r>
                  <w:rPr>
                    <w:rStyle w:val="a5"/>
                    <w:rFonts w:hint="eastAsia"/>
                  </w:rPr>
                  <w:t>—</w:t>
                </w:r>
              </w:p>
            </w:txbxContent>
          </v:textbox>
          <w10:wrap anchorx="margin"/>
        </v:shape>
      </w:pict>
    </w:r>
  </w:p>
  <w:p w:rsidR="00ED2DA3" w:rsidRDefault="00ED2DA3">
    <w:pP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DA3" w:rsidRDefault="00ED2DA3">
    <w:pPr>
      <w:framePr w:wrap="around" w:vAnchor="text" w:hAnchor="margin" w:xAlign="outside" w:y="1"/>
    </w:pPr>
    <w:r>
      <w:fldChar w:fldCharType="begin"/>
    </w:r>
    <w:r>
      <w:instrText xml:space="preserve">PAGE  </w:instrText>
    </w:r>
    <w:r>
      <w:fldChar w:fldCharType="end"/>
    </w:r>
  </w:p>
  <w:p w:rsidR="00ED2DA3" w:rsidRDefault="00ED2DA3">
    <w:pPr>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DA3" w:rsidRDefault="00ED2DA3">
    <w:pPr>
      <w:ind w:right="360" w:firstLine="360"/>
    </w:pPr>
    <w:r>
      <w:pict>
        <v:shapetype id="_x0000_t202" coordsize="21600,21600" o:spt="202" path="m,l,21600r21600,l21600,xe">
          <v:stroke joinstyle="miter"/>
          <v:path gradientshapeok="t" o:connecttype="rect"/>
        </v:shapetype>
        <v:shape id="_x0000_s4098" type="#_x0000_t202" style="position:absolute;left:0;text-align:left;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filled="f" stroked="f" strokeweight=".5pt">
          <v:textbox style="mso-fit-shape-to-text:t" inset="0,0,0,0">
            <w:txbxContent>
              <w:p w:rsidR="00ED2DA3" w:rsidRDefault="00ED2DA3">
                <w:pPr>
                  <w:pStyle w:val="a3"/>
                  <w:rPr>
                    <w:rStyle w:val="a5"/>
                    <w:sz w:val="24"/>
                    <w:szCs w:val="24"/>
                  </w:rPr>
                </w:pPr>
                <w:r>
                  <w:rPr>
                    <w:rStyle w:val="a5"/>
                    <w:rFonts w:hint="eastAsia"/>
                    <w:sz w:val="24"/>
                    <w:szCs w:val="24"/>
                  </w:rPr>
                  <w:t>—</w:t>
                </w:r>
                <w:r>
                  <w:rPr>
                    <w:rStyle w:val="a5"/>
                    <w:rFonts w:hint="eastAsia"/>
                    <w:sz w:val="24"/>
                    <w:szCs w:val="24"/>
                  </w:rPr>
                  <w:t xml:space="preserve"> </w:t>
                </w:r>
                <w:r>
                  <w:rPr>
                    <w:sz w:val="24"/>
                    <w:szCs w:val="24"/>
                  </w:rPr>
                  <w:fldChar w:fldCharType="begin"/>
                </w:r>
                <w:r>
                  <w:rPr>
                    <w:rStyle w:val="a5"/>
                    <w:sz w:val="24"/>
                    <w:szCs w:val="24"/>
                  </w:rPr>
                  <w:instrText xml:space="preserve">PAGE  </w:instrText>
                </w:r>
                <w:r>
                  <w:rPr>
                    <w:sz w:val="24"/>
                    <w:szCs w:val="24"/>
                  </w:rPr>
                  <w:fldChar w:fldCharType="separate"/>
                </w:r>
                <w:r w:rsidR="00CA6564">
                  <w:rPr>
                    <w:rStyle w:val="a5"/>
                    <w:noProof/>
                    <w:sz w:val="24"/>
                    <w:szCs w:val="24"/>
                  </w:rPr>
                  <w:t>4</w:t>
                </w:r>
                <w:r>
                  <w:rPr>
                    <w:sz w:val="24"/>
                    <w:szCs w:val="24"/>
                  </w:rPr>
                  <w:fldChar w:fldCharType="end"/>
                </w:r>
                <w:r>
                  <w:rPr>
                    <w:rStyle w:val="a5"/>
                    <w:rFonts w:hint="eastAsia"/>
                    <w:sz w:val="24"/>
                    <w:szCs w:val="24"/>
                  </w:rPr>
                  <w:t xml:space="preserve"> </w:t>
                </w:r>
                <w:r>
                  <w:rPr>
                    <w:rStyle w:val="a5"/>
                    <w:rFonts w:hint="eastAsia"/>
                    <w:sz w:val="24"/>
                    <w:szCs w:val="24"/>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78A" w:rsidRDefault="00C5478A" w:rsidP="00BE54B2">
      <w:r>
        <w:separator/>
      </w:r>
    </w:p>
  </w:footnote>
  <w:footnote w:type="continuationSeparator" w:id="1">
    <w:p w:rsidR="00C5478A" w:rsidRDefault="00C5478A" w:rsidP="00BE54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A83841F"/>
    <w:multiLevelType w:val="singleLevel"/>
    <w:tmpl w:val="CA83841F"/>
    <w:lvl w:ilvl="0">
      <w:start w:val="1"/>
      <w:numFmt w:val="decimal"/>
      <w:lvlText w:val="%1."/>
      <w:lvlJc w:val="left"/>
      <w:pPr>
        <w:tabs>
          <w:tab w:val="left" w:pos="312"/>
        </w:tabs>
      </w:pPr>
    </w:lvl>
  </w:abstractNum>
  <w:abstractNum w:abstractNumId="1">
    <w:nsid w:val="E4464935"/>
    <w:multiLevelType w:val="singleLevel"/>
    <w:tmpl w:val="E4464935"/>
    <w:lvl w:ilvl="0">
      <w:start w:val="5"/>
      <w:numFmt w:val="chineseCounting"/>
      <w:suff w:val="nothing"/>
      <w:lvlText w:val="%1、"/>
      <w:lvlJc w:val="left"/>
      <w:rPr>
        <w:rFonts w:hint="eastAsia"/>
      </w:rPr>
    </w:lvl>
  </w:abstractNum>
  <w:abstractNum w:abstractNumId="2">
    <w:nsid w:val="E5826CE6"/>
    <w:multiLevelType w:val="singleLevel"/>
    <w:tmpl w:val="E5826CE6"/>
    <w:lvl w:ilvl="0">
      <w:start w:val="3"/>
      <w:numFmt w:val="chineseCounting"/>
      <w:suff w:val="nothing"/>
      <w:lvlText w:val="（%1）"/>
      <w:lvlJc w:val="left"/>
      <w:rPr>
        <w:rFonts w:hint="eastAsia"/>
      </w:rPr>
    </w:lvl>
  </w:abstractNum>
  <w:abstractNum w:abstractNumId="3">
    <w:nsid w:val="14D34293"/>
    <w:multiLevelType w:val="singleLevel"/>
    <w:tmpl w:val="14D34293"/>
    <w:lvl w:ilvl="0">
      <w:start w:val="1"/>
      <w:numFmt w:val="decimal"/>
      <w:lvlText w:val="%1."/>
      <w:lvlJc w:val="left"/>
      <w:pPr>
        <w:tabs>
          <w:tab w:val="left" w:pos="312"/>
        </w:tabs>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noPunctuationKerning/>
  <w:characterSpacingControl w:val="compressPunctuation"/>
  <w:hdrShapeDefaults>
    <o:shapedefaults v:ext="edit" spidmax="9218"/>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55A6F26"/>
    <w:rsid w:val="00004B03"/>
    <w:rsid w:val="000B6ECA"/>
    <w:rsid w:val="00120420"/>
    <w:rsid w:val="001B45E0"/>
    <w:rsid w:val="0024001A"/>
    <w:rsid w:val="00252DE2"/>
    <w:rsid w:val="002B6F55"/>
    <w:rsid w:val="004E1C34"/>
    <w:rsid w:val="006A3DED"/>
    <w:rsid w:val="006A5DD5"/>
    <w:rsid w:val="006F61D9"/>
    <w:rsid w:val="00793C05"/>
    <w:rsid w:val="00802A1E"/>
    <w:rsid w:val="00860E81"/>
    <w:rsid w:val="00903F24"/>
    <w:rsid w:val="00950C74"/>
    <w:rsid w:val="00960F2B"/>
    <w:rsid w:val="00976D06"/>
    <w:rsid w:val="00A32F41"/>
    <w:rsid w:val="00A54694"/>
    <w:rsid w:val="00A87952"/>
    <w:rsid w:val="00AD0DF0"/>
    <w:rsid w:val="00B14701"/>
    <w:rsid w:val="00BE54B2"/>
    <w:rsid w:val="00C069D1"/>
    <w:rsid w:val="00C305D9"/>
    <w:rsid w:val="00C5478A"/>
    <w:rsid w:val="00C76182"/>
    <w:rsid w:val="00C926AF"/>
    <w:rsid w:val="00CA6564"/>
    <w:rsid w:val="00CE535E"/>
    <w:rsid w:val="00DF0C90"/>
    <w:rsid w:val="00E01C25"/>
    <w:rsid w:val="00E164CE"/>
    <w:rsid w:val="00ED2DA3"/>
    <w:rsid w:val="00F04E1E"/>
    <w:rsid w:val="00FA0D22"/>
    <w:rsid w:val="021F7ACC"/>
    <w:rsid w:val="05000B50"/>
    <w:rsid w:val="055A6F26"/>
    <w:rsid w:val="07E81CA6"/>
    <w:rsid w:val="09950D4D"/>
    <w:rsid w:val="0A507703"/>
    <w:rsid w:val="0DB17DCE"/>
    <w:rsid w:val="0F3C19DC"/>
    <w:rsid w:val="134907CC"/>
    <w:rsid w:val="140D5FCB"/>
    <w:rsid w:val="178B0DF9"/>
    <w:rsid w:val="186F38D5"/>
    <w:rsid w:val="1A6F2DB8"/>
    <w:rsid w:val="1AE1507D"/>
    <w:rsid w:val="1E0B52D7"/>
    <w:rsid w:val="1E4E1466"/>
    <w:rsid w:val="1ECE3EBD"/>
    <w:rsid w:val="1F290E1C"/>
    <w:rsid w:val="20482FD4"/>
    <w:rsid w:val="23752929"/>
    <w:rsid w:val="23931307"/>
    <w:rsid w:val="28FC074F"/>
    <w:rsid w:val="2A66629F"/>
    <w:rsid w:val="2B185F17"/>
    <w:rsid w:val="2C1535F6"/>
    <w:rsid w:val="2D69692C"/>
    <w:rsid w:val="2EE67DDF"/>
    <w:rsid w:val="2F6C19A9"/>
    <w:rsid w:val="31C64031"/>
    <w:rsid w:val="37035463"/>
    <w:rsid w:val="387A506E"/>
    <w:rsid w:val="391D6E5E"/>
    <w:rsid w:val="39C4528F"/>
    <w:rsid w:val="3A3A1314"/>
    <w:rsid w:val="3B7E060B"/>
    <w:rsid w:val="3BBB1F39"/>
    <w:rsid w:val="3C091E95"/>
    <w:rsid w:val="3C0C5663"/>
    <w:rsid w:val="3F114B68"/>
    <w:rsid w:val="41095FEC"/>
    <w:rsid w:val="42082596"/>
    <w:rsid w:val="426B5C52"/>
    <w:rsid w:val="44766D22"/>
    <w:rsid w:val="45414B88"/>
    <w:rsid w:val="45F175C7"/>
    <w:rsid w:val="46602C0D"/>
    <w:rsid w:val="4AA9566D"/>
    <w:rsid w:val="4BA9288D"/>
    <w:rsid w:val="4C4E2AC3"/>
    <w:rsid w:val="4FC33CBA"/>
    <w:rsid w:val="50476111"/>
    <w:rsid w:val="56233027"/>
    <w:rsid w:val="59DF3449"/>
    <w:rsid w:val="5CAC64A4"/>
    <w:rsid w:val="5E010849"/>
    <w:rsid w:val="60EA4316"/>
    <w:rsid w:val="644012E0"/>
    <w:rsid w:val="65236B49"/>
    <w:rsid w:val="65AA43C0"/>
    <w:rsid w:val="66161E47"/>
    <w:rsid w:val="68116BFE"/>
    <w:rsid w:val="68CE326F"/>
    <w:rsid w:val="6B2A6AB7"/>
    <w:rsid w:val="6D535020"/>
    <w:rsid w:val="70320DB2"/>
    <w:rsid w:val="703379A9"/>
    <w:rsid w:val="70B962BB"/>
    <w:rsid w:val="71E279DE"/>
    <w:rsid w:val="76BD5E40"/>
    <w:rsid w:val="789B6814"/>
    <w:rsid w:val="78B97743"/>
    <w:rsid w:val="78CF2A94"/>
    <w:rsid w:val="78EE0E45"/>
    <w:rsid w:val="796A69FF"/>
    <w:rsid w:val="7E627FB6"/>
    <w:rsid w:val="7F4240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54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rsid w:val="00BE54B2"/>
    <w:pPr>
      <w:ind w:firstLineChars="200" w:firstLine="588"/>
    </w:pPr>
    <w:rPr>
      <w:rFonts w:ascii="仿宋_GB2312" w:eastAsia="仿宋_GB2312" w:hAnsi="Calibri"/>
      <w:sz w:val="32"/>
    </w:rPr>
  </w:style>
  <w:style w:type="paragraph" w:styleId="a3">
    <w:name w:val="footer"/>
    <w:basedOn w:val="a"/>
    <w:qFormat/>
    <w:rsid w:val="00BE54B2"/>
    <w:pPr>
      <w:tabs>
        <w:tab w:val="center" w:pos="4153"/>
        <w:tab w:val="right" w:pos="8306"/>
      </w:tabs>
      <w:snapToGrid w:val="0"/>
      <w:jc w:val="left"/>
    </w:pPr>
    <w:rPr>
      <w:kern w:val="0"/>
      <w:sz w:val="18"/>
      <w:szCs w:val="18"/>
    </w:rPr>
  </w:style>
  <w:style w:type="paragraph" w:styleId="a4">
    <w:name w:val="header"/>
    <w:basedOn w:val="a"/>
    <w:qFormat/>
    <w:rsid w:val="00BE54B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qFormat/>
    <w:rsid w:val="00BE54B2"/>
  </w:style>
  <w:style w:type="character" w:customStyle="1" w:styleId="3CharChar">
    <w:name w:val="标题 3 Char Char"/>
    <w:qFormat/>
    <w:rsid w:val="00BE54B2"/>
    <w:rPr>
      <w:rFonts w:eastAsia="楷体_GB2312"/>
      <w:b/>
      <w:kern w:val="2"/>
      <w:sz w:val="32"/>
      <w:szCs w:val="24"/>
      <w:lang w:val="en-US" w:eastAsia="zh-CN"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197</TotalTime>
  <Pages>11</Pages>
  <Words>1027</Words>
  <Characters>5860</Characters>
  <Application>Microsoft Office Word</Application>
  <DocSecurity>0</DocSecurity>
  <Lines>48</Lines>
  <Paragraphs>13</Paragraphs>
  <ScaleCrop>false</ScaleCrop>
  <Company>微软中国</Company>
  <LinksUpToDate>false</LinksUpToDate>
  <CharactersWithSpaces>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13</cp:revision>
  <cp:lastPrinted>2021-06-17T03:49:00Z</cp:lastPrinted>
  <dcterms:created xsi:type="dcterms:W3CDTF">2021-06-17T06:17:00Z</dcterms:created>
  <dcterms:modified xsi:type="dcterms:W3CDTF">2022-08-18T08:36:00Z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2E7EA6F75D4640FC948AC0E2E458B9D5</vt:lpwstr>
  </property>
</Properties>
</file>