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lang w:eastAsia="zh-CN"/>
        </w:rPr>
      </w:pPr>
    </w:p>
    <w:p>
      <w:pPr>
        <w:spacing w:line="800" w:lineRule="exact"/>
        <w:jc w:val="center"/>
        <w:rPr>
          <w:rFonts w:hint="eastAsia" w:eastAsia="方正小标宋简体"/>
          <w:bCs/>
          <w:sz w:val="46"/>
          <w:szCs w:val="46"/>
          <w:lang w:eastAsia="zh-CN"/>
        </w:rPr>
      </w:pPr>
    </w:p>
    <w:p>
      <w:pPr>
        <w:pStyle w:val="2"/>
        <w:rPr>
          <w:rFonts w:hint="eastAsia"/>
          <w:lang w:eastAsia="zh-CN"/>
        </w:rPr>
      </w:pPr>
      <w:bookmarkStart w:id="0" w:name="_GoBack"/>
      <w:bookmarkEnd w:id="0"/>
    </w:p>
    <w:p>
      <w:pPr>
        <w:spacing w:line="800" w:lineRule="exact"/>
        <w:jc w:val="both"/>
        <w:rPr>
          <w:rFonts w:hint="eastAsia" w:eastAsia="方正小标宋简体"/>
          <w:bCs/>
          <w:sz w:val="46"/>
          <w:szCs w:val="46"/>
          <w:lang w:eastAsia="zh-CN"/>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lang w:val="en-US" w:eastAsia="zh-CN"/>
        </w:rPr>
        <w:t>2020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lang w:val="en-US" w:eastAsia="zh-CN"/>
        </w:rPr>
        <w:t>岳阳市君山区信访局</w:t>
      </w:r>
    </w:p>
    <w:p>
      <w:pPr>
        <w:spacing w:before="301" w:beforeLines="50" w:line="348" w:lineRule="auto"/>
        <w:ind w:firstLine="476" w:firstLineChars="150"/>
        <w:rPr>
          <w:rFonts w:hint="eastAsia" w:eastAsia="仿宋_GB2312"/>
          <w:spacing w:val="20"/>
          <w:sz w:val="32"/>
          <w:szCs w:val="32"/>
          <w:u w:val="single"/>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lang w:val="en-US" w:eastAsia="zh-CN"/>
        </w:rPr>
        <w:t>113</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07</w:t>
      </w:r>
      <w:r>
        <w:rPr>
          <w:rFonts w:hint="eastAsia" w:eastAsia="仿宋_GB2312"/>
          <w:sz w:val="32"/>
        </w:rPr>
        <w:t xml:space="preserve"> 月</w:t>
      </w:r>
      <w:r>
        <w:rPr>
          <w:rFonts w:hint="eastAsia" w:eastAsia="仿宋_GB2312"/>
          <w:sz w:val="32"/>
          <w:lang w:val="en-US" w:eastAsia="zh-CN"/>
        </w:rPr>
        <w:t>05</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975"/>
        <w:gridCol w:w="370"/>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张毅宏</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18673072559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代表区委、区政府受理人民给区委、区政府及主要领导人的来信，接待群众来访；承办上级领导机关和区委、区政府领导交办的来访事项；协调处理跨单位、跨部门、的重要信访、群众集体进京、赴省、到市、到区上访和突发上访事件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夯实基层基础工作，持续重点抓好“三无”单位创建活动；</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高度重视初信初访的办理，强化首办责任，严格工作程序，不断提高初信初访办结率；</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任务3：全面启动信访工作“四重攻坚”活动，按照要求推动各项工作有序开展。深入排查、找准症结；</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任务4：落实信访工作责任，突出信访工作重点，强化信访工作方法；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任务5：开展集中化解房地产办证信访突出问题专项行动，领导小组统一调度全区集中化解房地产办证信访突出问题相关工作。</w:t>
            </w:r>
          </w:p>
          <w:p>
            <w:pPr>
              <w:numPr>
                <w:ilvl w:val="0"/>
                <w:numId w:val="0"/>
              </w:numPr>
              <w:rPr>
                <w:rFonts w:hint="eastAsia" w:ascii="仿宋_GB2312" w:eastAsia="仿宋_GB2312"/>
                <w:sz w:val="32"/>
                <w:szCs w:val="32"/>
                <w:lang w:val="en-US" w:eastAsia="zh-CN"/>
              </w:rPr>
            </w:pPr>
            <w:r>
              <w:rPr>
                <w:rFonts w:hint="eastAsia" w:ascii="仿宋_GB2312" w:hAnsi="仿宋_GB2312" w:eastAsia="仿宋_GB2312" w:cs="仿宋_GB2312"/>
                <w:color w:val="000000"/>
                <w:sz w:val="24"/>
                <w:lang w:val="en-US" w:eastAsia="zh-CN"/>
              </w:rPr>
              <w:t>任务6：省委第四巡视组信访件交办工作，按照省委巡视组的要求办理完毕，切实为老百姓解决了一些实实在在的问题。</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1：2020年通过信访信息系统办理信访事项92件，全部按规定转送有关责任单位办理，及时受理率、按期办结率均达到100%，网信占比达到55%，群众满意率达到95%。</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2：2020年全体区级领导坐班接待群众来访267批589人次。依法处置违法上访，共处理悬挂横幅、围堵机关大门、缠访闹访、重复进京非访等违法过激行为5起，训诫13人次，依法行政拘留1人。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今年以来，我区全面启动信访工作“四重攻坚”活动，制定了《君山区信访工作“四重攻坚”活动实施方案》。对摸排出来的全区15名重点人员、6个重点领域、5个重点群体和9个重点问题逐一建立台账，定人定责，限期解决，切实做到情况清、底数明、责任实。开展攻坚活动以来，我区成功化解7名重点人员，3个重点领域，2个重点群体和4个重点问题。</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4：在领导的高度重视，各责任单位积极配合下，我区实现了全国“两会”特护期“零”进京上访的目标。</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制定了《岳阳市君山区集中化解房地产办证信访突出问题实施方案》，成立了集中化解房地产办证信访突出问题领导小组，对排查出的君交花园信访事件组织相关单位召开了两次协调会议，并在会后加以监督落实，责令各相关单位在规定期限内完成整改。</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省委第四巡视组共向我区交办信访事项168件，其中，9月23日交办第一批54件，重点督办件3件；10月19日交办第二批50件，重点督办件6件；11月3日交办第三批38件，重点督办件8件；11月10日交办第四批26件，重点督办件5件。</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259.99</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3.67</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256.32</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259.99</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3.67</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256.32</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570"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50"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75"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25"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975"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5"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256.70</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256.70</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115.25</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141.45</w:t>
            </w:r>
          </w:p>
        </w:tc>
        <w:tc>
          <w:tcPr>
            <w:tcW w:w="975"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825"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-0.38</w:t>
            </w:r>
          </w:p>
        </w:tc>
        <w:tc>
          <w:tcPr>
            <w:tcW w:w="62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256.70</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256.70</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115.25</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141.45</w:t>
            </w:r>
          </w:p>
        </w:tc>
        <w:tc>
          <w:tcPr>
            <w:tcW w:w="975"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825"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-0.38</w:t>
            </w:r>
          </w:p>
        </w:tc>
        <w:tc>
          <w:tcPr>
            <w:tcW w:w="62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75"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5"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75"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5"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4.79</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4.79</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4.79</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4.79</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69.54</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69.54</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69.54</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69.54</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w:t>
            </w:r>
            <w:r>
              <w:rPr>
                <w:rFonts w:hint="eastAsia" w:ascii="仿宋_GB2312" w:hAnsi="仿宋_GB2312" w:eastAsia="仿宋_GB2312" w:cs="仿宋_GB2312"/>
                <w:color w:val="000000"/>
                <w:sz w:val="24"/>
                <w:lang w:val="en-US" w:eastAsia="zh-CN"/>
              </w:rPr>
              <w:t>标1：夯实基层基础工作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目标2：进京上访治理工作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目标3：重点信访问题化解工作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目标4：强化信访工作方法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目标5：集中化解房地产办证信访突出问题</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目标6：为老百姓解决了一些实实在在的问题</w:t>
            </w:r>
          </w:p>
        </w:tc>
        <w:tc>
          <w:tcPr>
            <w:tcW w:w="4585" w:type="dxa"/>
            <w:gridSpan w:val="9"/>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1、2020年通过信访信息系统办理信访事项92件，全部按规定转送有关责任单位办理。2、接待群众来访267批589人次。</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3、制定了《君山区信访工作“四重攻坚”活动实施方案》，成立领导小组，按照要求推动各项工作有序开展。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4、各责任单位积极配合下，我区实现了全国“两会”特护期“零”进京上访的目标。</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5、以“依法依规，民生优先，实事求是，分类施策，标本兼治”为整治原则，将问题分解细化，将责任划分到各成员单位，各司其职，齐心协力化解矛盾。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6、全部按照省委巡视组的要求办理完毕，切实为老百姓解决了一些实实在在的问题。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区</w:t>
            </w:r>
            <w:r>
              <w:rPr>
                <w:rFonts w:hint="eastAsia" w:ascii="仿宋_GB2312" w:hAnsi="仿宋_GB2312" w:eastAsia="仿宋_GB2312" w:cs="仿宋_GB2312"/>
                <w:color w:val="000000"/>
                <w:sz w:val="24"/>
              </w:rPr>
              <w:t>委</w:t>
            </w:r>
            <w:r>
              <w:rPr>
                <w:rFonts w:hint="eastAsia" w:ascii="仿宋_GB2312" w:hAnsi="仿宋_GB2312" w:eastAsia="仿宋_GB2312" w:cs="仿宋_GB2312"/>
                <w:color w:val="000000"/>
                <w:sz w:val="24"/>
                <w:lang w:eastAsia="zh-CN"/>
              </w:rPr>
              <w:t>区</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指标1：全面加强信访事项规范办理工作</w:t>
            </w:r>
            <w:r>
              <w:rPr>
                <w:rFonts w:hint="eastAsia" w:ascii="仿宋_GB2312" w:hAnsi="仿宋_GB2312" w:eastAsia="仿宋_GB2312" w:cs="仿宋_GB2312"/>
                <w:color w:val="000000"/>
                <w:sz w:val="24"/>
                <w:lang w:eastAsia="zh-CN"/>
              </w:rPr>
              <w:t>。</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通过信访信息系统办理信访事项92件。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指标2：提高初信初访办结率</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接待群众来访267批589人次。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实现全国“两会”特护期“零”进京上访的目标</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调度31个重点信访问题组织责任单位，实现了</w:t>
            </w:r>
            <w:r>
              <w:rPr>
                <w:rFonts w:hint="eastAsia" w:ascii="仿宋_GB2312" w:hAnsi="仿宋_GB2312" w:eastAsia="仿宋_GB2312" w:cs="仿宋_GB2312"/>
                <w:color w:val="000000"/>
                <w:sz w:val="24"/>
              </w:rPr>
              <w:t>“零”进京上访的目标</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5"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指标1：照省委巡视组的要求办理工作</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办理完成省委第四巡视组共向我区交办信访事项168件。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我区全面启动信访工作“四重攻坚”活动</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成功化解7名重点人员，3个重点领域，2个重点群体和4个重点问题。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指标3：提高信访“五率”和网信占比比重</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及时受理率、按期办结率均达到100%，网信占比达到55%，群众满意率达到95%。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提高群众满意度</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取得了较好的成效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指标2：高度重视初信初访的办理</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取得了良好的效果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8"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指标3：</w:t>
            </w:r>
            <w:r>
              <w:rPr>
                <w:rFonts w:hint="eastAsia" w:ascii="仿宋_GB2312" w:hAnsi="仿宋_GB2312" w:eastAsia="仿宋_GB2312" w:cs="仿宋_GB2312"/>
                <w:color w:val="000000"/>
                <w:sz w:val="24"/>
              </w:rPr>
              <w:t>召开全国“两会”特护期信访工作部署会议</w:t>
            </w:r>
            <w:r>
              <w:rPr>
                <w:rFonts w:hint="eastAsia" w:ascii="仿宋_GB2312" w:hAnsi="仿宋_GB2312" w:eastAsia="仿宋_GB2312" w:cs="仿宋_GB2312"/>
                <w:color w:val="000000"/>
                <w:sz w:val="24"/>
                <w:lang w:val="en-US" w:eastAsia="zh-CN"/>
              </w:rPr>
              <w:t xml:space="preserve"> </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确保了君山区平稳，未出现进京、省上访事件。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按照年初预算批复，严格把关预算支出。</w:t>
            </w:r>
          </w:p>
        </w:tc>
        <w:tc>
          <w:tcPr>
            <w:tcW w:w="2684" w:type="dxa"/>
            <w:gridSpan w:val="6"/>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过苦日子，按照财政的统一部署压缩了一般性支出。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确保信访事件及时办理，提高效率。</w:t>
            </w:r>
          </w:p>
        </w:tc>
        <w:tc>
          <w:tcPr>
            <w:tcW w:w="2684" w:type="dxa"/>
            <w:gridSpan w:val="6"/>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接待群众来访267批589人次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实现了全国“两会”特护期“零”进京上访。</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确保了全区大局和谐稳定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：确保区内居民生活稳定，安居乐业。</w:t>
            </w:r>
          </w:p>
        </w:tc>
        <w:tc>
          <w:tcPr>
            <w:tcW w:w="2684" w:type="dxa"/>
            <w:gridSpan w:val="6"/>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居民生活稳定，助推区域经济发展。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3"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：及时办理有关生态环境保护的信访事件。</w:t>
            </w:r>
          </w:p>
        </w:tc>
        <w:tc>
          <w:tcPr>
            <w:tcW w:w="2684" w:type="dxa"/>
            <w:gridSpan w:val="6"/>
            <w:vAlign w:val="center"/>
          </w:tcPr>
          <w:p>
            <w:pPr>
              <w:autoSpaceDN w:val="0"/>
              <w:spacing w:line="320" w:lineRule="exact"/>
              <w:jc w:val="left"/>
              <w:textAlignment w:val="center"/>
              <w:rPr>
                <w:rFonts w:hint="default" w:ascii="仿宋_GB2312" w:hAnsi="仿宋_GB2312" w:eastAsia="仿宋_GB2312" w:cs="仿宋_GB2312"/>
                <w:b/>
                <w:color w:val="000000"/>
                <w:sz w:val="24"/>
                <w:lang w:val="en-US"/>
              </w:rPr>
            </w:pPr>
            <w:r>
              <w:rPr>
                <w:rFonts w:hint="eastAsia" w:ascii="仿宋_GB2312" w:hAnsi="仿宋_GB2312" w:eastAsia="仿宋_GB2312" w:cs="仿宋_GB2312"/>
                <w:b w:val="0"/>
                <w:bCs/>
                <w:color w:val="000000"/>
                <w:sz w:val="24"/>
                <w:lang w:val="en-US" w:eastAsia="zh-CN"/>
              </w:rPr>
              <w:t>处理了有关生态环保信访事件6件。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群众满意度90%以上</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群众满意度达95%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张  震</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党组成员、副局长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信访局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闵和平</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党组成员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信访局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张毅宏</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党组成员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信访局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熊长春</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办公室主任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信访局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pStyle w:val="2"/>
              <w:rPr>
                <w:rFonts w:hint="eastAsia" w:ascii="仿宋_GB2312" w:hAnsi="仿宋_GB2312" w:eastAsia="仿宋_GB2312" w:cs="仿宋_GB2312"/>
                <w:color w:val="000000"/>
                <w:sz w:val="24"/>
              </w:rPr>
            </w:pPr>
          </w:p>
          <w:p>
            <w:pPr>
              <w:pStyle w:val="2"/>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pStyle w:val="2"/>
              <w:rPr>
                <w:rFonts w:hint="eastAsia" w:ascii="仿宋_GB2312" w:hAnsi="仿宋_GB2312" w:eastAsia="仿宋_GB2312" w:cs="仿宋_GB2312"/>
                <w:color w:val="000000"/>
                <w:sz w:val="24"/>
              </w:rPr>
            </w:pPr>
          </w:p>
          <w:p>
            <w:pPr>
              <w:pStyle w:val="2"/>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pStyle w:val="2"/>
              <w:rPr>
                <w:rFonts w:hint="eastAsia" w:eastAsia="仿宋_GB2312"/>
                <w:sz w:val="24"/>
              </w:rPr>
            </w:pPr>
          </w:p>
          <w:p>
            <w:pPr>
              <w:pStyle w:val="2"/>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sz w:val="24"/>
        </w:rPr>
      </w:pPr>
    </w:p>
    <w:p>
      <w:pPr>
        <w:rPr>
          <w:rFonts w:hint="eastAsia" w:eastAsia="仿宋_GB2312" w:cs="仿宋_GB2312"/>
          <w:bCs/>
          <w:sz w:val="28"/>
          <w:szCs w:val="28"/>
        </w:rPr>
      </w:pPr>
      <w:r>
        <w:rPr>
          <w:rFonts w:hint="eastAsia" w:eastAsia="仿宋_GB2312"/>
          <w:sz w:val="24"/>
        </w:rPr>
        <w:t>填报人（签名）：</w:t>
      </w:r>
      <w:r>
        <w:rPr>
          <w:rFonts w:hint="eastAsia" w:eastAsia="仿宋_GB2312"/>
          <w:sz w:val="24"/>
          <w:lang w:val="en-US" w:eastAsia="zh-CN"/>
        </w:rPr>
        <w:t>邓捷</w:t>
      </w:r>
      <w:r>
        <w:rPr>
          <w:rFonts w:hint="eastAsia" w:eastAsia="仿宋_GB2312"/>
          <w:sz w:val="24"/>
        </w:rPr>
        <w:t xml:space="preserve">                         联系电话：</w:t>
      </w:r>
      <w:r>
        <w:rPr>
          <w:rFonts w:hint="eastAsia" w:eastAsia="仿宋_GB2312"/>
          <w:sz w:val="24"/>
          <w:lang w:val="en-US" w:eastAsia="zh-CN"/>
        </w:rPr>
        <w:t>15675033518</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spacing w:line="620" w:lineRule="exact"/>
              <w:ind w:firstLine="640" w:firstLineChars="200"/>
              <w:jc w:val="center"/>
              <w:rPr>
                <w:rFonts w:hint="eastAsia" w:ascii="黑体" w:hAnsi="仿宋" w:eastAsia="黑体" w:cs="Times New Roman"/>
                <w:sz w:val="32"/>
                <w:szCs w:val="32"/>
              </w:rPr>
            </w:pPr>
            <w:r>
              <w:rPr>
                <w:rFonts w:hint="eastAsia" w:ascii="黑体" w:hAnsi="仿宋" w:eastAsia="黑体" w:cs="Times New Roman"/>
                <w:sz w:val="32"/>
                <w:szCs w:val="32"/>
                <w:lang w:val="en-US" w:eastAsia="zh-CN"/>
              </w:rPr>
              <w:t>岳阳市君山区信访局</w:t>
            </w:r>
          </w:p>
          <w:p>
            <w:pPr>
              <w:spacing w:line="620" w:lineRule="exact"/>
              <w:ind w:firstLine="640" w:firstLineChars="200"/>
              <w:jc w:val="center"/>
              <w:rPr>
                <w:rFonts w:hint="eastAsia" w:ascii="黑体" w:hAnsi="仿宋" w:eastAsia="黑体" w:cs="Times New Roman"/>
                <w:sz w:val="32"/>
                <w:szCs w:val="32"/>
              </w:rPr>
            </w:pPr>
            <w:r>
              <w:rPr>
                <w:rFonts w:hint="eastAsia" w:ascii="黑体" w:hAnsi="仿宋" w:eastAsia="黑体" w:cs="Times New Roman"/>
                <w:sz w:val="32"/>
                <w:szCs w:val="32"/>
              </w:rPr>
              <w:t>20</w:t>
            </w:r>
            <w:r>
              <w:rPr>
                <w:rFonts w:hint="eastAsia" w:ascii="黑体" w:hAnsi="仿宋" w:eastAsia="黑体" w:cs="Times New Roman"/>
                <w:sz w:val="32"/>
                <w:szCs w:val="32"/>
                <w:lang w:val="en-US" w:eastAsia="zh-CN"/>
              </w:rPr>
              <w:t>20</w:t>
            </w:r>
            <w:r>
              <w:rPr>
                <w:rFonts w:hint="eastAsia" w:ascii="黑体" w:hAnsi="仿宋" w:eastAsia="黑体" w:cs="Times New Roman"/>
                <w:sz w:val="32"/>
                <w:szCs w:val="32"/>
              </w:rPr>
              <w:t>年部门整体支出绩效评价报告</w:t>
            </w:r>
          </w:p>
          <w:p>
            <w:p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君山区</w:t>
            </w:r>
            <w:r>
              <w:rPr>
                <w:rFonts w:hint="eastAsia" w:ascii="仿宋_GB2312" w:hAnsi="仿宋_GB2312" w:eastAsia="仿宋_GB2312" w:cs="仿宋_GB2312"/>
                <w:bCs/>
                <w:sz w:val="28"/>
                <w:szCs w:val="28"/>
              </w:rPr>
              <w:t>财政局关于开展20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年度财政支出绩效自评工作的通知》（</w:t>
            </w:r>
            <w:r>
              <w:rPr>
                <w:rFonts w:hint="eastAsia" w:ascii="仿宋_GB2312" w:hAnsi="仿宋_GB2312" w:eastAsia="仿宋_GB2312" w:cs="仿宋_GB2312"/>
                <w:bCs/>
                <w:sz w:val="28"/>
                <w:szCs w:val="28"/>
                <w:lang w:eastAsia="zh-CN"/>
              </w:rPr>
              <w:t>岳君财发</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rPr>
              <w:t>号）文件精神，为全面推进部门整体绩效目标的实现，提升财政资金的使用效率，强化预算支出的责任和效率，我</w:t>
            </w:r>
            <w:r>
              <w:rPr>
                <w:rFonts w:hint="eastAsia" w:ascii="仿宋_GB2312" w:hAnsi="仿宋_GB2312" w:eastAsia="仿宋_GB2312" w:cs="仿宋_GB2312"/>
                <w:bCs/>
                <w:sz w:val="28"/>
                <w:szCs w:val="28"/>
                <w:lang w:val="en-US" w:eastAsia="zh-CN"/>
              </w:rPr>
              <w:t>局</w:t>
            </w:r>
            <w:r>
              <w:rPr>
                <w:rFonts w:hint="eastAsia" w:ascii="仿宋_GB2312" w:hAnsi="仿宋_GB2312" w:eastAsia="仿宋_GB2312" w:cs="仿宋_GB2312"/>
                <w:bCs/>
                <w:sz w:val="28"/>
                <w:szCs w:val="28"/>
              </w:rPr>
              <w:t>对20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年部门整体支出开展了绩效自评。现将具体情况报告如下：</w:t>
            </w:r>
          </w:p>
          <w:p>
            <w:pPr>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620" w:lineRule="exact"/>
              <w:ind w:firstLine="640" w:firstLineChars="200"/>
              <w:rPr>
                <w:rFonts w:hint="eastAsia" w:ascii="仿宋" w:hAnsi="仿宋" w:eastAsia="仿宋"/>
                <w:sz w:val="32"/>
                <w:szCs w:val="32"/>
              </w:rPr>
            </w:pPr>
            <w:r>
              <w:rPr>
                <w:rFonts w:hint="eastAsia" w:ascii="仿宋" w:hAnsi="仿宋" w:eastAsia="仿宋"/>
                <w:sz w:val="32"/>
                <w:szCs w:val="32"/>
              </w:rPr>
              <w:t>(一)部门(单位)基本情况</w:t>
            </w:r>
          </w:p>
          <w:p>
            <w:pPr>
              <w:spacing w:line="6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本单位成立于2002年7月，系区财政全额预算拨款单位。单位主要职能是代表区委、区政府受理人民群众给区委、区政府及主要领导人的来信，接待群众来访;</w:t>
            </w:r>
          </w:p>
          <w:p>
            <w:pPr>
              <w:spacing w:line="62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承办上级领导机关和区委、区政府领导交办的信访事项</w:t>
            </w:r>
            <w:r>
              <w:rPr>
                <w:rFonts w:hint="eastAsia" w:ascii="仿宋_GB2312" w:hAnsi="仿宋_GB2312" w:eastAsia="仿宋_GB2312" w:cs="仿宋_GB2312"/>
                <w:bCs/>
                <w:sz w:val="28"/>
                <w:szCs w:val="28"/>
                <w:lang w:eastAsia="zh-CN"/>
              </w:rPr>
              <w:t>；</w:t>
            </w:r>
          </w:p>
          <w:p>
            <w:pPr>
              <w:spacing w:line="6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协调处理跨单位、跨部门的重要信访、群众集体进京、赴省、到市、到区上访和突发上访事件等工作。</w:t>
            </w:r>
          </w:p>
          <w:p>
            <w:pPr>
              <w:spacing w:line="620" w:lineRule="exact"/>
              <w:ind w:firstLine="560" w:firstLineChars="200"/>
              <w:rPr>
                <w:rFonts w:hint="eastAsia" w:ascii="仿宋" w:hAnsi="仿宋" w:eastAsia="仿宋"/>
                <w:sz w:val="32"/>
                <w:szCs w:val="32"/>
              </w:rPr>
            </w:pPr>
            <w:r>
              <w:rPr>
                <w:rFonts w:hint="eastAsia" w:ascii="仿宋_GB2312" w:hAnsi="仿宋_GB2312" w:eastAsia="仿宋_GB2312" w:cs="仿宋_GB2312"/>
                <w:bCs/>
                <w:sz w:val="28"/>
                <w:szCs w:val="28"/>
                <w:lang w:val="en-US" w:eastAsia="zh-CN"/>
              </w:rPr>
              <w:t>2020</w:t>
            </w:r>
            <w:r>
              <w:rPr>
                <w:rFonts w:hint="eastAsia" w:ascii="仿宋_GB2312" w:hAnsi="仿宋_GB2312" w:eastAsia="仿宋_GB2312" w:cs="仿宋_GB2312"/>
                <w:bCs/>
                <w:sz w:val="28"/>
                <w:szCs w:val="28"/>
              </w:rPr>
              <w:t>年编制部门核实信访局人员编制10人，实有人数为10人，其中机关本级行政编制4人、局所属正股级公益一类单位区人民来访接待中心事业编制6名。该局本级内设机构有5个:办公室、接待办信室、协调督查室、政策法规室、网络信访室。</w:t>
            </w:r>
          </w:p>
          <w:p>
            <w:pPr>
              <w:spacing w:line="6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620" w:lineRule="exact"/>
              <w:ind w:firstLine="560" w:firstLineChars="200"/>
              <w:rPr>
                <w:rFonts w:hint="eastAsia" w:ascii="仿宋" w:hAnsi="仿宋" w:eastAsia="仿宋"/>
                <w:sz w:val="32"/>
                <w:szCs w:val="32"/>
              </w:rPr>
            </w:pPr>
            <w:r>
              <w:rPr>
                <w:rFonts w:hint="eastAsia" w:ascii="仿宋_GB2312" w:hAnsi="仿宋_GB2312" w:eastAsia="仿宋_GB2312" w:cs="仿宋_GB2312"/>
                <w:bCs/>
                <w:sz w:val="28"/>
                <w:szCs w:val="28"/>
                <w:lang w:val="en-US" w:eastAsia="zh-CN"/>
              </w:rPr>
              <w:t>2020年我局整体支出256.70万元，其中基本支出256.70万元，占总支出的100%，基本支出中人员支出为115.25万元，公用支出141.45万元；项目支出0万元，年末结转和结余3.29万元。</w:t>
            </w:r>
          </w:p>
          <w:p>
            <w:pPr>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（一）基本支出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1．基本支出情况分析</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基本支出用于为保障机构正常运转、完成日常工作任务而发生的支出，包括人员经费和公用经费。2020年基本支出256.70万元，其中：工资福利支出102.93万元，占基本支出的40.1%；商品和服务支出110.55万元，占基本支出的43.07%；对个人和家庭的补助支出12.32万元，占基本支出的4.8%；资本性支出30.90万元，占基本支出的12.04%.</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2020年三公经费支出4.79万元，财政下达控制数为4.86万元，完成财政下达控制数的98.56%，其中因公出国（境）费0万元，公务车购置及运行维护费0万元，公务接待费4.79万元，使用当年财政拨款支出4.79万元。</w:t>
            </w:r>
          </w:p>
          <w:p>
            <w:pPr>
              <w:spacing w:line="620" w:lineRule="exact"/>
              <w:ind w:firstLine="640" w:firstLineChars="200"/>
              <w:rPr>
                <w:rFonts w:hint="eastAsia" w:ascii="仿宋" w:hAnsi="仿宋" w:eastAsia="仿宋"/>
                <w:sz w:val="32"/>
                <w:szCs w:val="32"/>
              </w:rPr>
            </w:pPr>
            <w:r>
              <w:rPr>
                <w:rFonts w:hint="eastAsia" w:ascii="仿宋" w:hAnsi="仿宋" w:eastAsia="仿宋"/>
                <w:sz w:val="32"/>
                <w:szCs w:val="32"/>
              </w:rPr>
              <w:t>(二)专项支出.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1、专项资金安排落实、总投入等情况分析:年初专项资金预算为0万元，本年专项资金收入0万元。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2、专项资金实际使用情况分析:本年专项资金共计支出0万元，比上年减少100%。</w:t>
            </w:r>
          </w:p>
          <w:p>
            <w:pPr>
              <w:spacing w:line="560" w:lineRule="exact"/>
              <w:ind w:firstLine="560" w:firstLineChars="200"/>
              <w:rPr>
                <w:rFonts w:hint="eastAsia" w:ascii="仿宋" w:hAnsi="仿宋" w:eastAsia="仿宋"/>
                <w:sz w:val="32"/>
                <w:szCs w:val="32"/>
              </w:rPr>
            </w:pPr>
            <w:r>
              <w:rPr>
                <w:rFonts w:hint="eastAsia" w:ascii="仿宋_GB2312" w:hAnsi="仿宋_GB2312" w:eastAsia="仿宋_GB2312" w:cs="仿宋_GB2312"/>
                <w:bCs/>
                <w:sz w:val="28"/>
                <w:szCs w:val="28"/>
                <w:lang w:val="en-US" w:eastAsia="zh-CN"/>
              </w:rPr>
              <w:t>3、专项资金管理情况分析:评价小组对项目资金管理情况进行了现场评价，评价表明:一是资金支付依据合法合规，资金审批程序严格;二是项目资金做到专款专用。</w:t>
            </w:r>
          </w:p>
          <w:p>
            <w:pPr>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(一)专项组织情况分析:区信访局严格遵循把财政资金使用好、管理好的宗旨，基本做到了专款专用，严格资金审批程序，确保了项目质量，及财政资金的安全。</w:t>
            </w:r>
          </w:p>
          <w:p>
            <w:pPr>
              <w:spacing w:line="560" w:lineRule="exact"/>
              <w:ind w:firstLine="560" w:firstLineChars="200"/>
              <w:rPr>
                <w:rFonts w:hint="eastAsia" w:ascii="仿宋" w:hAnsi="仿宋" w:eastAsia="仿宋"/>
                <w:sz w:val="32"/>
                <w:szCs w:val="32"/>
              </w:rPr>
            </w:pPr>
            <w:r>
              <w:rPr>
                <w:rFonts w:hint="eastAsia" w:ascii="仿宋_GB2312" w:hAnsi="仿宋_GB2312" w:eastAsia="仿宋_GB2312" w:cs="仿宋_GB2312"/>
                <w:bCs/>
                <w:sz w:val="28"/>
                <w:szCs w:val="28"/>
                <w:lang w:val="en-US" w:eastAsia="zh-CN"/>
              </w:rPr>
              <w:t>(二)专项管理情况分析:为保证各专项资金目标顺利完成，单位各部门协调配合，积极支持，资金的使用有待进一步合理、严谨。</w:t>
            </w:r>
          </w:p>
          <w:p>
            <w:pPr>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夯实基层基础工作。在加强硬件建设的同时，组织各单位信访专干进行培训，进一步提高信访“五率”和网信占比的考核比重，全面加强信访事项规范办理工作。2020年通过信访信息系统办理信访事项92件，全部按规定转送有关责任单位办理，及时受理率、按期办结率均达到100%，网信占比达到55%，群众满意率达到95%。</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进京上访治理工作。高度重视初信初访的办理，强化首办责任，严格工作程序，不断提高初信初访办结率。今年1-11月份，全体区级领导坐班接待群众来访267批589人次。依法处置违法上访，共处理悬挂横幅、围堵机关大门、缠访闹访、重复进京非访等违法过激行为5起，训诫13人次，依法行政拘留1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重点信访问题化解工作。深入排查、找准症结。积极发挥我区信访工作联席会议办公室作用，交办、督促各镇（街道、场）及区直相关责任单位对重点领域、重点人员、重点群体和重点问题开展地毯式排查梳理，对摸排出来的全区15名重点人员、6个重点领域、5个重点群体和9个重点问题逐一建立台账，定人定责，限期解决，切实做到情况清、底数明、责任实。精准施策、确保质效。对反映强烈的企业改制人员、部分军队退役人员、征地拆迁等信访事项，由区信访工作联席办牵头，坚持“一周一调度、一月一分析、一季一讲评、一年一奖惩”工作机制，及时总结经验、查找问题成因、分析真实诉求，研究制定可行性办法，切实形成工作合力。开展攻坚活动以来，我区成功化解7名重点人员，3个重点领域，2个重点群体和4个重点问题，真正做到了心系群众、案结事了。</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特护期工作。今年全国“两会”期间，对我区31个重点信访问题组织责任单位进行调度，督促责任单位对信访问题能化解的及时化解，一时不能化解的进行思想疏导并稳控；对重点人员进行排查，通过票务预警信息对其进行跟踪、稳控，有效遏制越级上访。在领导的高度重视，各责任单位积极配合下，我区实现了全国“两会”特护期“零”进京上访的目标。</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5、集中化解房地产办证信访突出问题专项工作。制定了《岳阳市君山区集中化解房地产办证信访突出问题实施方案》，成立了集中化解房地产办证信访突出问题领导小组，领导小组统一调度全区集中化解房地产办证信访突出问题相关工作。分工到位，精准施策。以“依法依规，民生优先，实事求是，分类施策，标本兼治”为整治原则，将问题分解细化，将责任划分到各成员单位，各司其职，齐心协力化解矛盾。</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6、省委第四巡视组信访件交办工作。省委第四巡视组共向我区交办信访事项168件，其中，9月23日交办第一批54件，重点督办件3件；10月19日交办第二批50件，重点督办件6件；11月3日交办第三批38件，重点督办件8件；11月10日交办第四批26件，重点督办件5件。全部按照省委巡视组的要求办理完毕，切实为老百姓解决了一些实实在在的问题。</w:t>
            </w:r>
          </w:p>
          <w:p>
            <w:pPr>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五、存在的主要问题</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一是进一步加强预算编制，预算编制与实际支出项目存在差异。</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二是在资金管理过程中，还存在支出依据不合规，财务管理制度不够健全等以及财务人员专业知识水平还需强化等问题。</w:t>
            </w:r>
          </w:p>
          <w:p>
            <w:pPr>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六、改进措施和有关建议</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一是加强学习。建议组织财务人员和部门工作人员预算、绩效工作培训，加强预算、绩效管理意识。</w:t>
            </w:r>
          </w:p>
          <w:p>
            <w:pPr>
              <w:spacing w:line="560" w:lineRule="exact"/>
              <w:ind w:firstLine="560" w:firstLineChars="200"/>
              <w:rPr>
                <w:rFonts w:eastAsia="楷体_GB2312"/>
                <w:bCs/>
                <w:sz w:val="28"/>
                <w:szCs w:val="28"/>
              </w:rPr>
            </w:pPr>
            <w:r>
              <w:rPr>
                <w:rFonts w:hint="eastAsia" w:ascii="仿宋_GB2312" w:hAnsi="仿宋_GB2312" w:eastAsia="仿宋_GB2312" w:cs="仿宋_GB2312"/>
                <w:bCs/>
                <w:sz w:val="28"/>
                <w:szCs w:val="28"/>
                <w:lang w:val="en-US" w:eastAsia="zh-CN"/>
              </w:rPr>
              <w:t>二是建立多层次预算监督体系。</w:t>
            </w:r>
          </w:p>
        </w:tc>
      </w:tr>
    </w:tbl>
    <w:p>
      <w:pPr>
        <w:rPr>
          <w:rFonts w:hint="eastAsia"/>
        </w:rPr>
      </w:pPr>
      <w:r>
        <w:rPr>
          <w:rFonts w:eastAsia="楷体_GB2312"/>
          <w:bCs/>
          <w:sz w:val="28"/>
          <w:szCs w:val="28"/>
        </w:rPr>
        <w:br w:type="page"/>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2020年决算与年初预算存在一定差异。</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
      <w:pPr>
        <w:pStyle w:val="2"/>
      </w:pPr>
    </w:p>
    <w:p>
      <w:pPr>
        <w:spacing w:before="312" w:beforeLines="100" w:after="312" w:afterLines="100"/>
        <w:jc w:val="center"/>
        <w:rPr>
          <w:rFonts w:hint="eastAsia" w:ascii="方正小标宋简体" w:eastAsia="方正小标宋简体"/>
          <w:sz w:val="36"/>
          <w:szCs w:val="36"/>
          <w:lang w:eastAsia="zh-CN"/>
        </w:rPr>
      </w:pPr>
      <w:r>
        <w:rPr>
          <w:rFonts w:hint="eastAsia" w:ascii="方正小标宋简体" w:eastAsia="方正小标宋简体"/>
          <w:sz w:val="36"/>
          <w:szCs w:val="36"/>
        </w:rPr>
        <w:t>部门整体支出绩效评价评分表</w:t>
      </w:r>
      <w:r>
        <w:rPr>
          <w:rFonts w:hint="eastAsia" w:ascii="方正小标宋简体" w:eastAsia="方正小标宋简体"/>
          <w:sz w:val="36"/>
          <w:szCs w:val="36"/>
          <w:lang w:eastAsia="zh-CN"/>
        </w:rPr>
        <w:t>（</w:t>
      </w:r>
      <w:r>
        <w:rPr>
          <w:rFonts w:hint="eastAsia" w:ascii="方正小标宋简体" w:eastAsia="方正小标宋简体"/>
          <w:sz w:val="36"/>
          <w:szCs w:val="36"/>
          <w:lang w:val="en-US" w:eastAsia="zh-CN"/>
        </w:rPr>
        <w:t>续</w:t>
      </w:r>
      <w:r>
        <w:rPr>
          <w:rFonts w:hint="eastAsia" w:ascii="方正小标宋简体" w:eastAsia="方正小标宋简体"/>
          <w:sz w:val="36"/>
          <w:szCs w:val="36"/>
          <w:lang w:eastAsia="zh-CN"/>
        </w:rPr>
        <w:t>）</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固定资产管理有待进一步完善。</w:t>
            </w: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rPr>
          <w:rFonts w:hint="eastAsia" w:eastAsia="宋体"/>
          <w:lang w:eastAsia="zh-CN"/>
        </w:rPr>
      </w:pPr>
    </w:p>
    <w:sectPr>
      <w:footerReference r:id="rId5" w:type="default"/>
      <w:footerReference r:id="rId6" w:type="even"/>
      <w:pgSz w:w="11906" w:h="16838"/>
      <w:pgMar w:top="1588" w:right="1588" w:bottom="1588" w:left="1588"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lang w:eastAsia="zh-CN"/>
                            </w:rPr>
                            <w:t xml:space="preserve">— </w:t>
                          </w:r>
                          <w:r>
                            <w:fldChar w:fldCharType="begin"/>
                          </w:r>
                          <w:r>
                            <w:instrText xml:space="preserve">PAGE  </w:instrText>
                          </w:r>
                          <w:r>
                            <w:fldChar w:fldCharType="separate"/>
                          </w:r>
                          <w:r>
                            <w:rPr>
                              <w:sz w:val="24"/>
                              <w:szCs w:val="24"/>
                            </w:rPr>
                            <w:t>1</w:t>
                          </w:r>
                          <w: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pPr>
                    <w:r>
                      <w:rPr>
                        <w:rFonts w:hint="eastAsia"/>
                        <w:lang w:eastAsia="zh-CN"/>
                      </w:rPr>
                      <w:t xml:space="preserve">— </w:t>
                    </w:r>
                    <w:r>
                      <w:fldChar w:fldCharType="begin"/>
                    </w:r>
                    <w:r>
                      <w:instrText xml:space="preserve">PAGE  </w:instrText>
                    </w:r>
                    <w:r>
                      <w:fldChar w:fldCharType="separate"/>
                    </w:r>
                    <w:r>
                      <w:rPr>
                        <w:sz w:val="24"/>
                        <w:szCs w:val="24"/>
                      </w:rPr>
                      <w:t>1</w:t>
                    </w:r>
                    <w:r>
                      <w:fldChar w:fldCharType="end"/>
                    </w:r>
                    <w:r>
                      <w:rPr>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rPr>
                              <w:sz w:val="24"/>
                              <w:szCs w:val="24"/>
                            </w:rPr>
                          </w:pPr>
                          <w:r>
                            <w:rPr>
                              <w:rFonts w:hint="eastAsia"/>
                              <w:sz w:val="24"/>
                              <w:szCs w:val="24"/>
                              <w:lang w:eastAsia="zh-CN"/>
                            </w:rPr>
                            <w:t xml:space="preserve">— </w:t>
                          </w:r>
                          <w:r>
                            <w:rPr>
                              <w:sz w:val="24"/>
                              <w:szCs w:val="24"/>
                            </w:rPr>
                            <w:fldChar w:fldCharType="begin"/>
                          </w:r>
                          <w:r>
                            <w:rPr>
                              <w:sz w:val="24"/>
                              <w:szCs w:val="24"/>
                            </w:rPr>
                            <w:instrText xml:space="preserve">PAGE  </w:instrText>
                          </w:r>
                          <w:r>
                            <w:rPr>
                              <w:sz w:val="24"/>
                              <w:szCs w:val="24"/>
                            </w:rPr>
                            <w:fldChar w:fldCharType="separate"/>
                          </w:r>
                          <w:r>
                            <w:rPr>
                              <w:sz w:val="24"/>
                              <w:szCs w:val="24"/>
                            </w:rPr>
                            <w:t>35</w:t>
                          </w:r>
                          <w:r>
                            <w:rPr>
                              <w:sz w:val="24"/>
                              <w:szCs w:val="24"/>
                            </w:rPr>
                            <w:fldChar w:fldCharType="end"/>
                          </w:r>
                          <w:r>
                            <w:rPr>
                              <w:rFonts w:hint="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rPr>
                        <w:sz w:val="24"/>
                        <w:szCs w:val="24"/>
                      </w:rPr>
                    </w:pPr>
                    <w:r>
                      <w:rPr>
                        <w:rFonts w:hint="eastAsia"/>
                        <w:sz w:val="24"/>
                        <w:szCs w:val="24"/>
                        <w:lang w:eastAsia="zh-CN"/>
                      </w:rPr>
                      <w:t xml:space="preserve">— </w:t>
                    </w:r>
                    <w:r>
                      <w:rPr>
                        <w:sz w:val="24"/>
                        <w:szCs w:val="24"/>
                      </w:rPr>
                      <w:fldChar w:fldCharType="begin"/>
                    </w:r>
                    <w:r>
                      <w:rPr>
                        <w:sz w:val="24"/>
                        <w:szCs w:val="24"/>
                      </w:rPr>
                      <w:instrText xml:space="preserve">PAGE  </w:instrText>
                    </w:r>
                    <w:r>
                      <w:rPr>
                        <w:sz w:val="24"/>
                        <w:szCs w:val="24"/>
                      </w:rPr>
                      <w:fldChar w:fldCharType="separate"/>
                    </w:r>
                    <w:r>
                      <w:rPr>
                        <w:sz w:val="24"/>
                        <w:szCs w:val="24"/>
                      </w:rPr>
                      <w:t>35</w:t>
                    </w:r>
                    <w:r>
                      <w:rPr>
                        <w:sz w:val="24"/>
                        <w:szCs w:val="24"/>
                      </w:rPr>
                      <w:fldChar w:fldCharType="end"/>
                    </w:r>
                    <w:r>
                      <w:rPr>
                        <w:rFonts w:hint="eastAsia"/>
                        <w:sz w:val="24"/>
                        <w:szCs w:val="24"/>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B7E84"/>
    <w:rsid w:val="064E1E51"/>
    <w:rsid w:val="162F1E4E"/>
    <w:rsid w:val="224F74C8"/>
    <w:rsid w:val="26CF6BCB"/>
    <w:rsid w:val="296862F2"/>
    <w:rsid w:val="2C610492"/>
    <w:rsid w:val="326258B9"/>
    <w:rsid w:val="32716953"/>
    <w:rsid w:val="44553979"/>
    <w:rsid w:val="44E12B2C"/>
    <w:rsid w:val="49DF70F6"/>
    <w:rsid w:val="52057D2A"/>
    <w:rsid w:val="5BFE533C"/>
    <w:rsid w:val="5CB510EA"/>
    <w:rsid w:val="637B7E84"/>
    <w:rsid w:val="69D118D7"/>
    <w:rsid w:val="6B3D1544"/>
    <w:rsid w:val="6C3A1DB0"/>
    <w:rsid w:val="707C53C6"/>
    <w:rsid w:val="71BE4801"/>
    <w:rsid w:val="72F41F0A"/>
    <w:rsid w:val="7626280D"/>
    <w:rsid w:val="792507FD"/>
    <w:rsid w:val="7D260436"/>
    <w:rsid w:val="7DDD4F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left="0" w:firstLine="420" w:firstLineChars="200"/>
    </w:pPr>
    <w:rPr>
      <w:rFonts w:ascii="Calibri" w:hAnsi="Calibri"/>
    </w:rPr>
  </w:style>
  <w:style w:type="paragraph" w:styleId="3">
    <w:name w:val="Body Text Indent"/>
    <w:basedOn w:val="1"/>
    <w:unhideWhenUsed/>
    <w:qFormat/>
    <w:uiPriority w:val="99"/>
    <w:pPr>
      <w:spacing w:after="120"/>
      <w:ind w:left="420" w:leftChars="200"/>
    </w:pPr>
    <w:rPr>
      <w:rFonts w:eastAsia="宋体" w:cs="Times New Roman"/>
    </w:rPr>
  </w:style>
  <w:style w:type="character" w:styleId="6">
    <w:name w:val="Strong"/>
    <w:basedOn w:val="5"/>
    <w:qFormat/>
    <w:uiPriority w:val="0"/>
    <w:rPr>
      <w:b/>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2021-07-02T02:31:00Z</dcterms:created>
  <dc:creator>Administrator</dc:creator>
  <cp:lastModifiedBy>楠木</cp:lastModifiedBy>
  <cp:lastPrinted>2021-07-28T01:37:29Z</cp:lastPrinted>
  <dcterms:modified xsi:type="dcterms:W3CDTF">2021-07-28T01:51:34Z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C014D6912F5E403883397283BD981B4A</vt:lpwstr>
  </property>
</Properties>
</file>