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48" w:lineRule="auto"/>
        <w:rPr>
          <w:rFonts w:ascii="黑体" w:hAnsi="黑体" w:eastAsia="黑体" w:cs="黑体"/>
          <w:bCs/>
          <w:sz w:val="32"/>
          <w:szCs w:val="32"/>
        </w:rPr>
      </w:pPr>
      <w:bookmarkStart w:id="0" w:name="_GoBack"/>
      <w:bookmarkEnd w:id="0"/>
      <w:r>
        <w:rPr>
          <w:rFonts w:ascii="黑体" w:hAnsi="黑体" w:eastAsia="黑体" w:cs="黑体"/>
          <w:bCs/>
          <w:sz w:val="32"/>
          <w:szCs w:val="32"/>
        </w:rPr>
        <w:br w:type="textWrapping"/>
      </w:r>
      <w:r>
        <w:rPr>
          <w:rFonts w:hint="eastAsia" w:ascii="黑体" w:hAnsi="黑体" w:eastAsia="黑体" w:cs="黑体"/>
          <w:bCs/>
          <w:sz w:val="32"/>
          <w:szCs w:val="32"/>
        </w:rPr>
        <w:t>附件3-1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君山区2020年度部门（单位）整体支出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spacing w:beforeLines="50" w:line="348" w:lineRule="auto"/>
        <w:ind w:firstLine="474"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lang w:eastAsia="zh-CN"/>
        </w:rPr>
        <w:t>岳阳市君山区民政局</w:t>
      </w:r>
    </w:p>
    <w:p>
      <w:pPr>
        <w:spacing w:beforeLines="50" w:line="348" w:lineRule="auto"/>
        <w:ind w:firstLine="474"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p>
    <w:p>
      <w:pPr>
        <w:spacing w:beforeLines="50" w:line="348" w:lineRule="auto"/>
        <w:ind w:firstLine="474"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4" w:firstLineChars="150"/>
        <w:rPr>
          <w:rFonts w:eastAsia="仿宋_GB2312"/>
          <w:sz w:val="32"/>
          <w:szCs w:val="32"/>
        </w:rPr>
      </w:pPr>
      <w:r>
        <w:rPr>
          <w:rFonts w:hint="eastAsia" w:eastAsia="仿宋_GB2312"/>
          <w:sz w:val="32"/>
          <w:szCs w:val="32"/>
        </w:rPr>
        <w:t xml:space="preserve">评价机构：部门（单位）评价组   </w:t>
      </w:r>
    </w:p>
    <w:p>
      <w:pPr>
        <w:spacing w:line="348" w:lineRule="auto"/>
        <w:ind w:firstLine="2182" w:firstLineChars="690"/>
        <w:rPr>
          <w:rFonts w:eastAsia="仿宋_GB2312"/>
          <w:sz w:val="32"/>
        </w:rPr>
      </w:pPr>
    </w:p>
    <w:p>
      <w:pPr>
        <w:spacing w:line="348" w:lineRule="auto"/>
        <w:ind w:firstLine="2182" w:firstLineChars="690"/>
        <w:rPr>
          <w:rFonts w:eastAsia="仿宋_GB2312"/>
          <w:sz w:val="32"/>
        </w:rPr>
      </w:pPr>
    </w:p>
    <w:p>
      <w:pPr>
        <w:spacing w:line="348" w:lineRule="auto"/>
        <w:jc w:val="center"/>
        <w:rPr>
          <w:rFonts w:eastAsia="仿宋_GB2312"/>
          <w:sz w:val="32"/>
        </w:rPr>
      </w:pPr>
      <w:r>
        <w:rPr>
          <w:rFonts w:hint="eastAsia" w:eastAsia="仿宋_GB2312"/>
          <w:sz w:val="32"/>
        </w:rPr>
        <w:t>报告日期： 2020 年   7月  10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君山区财政</w:t>
      </w:r>
      <w:r>
        <w:rPr>
          <w:rFonts w:hint="eastAsia" w:eastAsia="仿宋_GB2312"/>
          <w:sz w:val="32"/>
          <w:szCs w:val="32"/>
        </w:rPr>
        <w:t>局（制）</w:t>
      </w:r>
    </w:p>
    <w:tbl>
      <w:tblPr>
        <w:tblStyle w:val="6"/>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0"/>
        <w:gridCol w:w="6"/>
        <w:gridCol w:w="455"/>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李志雄</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13975078026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26</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ind w:firstLine="200" w:firstLineChars="200"/>
              <w:rPr>
                <w:rFonts w:ascii="仿宋_GB2312" w:hAnsi="仿宋" w:eastAsia="仿宋_GB2312" w:cs="仿宋"/>
                <w:sz w:val="28"/>
                <w:szCs w:val="28"/>
              </w:rPr>
            </w:pPr>
            <w:r>
              <w:rPr>
                <w:rFonts w:hint="eastAsia" w:ascii="仿宋_GB2312" w:hAnsi="仿宋" w:eastAsia="仿宋_GB2312" w:cs="仿宋"/>
                <w:sz w:val="10"/>
                <w:szCs w:val="10"/>
              </w:rPr>
              <w:t>（</w:t>
            </w:r>
            <w:r>
              <w:rPr>
                <w:rFonts w:hint="eastAsia" w:ascii="仿宋_GB2312" w:hAnsi="仿宋" w:eastAsia="仿宋_GB2312" w:cs="仿宋"/>
                <w:sz w:val="28"/>
                <w:szCs w:val="28"/>
              </w:rPr>
              <w:t>一）制定全区民政事业中、长期发展规划和年度计划，研究制订全区民政工作有关政策、措施并负责组织实施和监督检查。</w:t>
            </w:r>
          </w:p>
          <w:p>
            <w:pPr>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（二）制订全区社会组织登记和监督管理办法并组织实施，依法对社会组织进行登记管理和执法监督。</w:t>
            </w:r>
          </w:p>
          <w:p>
            <w:pPr>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三）拟定全区社会救助政策、标准，统筹社会救助体系建设，负责城乡居民最低生活保障、特困人员救助供养、临时救助等工作；负责农村敬老院建设工作；负责本行政区域内低收入家庭收入核查统计认定工作。</w:t>
            </w:r>
          </w:p>
          <w:p>
            <w:pPr>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（四）拟定全区城乡基层群众自治建设和社区治理政策，指导、组织城乡社区建设和服务管理；</w:t>
            </w:r>
            <w:r>
              <w:rPr>
                <w:rFonts w:hint="eastAsia" w:ascii="仿宋_GB2312" w:hAnsi="宋体" w:eastAsia="仿宋_GB2312" w:cs="宋体"/>
                <w:kern w:val="0"/>
                <w:sz w:val="28"/>
                <w:szCs w:val="28"/>
              </w:rPr>
              <w:t>指导村（居）民委员会民主选举、民主决策、民主管理和民主监督工作</w:t>
            </w:r>
            <w:r>
              <w:rPr>
                <w:rFonts w:hint="eastAsia" w:ascii="仿宋_GB2312" w:hAnsi="黑体" w:eastAsia="仿宋_GB2312" w:cs="宋体"/>
                <w:bCs/>
                <w:kern w:val="0"/>
                <w:sz w:val="28"/>
                <w:szCs w:val="28"/>
              </w:rPr>
              <w:t>；</w:t>
            </w:r>
            <w:r>
              <w:rPr>
                <w:rFonts w:hint="eastAsia" w:ascii="仿宋_GB2312" w:hAnsi="仿宋" w:eastAsia="仿宋_GB2312" w:cs="仿宋"/>
                <w:sz w:val="28"/>
                <w:szCs w:val="28"/>
              </w:rPr>
              <w:t>推动村（居）务公开和基层民主政治建设。</w:t>
            </w:r>
          </w:p>
          <w:p>
            <w:pPr>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（五）贯彻执行国家关于地名工作的方针、政策、法律、法规；落实全国地名工作规划；</w:t>
            </w:r>
            <w:r>
              <w:rPr>
                <w:rFonts w:hint="eastAsia" w:ascii="仿宋_GB2312" w:hAnsi="宋体" w:eastAsia="仿宋_GB2312" w:cs="宋体"/>
                <w:kern w:val="0"/>
                <w:sz w:val="28"/>
                <w:szCs w:val="28"/>
              </w:rPr>
              <w:t>负责乡（镇）村的设立、撤销、更名和界线变更的审核报批工作；研究和拟订全区行政区划的总体规划，办理报批手续，并组织实施；承办与邻县边界的勘定和边界调处工作；指导各乡（镇）行政区划和界线争议的调查和处理工作。审核承办本辖区地名的命名、更名；推行地名的标准化、规范化；设置地名标志和城乡街门牌；管理地名档案；完成国家其他地名工作任务；负责行政区划界线的勘定和管理工作。</w:t>
            </w:r>
          </w:p>
          <w:p>
            <w:pPr>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（六）贯彻执行国家的婚姻登记、殡葬管理政策并组织实施；推进婚俗和殡葬改革；指导婚姻、殡葬服务机构管理工作；指导生活无着人员救助管理站的建设，协调跨省及跨市州的生活无着人员救助管理工作。</w:t>
            </w:r>
          </w:p>
          <w:p>
            <w:pPr>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七）制定全区社会福利事业发展规划；指导全区社会福利机构的建设和管理；拟订社会福利企业认定标准和扶持政策；指导老年人、残疾人等特殊群体的权益保障工作；统筹推进残疾人福利制度建设和康复辅助器具产业发展；拟订福利彩票发行管理具体实施办法并指导使用；组织拟订促进慈善事业发展的规划、政策；组织、指导社会捐助工作。</w:t>
            </w:r>
          </w:p>
          <w:p>
            <w:pPr>
              <w:ind w:firstLine="560" w:firstLineChars="200"/>
              <w:rPr>
                <w:rFonts w:ascii="仿宋_GB2312" w:hAnsi="仿宋" w:eastAsia="仿宋_GB2312"/>
                <w:sz w:val="28"/>
                <w:szCs w:val="28"/>
              </w:rPr>
            </w:pPr>
            <w:r>
              <w:rPr>
                <w:rFonts w:hint="eastAsia" w:ascii="仿宋_GB2312" w:hAnsi="仿宋" w:eastAsia="仿宋_GB2312" w:cs="仿宋"/>
                <w:sz w:val="28"/>
                <w:szCs w:val="28"/>
              </w:rPr>
              <w:t>（八）</w:t>
            </w:r>
            <w:r>
              <w:rPr>
                <w:rFonts w:hint="eastAsia" w:ascii="仿宋_GB2312" w:hAnsi="仿宋" w:eastAsia="仿宋_GB2312"/>
                <w:sz w:val="28"/>
                <w:szCs w:val="28"/>
              </w:rPr>
              <w:t>拟订儿童福利、孤弃儿童保障、儿童收养、儿童救助保护政策、标准，健全农村留守儿童关爱服务体系和困境儿童保障制度。</w:t>
            </w:r>
          </w:p>
          <w:p>
            <w:pPr>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（九）会同有关部门按规定起草全区社会工作规范性文件和发展规划、职业规划，推进社会工作人才队伍建设和相关志愿者队伍建设；指导全区基层民政干部职工队伍建设；推进民政科技和民政行业标准化工作。</w:t>
            </w:r>
          </w:p>
          <w:p>
            <w:pPr>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（十）负责全区民政事业经费的管理、审计和监督；负责民政统计工作。</w:t>
            </w:r>
          </w:p>
          <w:p>
            <w:pPr>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（十一）完成区委、区人民政府交办的其他任务。</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b/>
                <w:color w:val="000000"/>
                <w:sz w:val="24"/>
              </w:rPr>
              <w:t>坚决打赢民政领域脱贫功坚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b/>
                <w:color w:val="000000"/>
                <w:sz w:val="24"/>
              </w:rPr>
              <w:t>任务2</w:t>
            </w:r>
            <w:r>
              <w:rPr>
                <w:rFonts w:hint="eastAsia" w:ascii="仿宋_GB2312" w:hAnsi="仿宋_GB2312" w:eastAsia="仿宋_GB2312" w:cs="仿宋_GB2312"/>
                <w:color w:val="000000"/>
                <w:sz w:val="24"/>
              </w:rPr>
              <w:t>：保障困难群众基本生活</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任务3：加快养老服务发展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任务4：健全儿童福利服务体系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ind w:firstLine="480" w:firstLineChars="200"/>
              <w:rPr>
                <w:rFonts w:eastAsia="仿宋_GB2312"/>
                <w:bCs/>
                <w:sz w:val="24"/>
              </w:rPr>
            </w:pPr>
            <w:r>
              <w:rPr>
                <w:rFonts w:hint="eastAsia" w:eastAsia="仿宋_GB2312"/>
                <w:bCs/>
                <w:sz w:val="24"/>
              </w:rPr>
              <w:t>1、民生救助能力明显增强</w:t>
            </w:r>
          </w:p>
          <w:p>
            <w:pPr>
              <w:ind w:firstLine="480" w:firstLineChars="200"/>
              <w:rPr>
                <w:rFonts w:eastAsia="仿宋_GB2312"/>
                <w:bCs/>
                <w:sz w:val="24"/>
              </w:rPr>
            </w:pPr>
            <w:r>
              <w:rPr>
                <w:rFonts w:hint="eastAsia" w:eastAsia="仿宋_GB2312"/>
                <w:bCs/>
                <w:sz w:val="24"/>
              </w:rPr>
              <w:t>2、基层政权和区划地名管理不断加强。</w:t>
            </w:r>
          </w:p>
          <w:p>
            <w:pPr>
              <w:ind w:firstLine="480" w:firstLineChars="200"/>
              <w:rPr>
                <w:rFonts w:eastAsia="仿宋_GB2312"/>
                <w:bCs/>
                <w:sz w:val="24"/>
              </w:rPr>
            </w:pPr>
            <w:r>
              <w:rPr>
                <w:rFonts w:hint="eastAsia" w:eastAsia="仿宋_GB2312"/>
                <w:bCs/>
                <w:sz w:val="24"/>
              </w:rPr>
              <w:t>3、慈善事业和社会工作不断推进。</w:t>
            </w:r>
          </w:p>
          <w:p>
            <w:pPr>
              <w:pStyle w:val="7"/>
              <w:numPr>
                <w:ilvl w:val="0"/>
                <w:numId w:val="1"/>
              </w:numPr>
              <w:ind w:firstLineChars="0"/>
              <w:rPr>
                <w:rFonts w:eastAsia="仿宋_GB2312"/>
                <w:bCs/>
                <w:sz w:val="24"/>
              </w:rPr>
            </w:pPr>
            <w:r>
              <w:rPr>
                <w:rFonts w:hint="eastAsia" w:eastAsia="仿宋_GB2312"/>
                <w:bCs/>
                <w:sz w:val="24"/>
              </w:rPr>
              <w:t>努力提升社会事务管理水平</w:t>
            </w:r>
          </w:p>
          <w:p>
            <w:pPr>
              <w:pStyle w:val="7"/>
              <w:autoSpaceDN w:val="0"/>
              <w:spacing w:line="320" w:lineRule="exact"/>
              <w:ind w:left="120" w:leftChars="57" w:firstLine="360" w:firstLineChars="150"/>
              <w:jc w:val="left"/>
              <w:textAlignment w:val="center"/>
              <w:rPr>
                <w:rFonts w:ascii="仿宋_GB2312" w:hAnsi="仿宋_GB2312" w:eastAsia="仿宋_GB2312" w:cs="仿宋_GB2312"/>
                <w:color w:val="000000"/>
                <w:sz w:val="24"/>
              </w:rPr>
            </w:pPr>
            <w:r>
              <w:rPr>
                <w:rFonts w:hint="eastAsia" w:eastAsia="仿宋_GB2312"/>
                <w:bCs/>
                <w:sz w:val="24"/>
              </w:rPr>
              <w:t>5、精心编织 “十四五”民政事业发展规划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4790.8</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45</w:t>
            </w: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4562.3</w:t>
            </w: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183.5</w:t>
            </w: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4790.8</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45</w:t>
            </w: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4562.3</w:t>
            </w: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183.5</w:t>
            </w: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4790.8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467.3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252.9</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214.4</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4323.5</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4790.8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467.3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252.96</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214.4</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4323.5</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45</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9.9</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9.9</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9.9</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9.9</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706.7</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706.7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706.7</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706.7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w:t>
            </w:r>
            <w:r>
              <w:rPr>
                <w:rFonts w:hint="eastAsia" w:ascii="仿宋_GB2312" w:hAnsi="仿宋_GB2312" w:eastAsia="仿宋_GB2312" w:cs="仿宋_GB2312"/>
                <w:b/>
                <w:color w:val="000000"/>
                <w:sz w:val="24"/>
              </w:rPr>
              <w:t>坚决打赢民政领域脱贫功坚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b/>
                <w:color w:val="000000"/>
                <w:sz w:val="24"/>
              </w:rPr>
              <w:t>2</w:t>
            </w:r>
            <w:r>
              <w:rPr>
                <w:rFonts w:hint="eastAsia" w:ascii="仿宋_GB2312" w:hAnsi="仿宋_GB2312" w:eastAsia="仿宋_GB2312" w:cs="仿宋_GB2312"/>
                <w:color w:val="000000"/>
                <w:sz w:val="24"/>
              </w:rPr>
              <w:t>：保障困难群众基本生活</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3：加快养老服务发展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4：健全儿童福利服务体系</w:t>
            </w:r>
          </w:p>
        </w:tc>
        <w:tc>
          <w:tcPr>
            <w:tcW w:w="4585" w:type="dxa"/>
            <w:gridSpan w:val="9"/>
            <w:vAlign w:val="center"/>
          </w:tcPr>
          <w:p>
            <w:pPr>
              <w:ind w:firstLine="480" w:firstLineChars="200"/>
              <w:rPr>
                <w:rFonts w:eastAsia="仿宋_GB2312"/>
                <w:bCs/>
                <w:sz w:val="24"/>
              </w:rPr>
            </w:pPr>
            <w:r>
              <w:rPr>
                <w:rFonts w:hint="eastAsia" w:eastAsia="仿宋_GB2312"/>
                <w:bCs/>
                <w:sz w:val="24"/>
              </w:rPr>
              <w:t>1、民生救助能力明显增强</w:t>
            </w:r>
          </w:p>
          <w:p>
            <w:pPr>
              <w:ind w:firstLine="480" w:firstLineChars="200"/>
              <w:rPr>
                <w:rFonts w:eastAsia="仿宋_GB2312"/>
                <w:bCs/>
                <w:sz w:val="24"/>
              </w:rPr>
            </w:pPr>
            <w:r>
              <w:rPr>
                <w:rFonts w:hint="eastAsia" w:eastAsia="仿宋_GB2312"/>
                <w:bCs/>
                <w:sz w:val="24"/>
              </w:rPr>
              <w:t>2、基层政权和区划地名管理不断加强。</w:t>
            </w:r>
          </w:p>
          <w:p>
            <w:pPr>
              <w:pStyle w:val="7"/>
              <w:numPr>
                <w:ilvl w:val="0"/>
                <w:numId w:val="2"/>
              </w:numPr>
              <w:ind w:firstLineChars="0"/>
              <w:rPr>
                <w:rFonts w:eastAsia="仿宋_GB2312"/>
                <w:bCs/>
                <w:sz w:val="24"/>
              </w:rPr>
            </w:pPr>
            <w:r>
              <w:rPr>
                <w:rFonts w:hint="eastAsia" w:eastAsia="仿宋_GB2312"/>
                <w:bCs/>
                <w:sz w:val="24"/>
              </w:rPr>
              <w:t>慈善事业和社会工作不断推进。</w:t>
            </w:r>
          </w:p>
          <w:p>
            <w:pPr>
              <w:ind w:left="480"/>
              <w:rPr>
                <w:rFonts w:eastAsia="仿宋_GB2312"/>
                <w:bCs/>
                <w:sz w:val="24"/>
              </w:rPr>
            </w:pPr>
            <w:r>
              <w:rPr>
                <w:rFonts w:hint="eastAsia" w:eastAsia="仿宋_GB2312"/>
                <w:bCs/>
                <w:sz w:val="24"/>
              </w:rPr>
              <w:t>4努力提升社会事务管理水平</w:t>
            </w:r>
          </w:p>
          <w:p>
            <w:pPr>
              <w:autoSpaceDN w:val="0"/>
              <w:spacing w:line="320" w:lineRule="exact"/>
              <w:ind w:firstLine="480" w:firstLineChars="200"/>
              <w:textAlignment w:val="center"/>
              <w:rPr>
                <w:rFonts w:ascii="仿宋_GB2312" w:hAnsi="仿宋_GB2312" w:eastAsia="仿宋_GB2312" w:cs="仿宋_GB2312"/>
                <w:color w:val="000000"/>
                <w:sz w:val="24"/>
              </w:rPr>
            </w:pPr>
            <w:r>
              <w:rPr>
                <w:rFonts w:hint="eastAsia" w:eastAsia="仿宋_GB2312"/>
                <w:bCs/>
                <w:sz w:val="24"/>
              </w:rPr>
              <w:t>5、精心编织 “十四五”民政事业发展规划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507"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88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507"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指标1：严格专项资金管理办法</w:t>
            </w:r>
          </w:p>
        </w:tc>
        <w:tc>
          <w:tcPr>
            <w:tcW w:w="2886"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507"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指标2：严格执行上级民政部门要求</w:t>
            </w:r>
          </w:p>
        </w:tc>
        <w:tc>
          <w:tcPr>
            <w:tcW w:w="2886"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507"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886"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507"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指标1：发放高龄老人生活人数588人;发放孤儿生活费人数86人</w:t>
            </w:r>
          </w:p>
        </w:tc>
        <w:tc>
          <w:tcPr>
            <w:tcW w:w="2886"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507"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指标2：残疾人两项补贴人3591人</w:t>
            </w:r>
          </w:p>
        </w:tc>
        <w:tc>
          <w:tcPr>
            <w:tcW w:w="2886"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507"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指标3：发放城乡低保人数6500，五保供养人数840</w:t>
            </w:r>
          </w:p>
        </w:tc>
        <w:tc>
          <w:tcPr>
            <w:tcW w:w="2886" w:type="dxa"/>
            <w:gridSpan w:val="7"/>
            <w:vAlign w:val="center"/>
          </w:tcPr>
          <w:p>
            <w:pPr>
              <w:autoSpaceDN w:val="0"/>
              <w:spacing w:line="320" w:lineRule="exact"/>
              <w:ind w:firstLine="1063" w:firstLineChars="441"/>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507"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指标1：高龄老人生活费在2020年度内发，孤儿按月发放</w:t>
            </w:r>
          </w:p>
        </w:tc>
        <w:tc>
          <w:tcPr>
            <w:tcW w:w="2886"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07"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指标2：残疾人两项补贴按月发放，五保供养按月发放</w:t>
            </w:r>
          </w:p>
        </w:tc>
        <w:tc>
          <w:tcPr>
            <w:tcW w:w="2886"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507"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指标3：城乡低保和五保供养按月发放</w:t>
            </w:r>
          </w:p>
        </w:tc>
        <w:tc>
          <w:tcPr>
            <w:tcW w:w="2886"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507"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指标1：高龄老人生活费按人每年1200元，孤儿按人每月950元</w:t>
            </w:r>
          </w:p>
        </w:tc>
        <w:tc>
          <w:tcPr>
            <w:tcW w:w="2886"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07"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指标2：残疾人两项补贴按人每月80元发放</w:t>
            </w:r>
          </w:p>
          <w:p>
            <w:pPr>
              <w:autoSpaceDN w:val="0"/>
              <w:spacing w:line="320" w:lineRule="exact"/>
              <w:jc w:val="left"/>
              <w:textAlignment w:val="center"/>
              <w:rPr>
                <w:rFonts w:ascii="仿宋_GB2312" w:hAnsi="仿宋_GB2312" w:eastAsia="仿宋_GB2312" w:cs="仿宋_GB2312"/>
                <w:color w:val="000000"/>
                <w:sz w:val="24"/>
              </w:rPr>
            </w:pPr>
          </w:p>
        </w:tc>
        <w:tc>
          <w:tcPr>
            <w:tcW w:w="2886"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507"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指标3;城市低保按人平360元农村低保人平230元五保供养按月人平500元发放</w:t>
            </w:r>
          </w:p>
        </w:tc>
        <w:tc>
          <w:tcPr>
            <w:tcW w:w="2886"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507"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指标1：标1：解决低收入家庭的生活稳定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指标2：解决老人老有所养，提高其生活质量</w:t>
            </w:r>
          </w:p>
        </w:tc>
        <w:tc>
          <w:tcPr>
            <w:tcW w:w="2886"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507"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指标1：高龄老人收入增加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指标2：孤儿生活水平提高</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指标3残疾、城乡低保、五保生活得到善</w:t>
            </w:r>
          </w:p>
        </w:tc>
        <w:tc>
          <w:tcPr>
            <w:tcW w:w="2886"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507"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指标1：指标1：社区建设注重生态维护</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指标2：殡葬工作实施注重生态的保护</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886"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符合环保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507"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指标1：服务对象的满意度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指标2：群众对民政工作的满意度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886" w:type="dxa"/>
            <w:gridSpan w:val="7"/>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冯广兴</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君山区民政局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陈宇</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君山区民政局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李志雄</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财务股长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君山区民政局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财政部门归口业务股室负责人（签章）：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岳阳市君山区民政局</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2020年部门整体支出绩效评价报告</w:t>
      </w:r>
    </w:p>
    <w:p>
      <w:pPr>
        <w:ind w:firstLine="640" w:firstLineChars="200"/>
        <w:rPr>
          <w:rFonts w:ascii="仿宋" w:hAnsi="仿宋" w:eastAsia="仿宋"/>
          <w:sz w:val="32"/>
          <w:szCs w:val="32"/>
        </w:rPr>
      </w:pPr>
    </w:p>
    <w:p>
      <w:pPr>
        <w:spacing w:line="620" w:lineRule="exact"/>
        <w:ind w:firstLine="640" w:firstLineChars="200"/>
        <w:rPr>
          <w:rFonts w:ascii="仿宋" w:hAnsi="仿宋" w:eastAsia="仿宋"/>
          <w:sz w:val="32"/>
          <w:szCs w:val="32"/>
        </w:rPr>
      </w:pPr>
      <w:r>
        <w:rPr>
          <w:rFonts w:hint="eastAsia" w:ascii="仿宋" w:hAnsi="仿宋" w:eastAsia="仿宋"/>
          <w:sz w:val="32"/>
          <w:szCs w:val="32"/>
        </w:rPr>
        <w:t>根据区财政局关于开展2020年度部门整体支出绩效自评的工作要求，我社对2020年度本部门整体支出开展绩效自评，现将情况汇报如下。</w:t>
      </w:r>
    </w:p>
    <w:p>
      <w:pPr>
        <w:spacing w:line="620" w:lineRule="exact"/>
        <w:ind w:firstLine="640" w:firstLineChars="200"/>
        <w:rPr>
          <w:rFonts w:ascii="黑体" w:hAnsi="仿宋" w:eastAsia="黑体"/>
          <w:sz w:val="32"/>
          <w:szCs w:val="32"/>
        </w:rPr>
      </w:pPr>
      <w:r>
        <w:rPr>
          <w:rFonts w:hint="eastAsia" w:ascii="黑体" w:hAnsi="仿宋" w:eastAsia="黑体"/>
          <w:sz w:val="32"/>
          <w:szCs w:val="32"/>
        </w:rPr>
        <w:t>一、部门概况</w:t>
      </w:r>
    </w:p>
    <w:p>
      <w:pPr>
        <w:spacing w:line="620" w:lineRule="exact"/>
        <w:ind w:firstLine="640" w:firstLineChars="200"/>
        <w:rPr>
          <w:rFonts w:ascii="楷体_GB2312" w:hAnsi="仿宋" w:eastAsia="楷体_GB2312"/>
          <w:sz w:val="32"/>
          <w:szCs w:val="32"/>
        </w:rPr>
      </w:pPr>
      <w:r>
        <w:rPr>
          <w:rFonts w:hint="eastAsia" w:ascii="楷体_GB2312" w:hAnsi="仿宋" w:eastAsia="楷体_GB2312"/>
          <w:sz w:val="32"/>
          <w:szCs w:val="32"/>
        </w:rPr>
        <w:t>（一）基本情况</w:t>
      </w:r>
    </w:p>
    <w:p>
      <w:pPr>
        <w:ind w:firstLine="643" w:firstLineChars="201"/>
        <w:rPr>
          <w:rFonts w:ascii="仿宋_GB2312" w:eastAsia="仿宋_GB2312"/>
          <w:sz w:val="32"/>
          <w:szCs w:val="32"/>
        </w:rPr>
      </w:pPr>
      <w:r>
        <w:rPr>
          <w:rFonts w:hint="eastAsia" w:ascii="仿宋_GB2312" w:eastAsia="仿宋_GB2312"/>
          <w:sz w:val="32"/>
          <w:szCs w:val="32"/>
        </w:rPr>
        <w:t>区民政局设八个职能股（室），(一)办公室（信访、政策、法规、政工人事）、(二)规划财务窒、（三）社会救助股、 (四)家庭经济状况核对股、（五）社会事务股（加挂社会组织管理）、（六）基层政权和区划地名股（七）慈善事业促进和社会工作股、（八），养老服务和儿童福利股。</w:t>
      </w:r>
      <w:r>
        <w:rPr>
          <w:rFonts w:hint="eastAsia" w:ascii="仿宋_GB2312" w:hAnsi="仿宋" w:eastAsia="仿宋_GB2312"/>
          <w:sz w:val="32"/>
          <w:szCs w:val="32"/>
        </w:rPr>
        <w:t>君山区民政局机关行政编制7名。设局长1名，副局长3名，正股级职数9名（含机关党支部专职副书记1名）。</w:t>
      </w:r>
      <w:r>
        <w:rPr>
          <w:rFonts w:hint="eastAsia" w:ascii="仿宋_GB2312" w:eastAsia="仿宋_GB2312"/>
          <w:sz w:val="32"/>
          <w:szCs w:val="32"/>
        </w:rPr>
        <w:t>机关后勤服务社会化，其人员实行劳务派遣制度，行政事业编编26名，实际工作人员46人。</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主要职能：</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1、制定全区民政事业中、长期发展规划和年度计划，研究制订全区民政工作有关政策、措施并负责组织实施和监督检查。</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2、制订全区社会组织登记和监督管理办法并组织实施，依法对社会组织进行登记管理和执法监督。</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3、拟定全区社会救助政策、标准，统筹社会救助体系建设，负责城乡居民最低生活保障、特困人员救助供养、临时救助等工作；负责农村敬老院建设工作；负责本行政区域内低收入家庭收入核查统计认定工作。</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4、拟定全区城乡基层群众自治建设和社区治理政策，指导、组织城乡社区建设和服务管理；</w:t>
      </w:r>
      <w:r>
        <w:rPr>
          <w:rFonts w:hint="eastAsia" w:ascii="仿宋_GB2312" w:hAnsi="宋体" w:eastAsia="仿宋_GB2312" w:cs="宋体"/>
          <w:kern w:val="0"/>
          <w:sz w:val="32"/>
          <w:szCs w:val="32"/>
        </w:rPr>
        <w:t>指导村（居）民委员会民主选举、民主决策、民主管理和民主监督工作</w:t>
      </w:r>
      <w:r>
        <w:rPr>
          <w:rFonts w:hint="eastAsia" w:ascii="仿宋_GB2312" w:hAnsi="黑体" w:eastAsia="仿宋_GB2312" w:cs="宋体"/>
          <w:bCs/>
          <w:kern w:val="0"/>
          <w:sz w:val="32"/>
          <w:szCs w:val="32"/>
        </w:rPr>
        <w:t>；</w:t>
      </w:r>
      <w:r>
        <w:rPr>
          <w:rFonts w:hint="eastAsia" w:ascii="仿宋_GB2312" w:hAnsi="仿宋" w:eastAsia="仿宋_GB2312" w:cs="仿宋"/>
          <w:sz w:val="32"/>
          <w:szCs w:val="32"/>
        </w:rPr>
        <w:t>推动村（居）务公开和基层民主政治建设。</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5、贯彻执行国家关于地名工作的方针、政策、法律、法规；落实全国地名工作规划；</w:t>
      </w:r>
      <w:r>
        <w:rPr>
          <w:rFonts w:hint="eastAsia" w:ascii="仿宋_GB2312" w:hAnsi="宋体" w:eastAsia="仿宋_GB2312" w:cs="宋体"/>
          <w:kern w:val="0"/>
          <w:sz w:val="32"/>
          <w:szCs w:val="32"/>
        </w:rPr>
        <w:t>负责乡（镇）村的设立、撤销、更名和界线变更的审核报批工作；研究和拟订全区行政区划的总体规划，办理报批手续，并组织实施；承办与邻县边界的勘定和边界调处工作；指导各乡（镇）行政区划和界线争议的调查和处理工作。审核承办本辖区地名的命名、更名；推行地名的标准化、规范化；设置地名标志和城乡街门牌；管理地名档案；完成国家其他地名工作任务；负责行政区划界线的勘定和管理工作。</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6、贯彻执行国家的婚姻登记、殡葬管理政策并组织实施；推进婚俗和殡葬改革；指导婚姻、殡葬服务机构管理工作；指导生活无着人员救助管理站的建设，协调跨省及跨市州的生活无着人员救助管理工作。</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制定全区社会福利事业发展规划；指导全区社会福利机构的建设和管理；拟订社会福利企业认定标准和扶持政策；指导老年人、残疾人等特殊群体的权益保障工作；统筹推进残疾人福利制度建设和康复辅助器具产业发展；拟订福利彩票发行管理具体实施办法并指导使用；组织拟订促进慈善事业发展的规划、政策；组织、指导社会捐助工作。</w:t>
      </w:r>
    </w:p>
    <w:p>
      <w:pPr>
        <w:ind w:firstLine="640" w:firstLineChars="200"/>
        <w:rPr>
          <w:rFonts w:ascii="仿宋_GB2312" w:hAnsi="仿宋" w:eastAsia="仿宋_GB2312"/>
          <w:sz w:val="32"/>
          <w:szCs w:val="32"/>
        </w:rPr>
      </w:pPr>
      <w:r>
        <w:rPr>
          <w:rFonts w:hint="eastAsia" w:ascii="仿宋_GB2312" w:hAnsi="仿宋" w:eastAsia="仿宋_GB2312" w:cs="仿宋"/>
          <w:sz w:val="32"/>
          <w:szCs w:val="32"/>
        </w:rPr>
        <w:t>8、</w:t>
      </w:r>
      <w:r>
        <w:rPr>
          <w:rFonts w:hint="eastAsia" w:ascii="仿宋_GB2312" w:hAnsi="仿宋" w:eastAsia="仿宋_GB2312"/>
          <w:sz w:val="32"/>
          <w:szCs w:val="32"/>
        </w:rPr>
        <w:t>拟订儿童福利、孤弃儿童保障、儿童收养、儿童救助保护政策、标准，健全农村留守儿童关爱服务体系和困境儿童保障制度。</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9、会同有关部门按规定起草全区社会工作规范性文件和发展规划、职业规划，推进社会工作人才队伍建设和相关志愿者队伍建设；指导全区基层民政干部职工队伍建设；推进民政科技和民政行业标准化工作。</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10、负责全区民政事业经费的管理、审计和监督；负责民政统计工作。</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11、完成区委、区人民政府交办的其他任务。</w:t>
      </w:r>
    </w:p>
    <w:p>
      <w:pPr>
        <w:spacing w:line="620" w:lineRule="exact"/>
        <w:ind w:firstLine="640" w:firstLineChars="200"/>
        <w:rPr>
          <w:rFonts w:ascii="楷体_GB2312" w:hAnsi="仿宋" w:eastAsia="楷体_GB2312"/>
          <w:sz w:val="32"/>
          <w:szCs w:val="32"/>
        </w:rPr>
      </w:pPr>
      <w:r>
        <w:rPr>
          <w:rFonts w:hint="eastAsia" w:ascii="楷体_GB2312" w:hAnsi="仿宋" w:eastAsia="楷体_GB2312"/>
          <w:sz w:val="32"/>
          <w:szCs w:val="32"/>
        </w:rPr>
        <w:t>（二）整体支出规模、使用方向和主要内容、涉及范围</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楷体_GB2312" w:hAnsi="仿宋" w:eastAsia="楷体_GB2312"/>
          <w:sz w:val="32"/>
          <w:szCs w:val="32"/>
        </w:rPr>
        <w:t xml:space="preserve"> 整体支出规模</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全年支出</w:t>
      </w:r>
      <w:r>
        <w:rPr>
          <w:rFonts w:hint="eastAsia" w:ascii="仿宋_GB2312" w:eastAsia="仿宋_GB2312"/>
          <w:sz w:val="32"/>
          <w:szCs w:val="32"/>
        </w:rPr>
        <w:t>4790.8</w:t>
      </w:r>
      <w:r>
        <w:rPr>
          <w:rFonts w:hint="eastAsia" w:ascii="仿宋" w:hAnsi="仿宋" w:eastAsia="仿宋"/>
          <w:sz w:val="32"/>
          <w:szCs w:val="32"/>
        </w:rPr>
        <w:t>万元， 其中：基本支出</w:t>
      </w:r>
      <w:r>
        <w:rPr>
          <w:rFonts w:hint="eastAsia" w:ascii="仿宋_GB2312" w:eastAsia="仿宋_GB2312"/>
          <w:sz w:val="32"/>
          <w:szCs w:val="32"/>
        </w:rPr>
        <w:t>467.3</w:t>
      </w:r>
      <w:r>
        <w:rPr>
          <w:rFonts w:hint="eastAsia" w:ascii="仿宋" w:hAnsi="仿宋" w:eastAsia="仿宋"/>
          <w:sz w:val="32"/>
          <w:szCs w:val="32"/>
        </w:rPr>
        <w:t>万元，占总支出9.75%、项目支出</w:t>
      </w:r>
      <w:r>
        <w:rPr>
          <w:rFonts w:hint="eastAsia" w:ascii="仿宋_GB2312" w:eastAsia="仿宋_GB2312"/>
          <w:sz w:val="32"/>
          <w:szCs w:val="32"/>
        </w:rPr>
        <w:t>4323.5</w:t>
      </w:r>
      <w:r>
        <w:rPr>
          <w:rFonts w:hint="eastAsia" w:ascii="仿宋" w:hAnsi="仿宋" w:eastAsia="仿宋"/>
          <w:sz w:val="32"/>
          <w:szCs w:val="32"/>
        </w:rPr>
        <w:t>万元，占总支出90.25%，、三公经费实际支出9.9万元。</w:t>
      </w:r>
    </w:p>
    <w:p>
      <w:pPr>
        <w:spacing w:line="620" w:lineRule="exact"/>
        <w:ind w:firstLine="640" w:firstLineChars="200"/>
        <w:rPr>
          <w:rFonts w:ascii="楷体_GB2312" w:hAnsi="仿宋" w:eastAsia="楷体_GB2312"/>
          <w:sz w:val="32"/>
          <w:szCs w:val="32"/>
        </w:rPr>
      </w:pPr>
      <w:r>
        <w:rPr>
          <w:rFonts w:hint="eastAsia" w:ascii="仿宋" w:hAnsi="仿宋" w:eastAsia="仿宋"/>
          <w:sz w:val="32"/>
          <w:szCs w:val="32"/>
        </w:rPr>
        <w:t>2.</w:t>
      </w:r>
      <w:r>
        <w:rPr>
          <w:rFonts w:hint="eastAsia" w:ascii="楷体_GB2312" w:hAnsi="仿宋" w:eastAsia="楷体_GB2312"/>
          <w:sz w:val="32"/>
          <w:szCs w:val="32"/>
        </w:rPr>
        <w:t xml:space="preserve"> 使用方向和主要内容</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一是为保障行政机关管理工作正常运转而发生的基本支出</w:t>
      </w:r>
      <w:r>
        <w:rPr>
          <w:rFonts w:hint="eastAsia" w:ascii="仿宋_GB2312" w:eastAsia="仿宋_GB2312"/>
          <w:sz w:val="32"/>
          <w:szCs w:val="32"/>
        </w:rPr>
        <w:t>467.3</w:t>
      </w:r>
      <w:r>
        <w:rPr>
          <w:rFonts w:hint="eastAsia" w:ascii="仿宋" w:hAnsi="仿宋" w:eastAsia="仿宋"/>
          <w:sz w:val="32"/>
          <w:szCs w:val="32"/>
        </w:rPr>
        <w:t>万元；二是用于社会福利101.2万元；三是用于残疾人事业305.9万元；四是用于最低生活保障支出2152.3万元；五是用于临时救助支出395万元；六是用于特困人员救助供养支645.6万元：七是其他生活救助267万元：十二是用于其他民政事务管理456.5万元。</w:t>
      </w:r>
    </w:p>
    <w:p>
      <w:pPr>
        <w:autoSpaceDN w:val="0"/>
        <w:ind w:firstLine="640" w:firstLineChars="200"/>
        <w:jc w:val="left"/>
        <w:textAlignment w:val="center"/>
        <w:rPr>
          <w:rFonts w:ascii="楷体_GB2312" w:hAnsi="仿宋" w:eastAsia="楷体_GB2312"/>
          <w:sz w:val="32"/>
          <w:szCs w:val="32"/>
        </w:rPr>
      </w:pPr>
      <w:r>
        <w:rPr>
          <w:rFonts w:hint="eastAsia" w:ascii="仿宋" w:hAnsi="仿宋" w:eastAsia="仿宋"/>
          <w:sz w:val="32"/>
          <w:szCs w:val="32"/>
        </w:rPr>
        <w:t>3．</w:t>
      </w:r>
      <w:r>
        <w:rPr>
          <w:rFonts w:hint="eastAsia" w:ascii="楷体_GB2312" w:hAnsi="仿宋" w:eastAsia="楷体_GB2312"/>
          <w:sz w:val="32"/>
          <w:szCs w:val="32"/>
        </w:rPr>
        <w:t>涉及范围：</w:t>
      </w:r>
    </w:p>
    <w:p>
      <w:pPr>
        <w:autoSpaceDN w:val="0"/>
        <w:ind w:firstLine="640" w:firstLineChars="200"/>
        <w:jc w:val="left"/>
        <w:textAlignment w:val="center"/>
        <w:rPr>
          <w:rFonts w:ascii="仿宋" w:hAnsi="仿宋" w:eastAsia="仿宋"/>
          <w:sz w:val="32"/>
          <w:szCs w:val="32"/>
        </w:rPr>
      </w:pPr>
      <w:r>
        <w:rPr>
          <w:rFonts w:hint="eastAsia" w:ascii="楷体_GB2312" w:hAnsi="仿宋" w:eastAsia="楷体_GB2312"/>
          <w:sz w:val="32"/>
          <w:szCs w:val="32"/>
        </w:rPr>
        <w:t>（1）</w:t>
      </w:r>
      <w:r>
        <w:rPr>
          <w:rFonts w:hint="eastAsia" w:ascii="仿宋" w:hAnsi="仿宋" w:eastAsia="仿宋"/>
          <w:sz w:val="32"/>
          <w:szCs w:val="32"/>
        </w:rPr>
        <w:t>最低生活保障资金的发放、管理。</w:t>
      </w:r>
    </w:p>
    <w:p>
      <w:pPr>
        <w:autoSpaceDN w:val="0"/>
        <w:ind w:firstLine="640" w:firstLineChars="200"/>
        <w:jc w:val="left"/>
        <w:textAlignment w:val="center"/>
        <w:rPr>
          <w:rFonts w:ascii="仿宋" w:hAnsi="仿宋" w:eastAsia="仿宋"/>
          <w:sz w:val="32"/>
          <w:szCs w:val="32"/>
        </w:rPr>
      </w:pPr>
      <w:r>
        <w:rPr>
          <w:rFonts w:hint="eastAsia" w:ascii="仿宋" w:hAnsi="仿宋" w:eastAsia="仿宋"/>
          <w:sz w:val="32"/>
          <w:szCs w:val="32"/>
        </w:rPr>
        <w:t>（2）高龄老人生活补贴的发放、管理</w:t>
      </w:r>
    </w:p>
    <w:p>
      <w:pPr>
        <w:autoSpaceDN w:val="0"/>
        <w:ind w:firstLine="800" w:firstLineChars="250"/>
        <w:jc w:val="left"/>
        <w:textAlignment w:val="center"/>
        <w:rPr>
          <w:rFonts w:ascii="仿宋" w:hAnsi="仿宋" w:eastAsia="仿宋"/>
          <w:sz w:val="32"/>
          <w:szCs w:val="32"/>
        </w:rPr>
      </w:pPr>
      <w:r>
        <w:rPr>
          <w:rFonts w:hint="eastAsia" w:ascii="仿宋" w:hAnsi="仿宋" w:eastAsia="仿宋"/>
          <w:sz w:val="32"/>
          <w:szCs w:val="32"/>
        </w:rPr>
        <w:t>(3)特困救助资 金的发放、管理</w:t>
      </w:r>
    </w:p>
    <w:p>
      <w:pPr>
        <w:ind w:firstLine="640" w:firstLineChars="200"/>
        <w:rPr>
          <w:rFonts w:ascii="仿宋" w:hAnsi="仿宋" w:eastAsia="仿宋"/>
          <w:sz w:val="32"/>
          <w:szCs w:val="32"/>
        </w:rPr>
      </w:pPr>
      <w:r>
        <w:rPr>
          <w:rFonts w:hint="eastAsia" w:ascii="仿宋" w:hAnsi="仿宋" w:eastAsia="仿宋"/>
          <w:sz w:val="32"/>
          <w:szCs w:val="32"/>
        </w:rPr>
        <w:t xml:space="preserve">（4）残疾人两项补贴资金发放、管理。  </w:t>
      </w:r>
    </w:p>
    <w:p>
      <w:pPr>
        <w:ind w:firstLine="640" w:firstLineChars="200"/>
        <w:rPr>
          <w:rFonts w:ascii="仿宋" w:hAnsi="仿宋" w:eastAsia="仿宋"/>
          <w:sz w:val="32"/>
          <w:szCs w:val="32"/>
        </w:rPr>
      </w:pPr>
      <w:r>
        <w:rPr>
          <w:rFonts w:hint="eastAsia" w:ascii="仿宋" w:hAnsi="仿宋" w:eastAsia="仿宋"/>
          <w:sz w:val="32"/>
          <w:szCs w:val="32"/>
        </w:rPr>
        <w:t>（5）社会福利资金发放、管理。</w:t>
      </w:r>
    </w:p>
    <w:p>
      <w:pPr>
        <w:ind w:firstLine="640" w:firstLineChars="200"/>
        <w:rPr>
          <w:rFonts w:ascii="仿宋" w:hAnsi="仿宋" w:eastAsia="仿宋"/>
          <w:sz w:val="32"/>
          <w:szCs w:val="32"/>
        </w:rPr>
      </w:pPr>
      <w:r>
        <w:rPr>
          <w:rFonts w:hint="eastAsia" w:ascii="仿宋" w:hAnsi="仿宋" w:eastAsia="仿宋"/>
          <w:sz w:val="32"/>
          <w:szCs w:val="32"/>
        </w:rPr>
        <w:t>（6）其他民政事务的管理。</w:t>
      </w:r>
    </w:p>
    <w:p>
      <w:pPr>
        <w:spacing w:line="620" w:lineRule="exact"/>
        <w:ind w:firstLine="640" w:firstLineChars="200"/>
        <w:rPr>
          <w:rFonts w:ascii="楷体_GB2312" w:hAnsi="楷体_GB2312" w:eastAsia="楷体_GB2312" w:cs="楷体_GB2312"/>
          <w:b/>
          <w:sz w:val="32"/>
          <w:szCs w:val="32"/>
        </w:rPr>
      </w:pPr>
      <w:r>
        <w:rPr>
          <w:rFonts w:hint="eastAsia" w:ascii="黑体" w:hAnsi="仿宋" w:eastAsia="黑体"/>
          <w:sz w:val="32"/>
          <w:szCs w:val="32"/>
        </w:rPr>
        <w:t>二、部门整体支出管理和使用情况</w:t>
      </w:r>
    </w:p>
    <w:p>
      <w:pPr>
        <w:adjustRightInd w:val="0"/>
        <w:snapToGrid w:val="0"/>
        <w:spacing w:line="620" w:lineRule="exact"/>
        <w:ind w:firstLine="640" w:firstLineChars="200"/>
        <w:rPr>
          <w:rFonts w:eastAsia="仿宋_GB2312"/>
          <w:bCs/>
          <w:sz w:val="32"/>
          <w:szCs w:val="32"/>
        </w:rPr>
      </w:pPr>
      <w:r>
        <w:rPr>
          <w:rFonts w:eastAsia="仿宋_GB2312"/>
          <w:bCs/>
          <w:sz w:val="32"/>
          <w:szCs w:val="32"/>
        </w:rPr>
        <w:t>（一）</w:t>
      </w:r>
      <w:r>
        <w:rPr>
          <w:rFonts w:hint="eastAsia" w:eastAsia="仿宋_GB2312"/>
          <w:bCs/>
          <w:sz w:val="32"/>
          <w:szCs w:val="32"/>
        </w:rPr>
        <w:t>基本支出</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1．基本支出情况分析</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1）部门基本支出情况分析：2019年民政局基本支出467.3万元，其中人员支出252.9万元，占基本支出54.1.%，公用支出169.6万元，占基本支出36.3%，主要是为保障民政行政管理工作正常运转而发生的必要费用，对个人和家庭支出44.8万元，占基本支出9.6%，主要用于退休老人开支，我局本年在工作任务增加的情况下，公用支出较上年节增加8.9%。</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（2）“三公经费”支出情况分析：2020年民政局“三公经费”预算12万元，实际开支9.9万元（其中公务接待费9.9万元，公务用车运行维护费0），与上年基本持平，未超预算开支。</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2．基本支出资金管理情况分析</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1）严格预算支出管理。在支出预算编制上，人员经费按照配置定额，逐人核定编制，公用经费分类分档，按定额编制；根据“总量控制、计划管理”的要求从严控制行政经费，压缩公务费开支，严格控制“三公”经费，资产的配置严格控制配置标准内执行，按照预算科目规定使用财政资金，保障资金支出的规范化、制度化。</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2）规范内部财务管理。按照国家相关法律法规，制定了我社财务收支、公物购置使用、接待、会务、公务出差、车辆使用等管理制度，并严格按照制度管理和执行，防范风险，保证财政资金的安全和高效运行。</w:t>
      </w:r>
    </w:p>
    <w:p>
      <w:pPr>
        <w:adjustRightInd w:val="0"/>
        <w:snapToGrid w:val="0"/>
        <w:spacing w:line="620" w:lineRule="exact"/>
        <w:ind w:firstLine="640" w:firstLineChars="200"/>
        <w:rPr>
          <w:rFonts w:eastAsia="仿宋_GB2312"/>
          <w:bCs/>
          <w:sz w:val="32"/>
          <w:szCs w:val="32"/>
        </w:rPr>
      </w:pPr>
      <w:r>
        <w:rPr>
          <w:rFonts w:hint="eastAsia" w:eastAsia="仿宋_GB2312"/>
          <w:bCs/>
          <w:sz w:val="32"/>
          <w:szCs w:val="32"/>
        </w:rPr>
        <w:t>（二）、专项支出</w:t>
      </w:r>
    </w:p>
    <w:p>
      <w:pPr>
        <w:spacing w:line="62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．专项资金安排落实、总投入等情况</w:t>
      </w:r>
    </w:p>
    <w:p>
      <w:pPr>
        <w:widowControl/>
        <w:spacing w:line="360" w:lineRule="auto"/>
        <w:ind w:firstLine="480"/>
        <w:jc w:val="left"/>
        <w:rPr>
          <w:rFonts w:ascii="仿宋" w:hAnsi="仿宋" w:eastAsia="仿宋"/>
          <w:sz w:val="32"/>
          <w:szCs w:val="32"/>
        </w:rPr>
      </w:pPr>
      <w:r>
        <w:rPr>
          <w:rFonts w:hint="eastAsia" w:ascii="仿宋" w:hAnsi="仿宋" w:eastAsia="仿宋"/>
          <w:sz w:val="32"/>
          <w:szCs w:val="32"/>
        </w:rPr>
        <w:t>2020年我局专项资金共计4323.5万元，主要为民政事务管理专项资金，已全部到位并完成了全部投入。</w:t>
      </w:r>
    </w:p>
    <w:p>
      <w:pPr>
        <w:spacing w:line="62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．专项资金实际使用情况</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专项资金4323.5万元全部为财政安排资金，分别为如下支出：一是用于社会福利101.2万元；二是用于残疾人事业305.9万元；三是用于最低生活保障支出2152.3万元；四是用于临时救助支出395万元；五是用于特困人员救助供养支645.6万元：六是其他生活救助267万元;七是用于其他民政事务管理456.5万元。</w:t>
      </w:r>
    </w:p>
    <w:p>
      <w:pPr>
        <w:spacing w:line="62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．专项资金管理情况</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我局项目资金全部按财政国库集中支付制度要求使用和拨付，对于要求打片发放的民生资金，我局按月进行打卡到本人账户；对于项目建设方面的专项资金的使用，我局严格按照区财政局、区发改局的要求进行公开招标程序办理，在拨付过程中严把监督审核关，建立健全内部审批制度，财务做好项目专帐，严格实行专款专用，保证资金及时足额用到项目中，到扶持对象的手中。</w:t>
      </w:r>
    </w:p>
    <w:p>
      <w:pPr>
        <w:adjustRightInd w:val="0"/>
        <w:snapToGrid w:val="0"/>
        <w:spacing w:line="620" w:lineRule="exact"/>
        <w:ind w:firstLine="640" w:firstLineChars="200"/>
        <w:rPr>
          <w:rFonts w:ascii="黑体" w:hAnsi="仿宋" w:eastAsia="黑体"/>
          <w:sz w:val="32"/>
          <w:szCs w:val="32"/>
        </w:rPr>
      </w:pPr>
      <w:r>
        <w:rPr>
          <w:rFonts w:hint="eastAsia" w:ascii="黑体" w:hAnsi="仿宋" w:eastAsia="黑体"/>
          <w:sz w:val="32"/>
          <w:szCs w:val="32"/>
        </w:rPr>
        <w:t>三、部门专项组织实施情况</w:t>
      </w:r>
    </w:p>
    <w:p>
      <w:pPr>
        <w:spacing w:line="580" w:lineRule="exact"/>
        <w:ind w:firstLine="640" w:firstLineChars="200"/>
        <w:rPr>
          <w:rFonts w:eastAsia="仿宋_GB2312"/>
          <w:bCs/>
          <w:sz w:val="32"/>
          <w:szCs w:val="32"/>
        </w:rPr>
      </w:pPr>
      <w:r>
        <w:rPr>
          <w:rFonts w:eastAsia="仿宋_GB2312"/>
          <w:bCs/>
          <w:sz w:val="32"/>
          <w:szCs w:val="32"/>
        </w:rPr>
        <w:t>（一）</w:t>
      </w:r>
      <w:r>
        <w:rPr>
          <w:rFonts w:hint="eastAsia" w:eastAsia="仿宋_GB2312"/>
          <w:bCs/>
          <w:sz w:val="32"/>
          <w:szCs w:val="32"/>
        </w:rPr>
        <w:t>专项组织情况分析。</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我局2020年民生资金的使用、对象的确定采取以乡镇、社区为主体负责组织实施，再经民政局审核确认后，在银行按月打卡发放，确保民生资金发放的安全和有效。其他有关民政项目建设采取以项目实施单位为主体，民政局监管的管理体制，项目建设严格按照区财政局、区发改局的要求，对于没有达到财评的项目采取议价的方式进行实施，达到财评标准的建设项目严格按财评的要求，进行财评和公开招标程序办理，其他项目由于投资较小，均未达到招投标金额标准，因此由项目实施单位自行组织实施。项目按照申报方案实施，有变更的按照项目管理制度经审批后再作调整实施。年终组织专业技术人员对项目进行了验收，项目任务全部完成，质量全部达标。</w:t>
      </w:r>
    </w:p>
    <w:p>
      <w:pPr>
        <w:spacing w:line="580" w:lineRule="exact"/>
        <w:ind w:firstLine="640" w:firstLineChars="200"/>
        <w:rPr>
          <w:rFonts w:eastAsia="仿宋_GB2312"/>
          <w:bCs/>
          <w:sz w:val="32"/>
          <w:szCs w:val="32"/>
        </w:rPr>
      </w:pPr>
      <w:r>
        <w:rPr>
          <w:rFonts w:eastAsia="仿宋_GB2312"/>
          <w:bCs/>
          <w:sz w:val="32"/>
          <w:szCs w:val="32"/>
        </w:rPr>
        <w:t>（二）</w:t>
      </w:r>
      <w:r>
        <w:rPr>
          <w:rFonts w:hint="eastAsia" w:eastAsia="仿宋_GB2312"/>
          <w:bCs/>
          <w:sz w:val="32"/>
          <w:szCs w:val="32"/>
        </w:rPr>
        <w:t>专项管理情况分析，</w:t>
      </w:r>
    </w:p>
    <w:p>
      <w:pPr>
        <w:ind w:firstLine="640" w:firstLineChars="200"/>
        <w:rPr>
          <w:rFonts w:ascii="仿宋" w:hAnsi="仿宋" w:eastAsia="仿宋"/>
          <w:sz w:val="32"/>
          <w:szCs w:val="32"/>
        </w:rPr>
      </w:pPr>
      <w:r>
        <w:rPr>
          <w:rFonts w:hint="eastAsia" w:ascii="仿宋" w:hAnsi="仿宋" w:eastAsia="仿宋"/>
          <w:sz w:val="32"/>
          <w:szCs w:val="32"/>
        </w:rPr>
        <w:t>我局按照项目资金管理制度要求，对项目实施和资金使用分配方案坚持以局党组会集体决策。对民政事务建设项目制订了工作方案，明确完成的具体时间，开展项目规划设计、部署工作，认真落实建设任务。</w:t>
      </w:r>
    </w:p>
    <w:p>
      <w:pPr>
        <w:adjustRightInd w:val="0"/>
        <w:snapToGrid w:val="0"/>
        <w:spacing w:line="620" w:lineRule="exact"/>
        <w:ind w:firstLine="640" w:firstLineChars="200"/>
        <w:rPr>
          <w:rFonts w:ascii="黑体" w:hAnsi="仿宋" w:eastAsia="黑体"/>
          <w:sz w:val="32"/>
          <w:szCs w:val="32"/>
        </w:rPr>
      </w:pPr>
      <w:r>
        <w:rPr>
          <w:rFonts w:hint="eastAsia" w:ascii="黑体" w:hAnsi="仿宋" w:eastAsia="黑体"/>
          <w:sz w:val="32"/>
          <w:szCs w:val="32"/>
        </w:rPr>
        <w:t>四、整体支出绩效情况分析</w:t>
      </w:r>
    </w:p>
    <w:p>
      <w:pPr>
        <w:pStyle w:val="7"/>
        <w:numPr>
          <w:ilvl w:val="0"/>
          <w:numId w:val="3"/>
        </w:numPr>
        <w:spacing w:line="620" w:lineRule="exact"/>
        <w:ind w:firstLineChars="0"/>
        <w:rPr>
          <w:rFonts w:ascii="仿宋" w:hAnsi="仿宋" w:eastAsia="仿宋"/>
          <w:sz w:val="32"/>
          <w:szCs w:val="32"/>
        </w:rPr>
      </w:pPr>
      <w:r>
        <w:rPr>
          <w:rFonts w:hint="eastAsia" w:ascii="仿宋" w:hAnsi="仿宋" w:eastAsia="仿宋"/>
          <w:sz w:val="32"/>
          <w:szCs w:val="32"/>
        </w:rPr>
        <w:t>部门整体支出定性目标及实施计划完成情况</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本年预算配置控制较好，财政供养人员控制在预算编制以内。预算执行方面，支出总额控制在预算总额以内；预算资金按规定管理使用，较好的完成了当年任务目标，财政拨款支出总体控制较好。预算管理方面，切实有效的执行了内部财经管理制度、资产内部管理制度、公务卡管理制度。2019年全面完成了区政府和上级主管部门下达我局各项工作任务和重点工作计划。</w:t>
      </w:r>
    </w:p>
    <w:p>
      <w:pPr>
        <w:ind w:firstLine="640" w:firstLineChars="200"/>
      </w:pPr>
      <w:r>
        <w:rPr>
          <w:rFonts w:eastAsia="仿宋_GB2312"/>
          <w:bCs/>
          <w:sz w:val="32"/>
          <w:szCs w:val="32"/>
        </w:rPr>
        <w:t>（二）</w:t>
      </w:r>
      <w:r>
        <w:rPr>
          <w:rFonts w:hint="eastAsia" w:eastAsia="仿宋_GB2312"/>
          <w:bCs/>
          <w:sz w:val="32"/>
          <w:szCs w:val="32"/>
        </w:rPr>
        <w:t>整体支出的经济性、效率性、有效性和可持续性分析</w:t>
      </w:r>
    </w:p>
    <w:p>
      <w:pPr>
        <w:numPr>
          <w:ilvl w:val="0"/>
          <w:numId w:val="4"/>
        </w:numPr>
        <w:tabs>
          <w:tab w:val="left" w:pos="1406"/>
          <w:tab w:val="center" w:pos="4153"/>
        </w:tabs>
        <w:spacing w:line="540" w:lineRule="exact"/>
        <w:rPr>
          <w:rFonts w:ascii="宋体" w:hAnsi="宋体" w:cs="楷体_GB2312"/>
          <w:b/>
          <w:bCs/>
          <w:sz w:val="28"/>
          <w:szCs w:val="28"/>
        </w:rPr>
      </w:pPr>
      <w:r>
        <w:rPr>
          <w:rFonts w:hint="eastAsia" w:ascii="宋体" w:hAnsi="宋体" w:cs="楷体_GB2312"/>
          <w:b/>
          <w:bCs/>
          <w:sz w:val="28"/>
          <w:szCs w:val="28"/>
        </w:rPr>
        <w:t>经济性评价方面</w:t>
      </w:r>
    </w:p>
    <w:p>
      <w:pPr>
        <w:ind w:firstLine="640" w:firstLineChars="200"/>
        <w:rPr>
          <w:rFonts w:eastAsia="仿宋_GB2312"/>
          <w:bCs/>
          <w:sz w:val="32"/>
          <w:szCs w:val="32"/>
        </w:rPr>
      </w:pPr>
      <w:r>
        <w:rPr>
          <w:rFonts w:hint="eastAsia" w:eastAsia="仿宋_GB2312"/>
          <w:bCs/>
          <w:sz w:val="32"/>
          <w:szCs w:val="32"/>
        </w:rPr>
        <w:t>1、本年预算配置控制较好，经费支出控制在预算范围内。</w:t>
      </w:r>
    </w:p>
    <w:p>
      <w:pPr>
        <w:ind w:firstLine="640" w:firstLineChars="200"/>
        <w:rPr>
          <w:rFonts w:eastAsia="仿宋_GB2312"/>
          <w:bCs/>
          <w:sz w:val="32"/>
          <w:szCs w:val="32"/>
        </w:rPr>
      </w:pPr>
      <w:r>
        <w:rPr>
          <w:rFonts w:hint="eastAsia" w:eastAsia="仿宋_GB2312"/>
          <w:bCs/>
          <w:sz w:val="32"/>
          <w:szCs w:val="32"/>
        </w:rPr>
        <w:t>2、资产管理方面建立了固定资产管理制度，定期进行了盘点和资产清理，总体执行较好。</w:t>
      </w:r>
    </w:p>
    <w:p>
      <w:pPr>
        <w:ind w:firstLine="640" w:firstLineChars="200"/>
        <w:rPr>
          <w:rFonts w:eastAsia="仿宋_GB2312"/>
          <w:bCs/>
          <w:sz w:val="32"/>
          <w:szCs w:val="32"/>
        </w:rPr>
      </w:pPr>
      <w:r>
        <w:rPr>
          <w:rFonts w:hint="eastAsia" w:eastAsia="仿宋_GB2312"/>
          <w:bCs/>
          <w:sz w:val="32"/>
          <w:szCs w:val="32"/>
        </w:rPr>
        <w:t>根据部门整体支出绩效评价指标体系，本单位2020年度评价得分94分。</w:t>
      </w:r>
    </w:p>
    <w:p>
      <w:pPr>
        <w:ind w:firstLine="643" w:firstLineChars="200"/>
        <w:rPr>
          <w:rFonts w:eastAsia="仿宋_GB2312"/>
          <w:b/>
          <w:sz w:val="32"/>
          <w:szCs w:val="32"/>
        </w:rPr>
      </w:pPr>
      <w:r>
        <w:rPr>
          <w:rFonts w:hint="eastAsia" w:eastAsia="仿宋_GB2312"/>
          <w:b/>
          <w:sz w:val="32"/>
          <w:szCs w:val="32"/>
        </w:rPr>
        <w:t>（二）效率性评价和有效性评价</w:t>
      </w:r>
    </w:p>
    <w:p>
      <w:pPr>
        <w:ind w:firstLine="640" w:firstLineChars="200"/>
        <w:rPr>
          <w:rFonts w:eastAsia="仿宋_GB2312"/>
          <w:bCs/>
          <w:sz w:val="32"/>
          <w:szCs w:val="32"/>
        </w:rPr>
      </w:pPr>
      <w:r>
        <w:rPr>
          <w:rFonts w:hint="eastAsia" w:eastAsia="仿宋_GB2312"/>
          <w:bCs/>
          <w:sz w:val="32"/>
          <w:szCs w:val="32"/>
        </w:rPr>
        <w:t>岳阳市君山区民政局2020年主要完成工作情况：</w:t>
      </w:r>
    </w:p>
    <w:p>
      <w:pPr>
        <w:ind w:firstLine="640" w:firstLineChars="200"/>
        <w:rPr>
          <w:rFonts w:eastAsia="仿宋_GB2312"/>
          <w:bCs/>
          <w:sz w:val="32"/>
          <w:szCs w:val="32"/>
        </w:rPr>
      </w:pPr>
      <w:r>
        <w:rPr>
          <w:rFonts w:hint="eastAsia" w:eastAsia="仿宋_GB2312"/>
          <w:bCs/>
          <w:sz w:val="32"/>
          <w:szCs w:val="32"/>
        </w:rPr>
        <w:t>1、民生救助能力明显增强</w:t>
      </w:r>
    </w:p>
    <w:p>
      <w:pPr>
        <w:ind w:firstLine="640" w:firstLineChars="200"/>
        <w:rPr>
          <w:rFonts w:eastAsia="仿宋_GB2312"/>
          <w:bCs/>
          <w:sz w:val="32"/>
          <w:szCs w:val="32"/>
        </w:rPr>
      </w:pPr>
      <w:r>
        <w:rPr>
          <w:rFonts w:hint="eastAsia" w:eastAsia="仿宋_GB2312"/>
          <w:bCs/>
          <w:sz w:val="32"/>
          <w:szCs w:val="32"/>
        </w:rPr>
        <w:t>2、基层政权和区划地名管理不断加强。</w:t>
      </w:r>
    </w:p>
    <w:p>
      <w:pPr>
        <w:ind w:firstLine="640" w:firstLineChars="200"/>
        <w:rPr>
          <w:rFonts w:eastAsia="仿宋_GB2312"/>
          <w:bCs/>
          <w:sz w:val="32"/>
          <w:szCs w:val="32"/>
        </w:rPr>
      </w:pPr>
      <w:r>
        <w:rPr>
          <w:rFonts w:hint="eastAsia" w:eastAsia="仿宋_GB2312"/>
          <w:bCs/>
          <w:sz w:val="32"/>
          <w:szCs w:val="32"/>
        </w:rPr>
        <w:t>3、慈善事业和社会工作不断推进。</w:t>
      </w:r>
    </w:p>
    <w:p>
      <w:pPr>
        <w:ind w:firstLine="640" w:firstLineChars="200"/>
        <w:rPr>
          <w:rFonts w:eastAsia="仿宋_GB2312"/>
          <w:bCs/>
          <w:sz w:val="32"/>
          <w:szCs w:val="32"/>
        </w:rPr>
      </w:pPr>
      <w:r>
        <w:rPr>
          <w:rFonts w:hint="eastAsia" w:eastAsia="仿宋_GB2312"/>
          <w:bCs/>
          <w:sz w:val="32"/>
          <w:szCs w:val="32"/>
        </w:rPr>
        <w:t>4、努力提升社会事务管理水平</w:t>
      </w:r>
    </w:p>
    <w:p>
      <w:pPr>
        <w:ind w:firstLine="640" w:firstLineChars="200"/>
        <w:rPr>
          <w:rFonts w:eastAsia="仿宋_GB2312"/>
          <w:bCs/>
          <w:sz w:val="32"/>
          <w:szCs w:val="32"/>
        </w:rPr>
      </w:pPr>
      <w:r>
        <w:rPr>
          <w:rFonts w:hint="eastAsia" w:eastAsia="仿宋_GB2312"/>
          <w:bCs/>
          <w:sz w:val="32"/>
          <w:szCs w:val="32"/>
        </w:rPr>
        <w:t>5、精心编织 “十四五”民政事业发展规划。</w:t>
      </w:r>
    </w:p>
    <w:p>
      <w:pPr>
        <w:ind w:firstLine="643" w:firstLineChars="200"/>
        <w:rPr>
          <w:rFonts w:eastAsia="仿宋_GB2312"/>
          <w:b/>
          <w:sz w:val="32"/>
          <w:szCs w:val="32"/>
        </w:rPr>
      </w:pPr>
      <w:r>
        <w:rPr>
          <w:rFonts w:hint="eastAsia" w:eastAsia="仿宋_GB2312"/>
          <w:b/>
          <w:sz w:val="32"/>
          <w:szCs w:val="32"/>
        </w:rPr>
        <w:t>（三）社会公众满意度评价</w:t>
      </w:r>
    </w:p>
    <w:p>
      <w:pPr>
        <w:ind w:firstLine="640" w:firstLineChars="200"/>
        <w:rPr>
          <w:rFonts w:eastAsia="仿宋_GB2312"/>
          <w:bCs/>
          <w:sz w:val="32"/>
          <w:szCs w:val="32"/>
        </w:rPr>
      </w:pPr>
      <w:r>
        <w:rPr>
          <w:rFonts w:hint="eastAsia" w:eastAsia="仿宋_GB2312"/>
          <w:bCs/>
          <w:sz w:val="32"/>
          <w:szCs w:val="32"/>
        </w:rPr>
        <w:t>通过上述工作的开展，提高了我局工作人员为民服务意识，树立了良好的、廉洁的、高效的政府形象，社会公众的满意度得到了提高。2020年，我局被评为市民政系统先进单位，2021年度工作得到了上级主管部门的认可，服务对象满意度较高。</w:t>
      </w:r>
    </w:p>
    <w:p>
      <w:pPr>
        <w:ind w:firstLine="640" w:firstLineChars="200"/>
        <w:rPr>
          <w:rFonts w:ascii="黑体" w:hAnsi="仿宋" w:eastAsia="黑体"/>
          <w:sz w:val="32"/>
          <w:szCs w:val="32"/>
        </w:rPr>
      </w:pPr>
      <w:r>
        <w:rPr>
          <w:rFonts w:hint="eastAsia" w:ascii="黑体" w:hAnsi="仿宋" w:eastAsia="黑体"/>
          <w:sz w:val="32"/>
          <w:szCs w:val="32"/>
        </w:rPr>
        <w:t>五、存在的主要问题</w:t>
      </w:r>
    </w:p>
    <w:p>
      <w:pPr>
        <w:spacing w:line="640" w:lineRule="exact"/>
        <w:ind w:firstLine="600"/>
        <w:rPr>
          <w:rFonts w:ascii="仿宋_GB2312" w:hAnsi="宋体" w:eastAsia="仿宋_GB2312"/>
          <w:sz w:val="32"/>
          <w:szCs w:val="32"/>
        </w:rPr>
      </w:pPr>
      <w:r>
        <w:rPr>
          <w:rFonts w:hint="eastAsia" w:ascii="仿宋" w:hAnsi="仿宋" w:eastAsia="仿宋"/>
          <w:sz w:val="32"/>
          <w:szCs w:val="32"/>
        </w:rPr>
        <w:t>（一）社会救助资金面临告急，一是上级下拨的城乡低保、特困供养、临时救助资金减少。二是我区实际发放的资金每年增加，如城乡低保提标，物价临时补贴等方面都有所增加</w:t>
      </w:r>
    </w:p>
    <w:p>
      <w:pPr>
        <w:widowControl/>
        <w:ind w:firstLine="525"/>
        <w:rPr>
          <w:rFonts w:ascii="仿宋_GB2312" w:hAnsi="宋体" w:eastAsia="仿宋_GB2312"/>
          <w:sz w:val="32"/>
          <w:szCs w:val="32"/>
        </w:rPr>
      </w:pPr>
      <w:r>
        <w:rPr>
          <w:rFonts w:hint="eastAsia" w:ascii="仿宋_GB2312" w:hAnsi="宋体" w:eastAsia="仿宋_GB2312"/>
          <w:sz w:val="32"/>
          <w:szCs w:val="32"/>
        </w:rPr>
        <w:t>（二）民政系统国家下拨各类民生保障资金量大，监督任务重，而目前财务室仅一名编制的工作人员，急需补充财务力量</w:t>
      </w:r>
    </w:p>
    <w:p>
      <w:pPr>
        <w:spacing w:line="620" w:lineRule="exact"/>
        <w:ind w:firstLine="640" w:firstLineChars="200"/>
        <w:rPr>
          <w:rFonts w:ascii="黑体" w:hAnsi="仿宋" w:eastAsia="黑体"/>
          <w:sz w:val="32"/>
          <w:szCs w:val="32"/>
        </w:rPr>
      </w:pPr>
      <w:r>
        <w:rPr>
          <w:rFonts w:hint="eastAsia" w:ascii="黑体" w:hAnsi="仿宋" w:eastAsia="黑体"/>
          <w:sz w:val="32"/>
          <w:szCs w:val="32"/>
        </w:rPr>
        <w:t>六、改进措施和有关建议</w:t>
      </w:r>
    </w:p>
    <w:p>
      <w:pPr>
        <w:widowControl/>
        <w:ind w:firstLine="567"/>
        <w:rPr>
          <w:rFonts w:ascii="仿宋" w:hAnsi="仿宋" w:eastAsia="仿宋"/>
          <w:sz w:val="32"/>
          <w:szCs w:val="32"/>
        </w:rPr>
      </w:pPr>
      <w:r>
        <w:rPr>
          <w:rFonts w:hint="eastAsia" w:ascii="仿宋" w:hAnsi="仿宋" w:eastAsia="仿宋"/>
          <w:sz w:val="32"/>
          <w:szCs w:val="32"/>
        </w:rPr>
        <w:t>（一）完善专项资金配套。目前，我区在低保、残疾、特困、孤儿等方面的保障资金缺口大，与上级部门要求还有一定差距，希望区财政在年初预算中加大支持力度，确保专项资金配套到位</w:t>
      </w:r>
    </w:p>
    <w:p>
      <w:pPr>
        <w:spacing w:line="620" w:lineRule="exact"/>
        <w:ind w:firstLine="566" w:firstLineChars="177"/>
        <w:rPr>
          <w:rFonts w:ascii="仿宋" w:hAnsi="仿宋" w:eastAsia="仿宋"/>
          <w:sz w:val="32"/>
          <w:szCs w:val="32"/>
        </w:rPr>
      </w:pPr>
      <w:r>
        <w:rPr>
          <w:rFonts w:hint="eastAsia" w:ascii="仿宋" w:hAnsi="仿宋" w:eastAsia="仿宋"/>
          <w:sz w:val="32"/>
          <w:szCs w:val="32"/>
        </w:rPr>
        <w:t>（二）向区委编办汇报，争取成立财务结算中心</w:t>
      </w:r>
    </w:p>
    <w:p>
      <w:pPr>
        <w:ind w:firstLine="4800" w:firstLineChars="15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beforeLines="100" w:afterLines="100"/>
        <w:jc w:val="center"/>
        <w:rPr>
          <w:rFonts w:ascii="方正小标宋简体" w:eastAsia="方正小标宋简体"/>
          <w:sz w:val="36"/>
          <w:szCs w:val="36"/>
        </w:rPr>
      </w:pPr>
      <w:r>
        <w:rPr>
          <w:rFonts w:hint="eastAsia" w:ascii="仿宋" w:hAnsi="仿宋" w:eastAsia="仿宋"/>
          <w:sz w:val="32"/>
          <w:szCs w:val="32"/>
        </w:rPr>
        <w:t>2019年7月9日</w:t>
      </w:r>
      <w:r>
        <w:rPr>
          <w:rFonts w:hint="eastAsia" w:ascii="方正小标宋简体" w:eastAsia="方正小标宋简体"/>
          <w:sz w:val="36"/>
          <w:szCs w:val="36"/>
        </w:rPr>
        <w:t>部门整体支出绩效评价评分表</w:t>
      </w:r>
    </w:p>
    <w:tbl>
      <w:tblPr>
        <w:tblStyle w:val="6"/>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人员超</w:t>
            </w:r>
          </w:p>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编制</w:t>
            </w: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预算调整扣分</w:t>
            </w:r>
          </w:p>
        </w:tc>
      </w:tr>
      <w:tr>
        <w:tblPrEx>
          <w:tblLayout w:type="fixed"/>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进度扣分</w:t>
            </w: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存在项目支出未经评估论证</w:t>
            </w:r>
          </w:p>
        </w:tc>
      </w:tr>
      <w:tr>
        <w:tblPrEx>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未按规定内容公开信息</w:t>
            </w:r>
          </w:p>
        </w:tc>
      </w:tr>
      <w:tr>
        <w:tblPrEx>
          <w:tblLayout w:type="fixed"/>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未严格执行</w:t>
            </w:r>
          </w:p>
        </w:tc>
      </w:tr>
    </w:tbl>
    <w:p>
      <w:pPr/>
    </w:p>
    <w:p>
      <w:pPr/>
    </w:p>
    <w:p>
      <w:pPr/>
    </w:p>
    <w:tbl>
      <w:tblPr>
        <w:tblStyle w:val="6"/>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此项指标根据《中共岳阳区委 岳阳区人民政府 关于做好岳阳区加快推进湖南发展新增长极建设2015年度综合绩效考评工作的通知》（岳发〔2015〕11号）和《中共岳阳区委 岳阳区人民政府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省区重点民生实事完成情况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省区重点工程和重大项目建设完成情况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p>
    <w:p>
      <w:pPr>
        <w:ind w:firstLine="3150" w:firstLineChars="1500"/>
      </w:pPr>
    </w:p>
    <w:p>
      <w:pPr/>
    </w:p>
    <w:sectPr>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decorative"/>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Style w:val="5"/>
                            </w:rPr>
                          </w:pPr>
                          <w:r>
                            <w:rPr>
                              <w:rStyle w:val="5"/>
                              <w:rFonts w:hint="eastAsia"/>
                            </w:rPr>
                            <w:t xml:space="preserve">— </w:t>
                          </w:r>
                          <w:r>
                            <w:fldChar w:fldCharType="begin"/>
                          </w:r>
                          <w:r>
                            <w:rPr>
                              <w:rStyle w:val="5"/>
                            </w:rPr>
                            <w:instrText xml:space="preserve">PAGE  </w:instrText>
                          </w:r>
                          <w:r>
                            <w:fldChar w:fldCharType="separate"/>
                          </w:r>
                          <w:r>
                            <w:rPr>
                              <w:rStyle w:val="5"/>
                            </w:rPr>
                            <w:t>1</w:t>
                          </w:r>
                          <w:r>
                            <w:fldChar w:fldCharType="end"/>
                          </w:r>
                          <w:r>
                            <w:rPr>
                              <w:rStyle w:val="5"/>
                              <w:rFonts w:hint="eastAsi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rPr>
                        <w:rStyle w:val="5"/>
                      </w:rPr>
                    </w:pPr>
                    <w:r>
                      <w:rPr>
                        <w:rStyle w:val="5"/>
                        <w:rFonts w:hint="eastAsia"/>
                      </w:rPr>
                      <w:t xml:space="preserve">— </w:t>
                    </w:r>
                    <w:r>
                      <w:fldChar w:fldCharType="begin"/>
                    </w:r>
                    <w:r>
                      <w:rPr>
                        <w:rStyle w:val="5"/>
                      </w:rPr>
                      <w:instrText xml:space="preserve">PAGE  </w:instrText>
                    </w:r>
                    <w:r>
                      <w:fldChar w:fldCharType="separate"/>
                    </w:r>
                    <w:r>
                      <w:rPr>
                        <w:rStyle w:val="5"/>
                      </w:rPr>
                      <w:t>1</w:t>
                    </w:r>
                    <w:r>
                      <w:fldChar w:fldCharType="end"/>
                    </w:r>
                    <w:r>
                      <w:rPr>
                        <w:rStyle w:val="5"/>
                        <w:rFonts w:hint="eastAsia"/>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outside" w:y="1"/>
      <w:rPr>
        <w:rStyle w:val="5"/>
        <w:sz w:val="24"/>
        <w:szCs w:val="24"/>
      </w:rPr>
    </w:pPr>
    <w:r>
      <w:rPr>
        <w:rStyle w:val="5"/>
        <w:rFonts w:hint="eastAsia"/>
        <w:sz w:val="24"/>
        <w:szCs w:val="24"/>
      </w:rPr>
      <w:t xml:space="preserve">— </w:t>
    </w:r>
    <w:r>
      <w:rPr>
        <w:sz w:val="24"/>
        <w:szCs w:val="24"/>
      </w:rPr>
      <w:fldChar w:fldCharType="begin"/>
    </w:r>
    <w:r>
      <w:rPr>
        <w:rStyle w:val="5"/>
        <w:sz w:val="24"/>
        <w:szCs w:val="24"/>
      </w:rPr>
      <w:instrText xml:space="preserve">PAGE  </w:instrText>
    </w:r>
    <w:r>
      <w:rPr>
        <w:sz w:val="24"/>
        <w:szCs w:val="24"/>
      </w:rPr>
      <w:fldChar w:fldCharType="separate"/>
    </w:r>
    <w:r>
      <w:rPr>
        <w:rStyle w:val="5"/>
        <w:sz w:val="24"/>
        <w:szCs w:val="24"/>
      </w:rPr>
      <w:t>6</w:t>
    </w:r>
    <w:r>
      <w:rPr>
        <w:sz w:val="24"/>
        <w:szCs w:val="24"/>
      </w:rPr>
      <w:fldChar w:fldCharType="end"/>
    </w:r>
    <w:r>
      <w:rPr>
        <w:rStyle w:val="5"/>
        <w:rFonts w:hint="eastAsia"/>
        <w:sz w:val="24"/>
        <w:szCs w:val="24"/>
      </w:rPr>
      <w:t xml:space="preserve"> —</w:t>
    </w:r>
  </w:p>
  <w:p>
    <w:pP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46223529">
    <w:nsid w:val="2C7A77A9"/>
    <w:multiLevelType w:val="multilevel"/>
    <w:tmpl w:val="2C7A77A9"/>
    <w:lvl w:ilvl="0" w:tentative="1">
      <w:start w:val="4"/>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63861513">
    <w:nsid w:val="09C45409"/>
    <w:multiLevelType w:val="multilevel"/>
    <w:tmpl w:val="09C45409"/>
    <w:lvl w:ilvl="0" w:tentative="1">
      <w:start w:val="3"/>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823426291">
    <w:nsid w:val="31147CF3"/>
    <w:multiLevelType w:val="multilevel"/>
    <w:tmpl w:val="31147CF3"/>
    <w:lvl w:ilvl="0" w:tentative="1">
      <w:start w:val="1"/>
      <w:numFmt w:val="japaneseCounting"/>
      <w:lvlText w:val="（%1）"/>
      <w:lvlJc w:val="left"/>
      <w:pPr>
        <w:ind w:left="1720" w:hanging="1080"/>
      </w:pPr>
      <w:rPr>
        <w:rFonts w:hint="default" w:ascii="Times New Roman" w:hAnsi="Times New Roman" w:cs="Times New Roman"/>
        <w:color w:val="auto"/>
        <w:sz w:val="32"/>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714229096">
    <w:nsid w:val="662D0F68"/>
    <w:multiLevelType w:val="multilevel"/>
    <w:tmpl w:val="662D0F68"/>
    <w:lvl w:ilvl="0" w:tentative="1">
      <w:start w:val="1"/>
      <w:numFmt w:val="japaneseCounting"/>
      <w:lvlText w:val="（%1）"/>
      <w:lvlJc w:val="left"/>
      <w:pPr>
        <w:tabs>
          <w:tab w:val="left" w:pos="1406"/>
        </w:tabs>
        <w:ind w:left="1406" w:hanging="855"/>
      </w:pPr>
      <w:rPr>
        <w:rFonts w:hint="default"/>
      </w:rPr>
    </w:lvl>
    <w:lvl w:ilvl="1" w:tentative="1">
      <w:start w:val="1"/>
      <w:numFmt w:val="decimal"/>
      <w:lvlText w:val="%2、"/>
      <w:lvlJc w:val="left"/>
      <w:pPr>
        <w:tabs>
          <w:tab w:val="left" w:pos="1691"/>
        </w:tabs>
        <w:ind w:left="1691" w:hanging="720"/>
      </w:pPr>
      <w:rPr>
        <w:rFonts w:hint="default"/>
      </w:rPr>
    </w:lvl>
    <w:lvl w:ilvl="2" w:tentative="1">
      <w:start w:val="1"/>
      <w:numFmt w:val="lowerRoman"/>
      <w:lvlText w:val="%3."/>
      <w:lvlJc w:val="right"/>
      <w:pPr>
        <w:tabs>
          <w:tab w:val="left" w:pos="1811"/>
        </w:tabs>
        <w:ind w:left="1811" w:hanging="420"/>
      </w:pPr>
    </w:lvl>
    <w:lvl w:ilvl="3" w:tentative="1">
      <w:start w:val="1"/>
      <w:numFmt w:val="decimal"/>
      <w:lvlText w:val="%4."/>
      <w:lvlJc w:val="left"/>
      <w:pPr>
        <w:tabs>
          <w:tab w:val="left" w:pos="2231"/>
        </w:tabs>
        <w:ind w:left="2231" w:hanging="420"/>
      </w:pPr>
    </w:lvl>
    <w:lvl w:ilvl="4" w:tentative="1">
      <w:start w:val="1"/>
      <w:numFmt w:val="lowerLetter"/>
      <w:lvlText w:val="%5)"/>
      <w:lvlJc w:val="left"/>
      <w:pPr>
        <w:tabs>
          <w:tab w:val="left" w:pos="2651"/>
        </w:tabs>
        <w:ind w:left="2651" w:hanging="420"/>
      </w:pPr>
    </w:lvl>
    <w:lvl w:ilvl="5" w:tentative="1">
      <w:start w:val="1"/>
      <w:numFmt w:val="lowerRoman"/>
      <w:lvlText w:val="%6."/>
      <w:lvlJc w:val="right"/>
      <w:pPr>
        <w:tabs>
          <w:tab w:val="left" w:pos="3071"/>
        </w:tabs>
        <w:ind w:left="3071" w:hanging="420"/>
      </w:pPr>
    </w:lvl>
    <w:lvl w:ilvl="6" w:tentative="1">
      <w:start w:val="1"/>
      <w:numFmt w:val="decimal"/>
      <w:lvlText w:val="%7."/>
      <w:lvlJc w:val="left"/>
      <w:pPr>
        <w:tabs>
          <w:tab w:val="left" w:pos="3491"/>
        </w:tabs>
        <w:ind w:left="3491" w:hanging="420"/>
      </w:pPr>
    </w:lvl>
    <w:lvl w:ilvl="7" w:tentative="1">
      <w:start w:val="1"/>
      <w:numFmt w:val="lowerLetter"/>
      <w:lvlText w:val="%8)"/>
      <w:lvlJc w:val="left"/>
      <w:pPr>
        <w:tabs>
          <w:tab w:val="left" w:pos="3911"/>
        </w:tabs>
        <w:ind w:left="3911" w:hanging="420"/>
      </w:pPr>
    </w:lvl>
    <w:lvl w:ilvl="8" w:tentative="1">
      <w:start w:val="1"/>
      <w:numFmt w:val="lowerRoman"/>
      <w:lvlText w:val="%9."/>
      <w:lvlJc w:val="right"/>
      <w:pPr>
        <w:tabs>
          <w:tab w:val="left" w:pos="4331"/>
        </w:tabs>
        <w:ind w:left="4331" w:hanging="420"/>
      </w:pPr>
    </w:lvl>
  </w:abstractNum>
  <w:num w:numId="1">
    <w:abstractNumId w:val="746223529"/>
  </w:num>
  <w:num w:numId="2">
    <w:abstractNumId w:val="163861513"/>
  </w:num>
  <w:num w:numId="3">
    <w:abstractNumId w:val="823426291"/>
  </w:num>
  <w:num w:numId="4">
    <w:abstractNumId w:val="17142290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46B58"/>
    <w:rsid w:val="00056DED"/>
    <w:rsid w:val="0006154C"/>
    <w:rsid w:val="000A5441"/>
    <w:rsid w:val="000F6CDD"/>
    <w:rsid w:val="001011EC"/>
    <w:rsid w:val="00156341"/>
    <w:rsid w:val="001D7328"/>
    <w:rsid w:val="00201AB2"/>
    <w:rsid w:val="00246EC6"/>
    <w:rsid w:val="00283761"/>
    <w:rsid w:val="002E083B"/>
    <w:rsid w:val="0030489F"/>
    <w:rsid w:val="00351E83"/>
    <w:rsid w:val="00353E71"/>
    <w:rsid w:val="003879BE"/>
    <w:rsid w:val="003B1B63"/>
    <w:rsid w:val="003D7BFF"/>
    <w:rsid w:val="00421083"/>
    <w:rsid w:val="00434863"/>
    <w:rsid w:val="00476FA4"/>
    <w:rsid w:val="00480E10"/>
    <w:rsid w:val="00496D02"/>
    <w:rsid w:val="004E2CCC"/>
    <w:rsid w:val="00522832"/>
    <w:rsid w:val="00527AF9"/>
    <w:rsid w:val="005A27BB"/>
    <w:rsid w:val="005A3D29"/>
    <w:rsid w:val="005C0911"/>
    <w:rsid w:val="00695363"/>
    <w:rsid w:val="006B40B5"/>
    <w:rsid w:val="006C104B"/>
    <w:rsid w:val="00716E9E"/>
    <w:rsid w:val="00841100"/>
    <w:rsid w:val="00877C0F"/>
    <w:rsid w:val="008C474D"/>
    <w:rsid w:val="008F01C8"/>
    <w:rsid w:val="00955EC2"/>
    <w:rsid w:val="00956053"/>
    <w:rsid w:val="00956244"/>
    <w:rsid w:val="009D4DAD"/>
    <w:rsid w:val="009F1E16"/>
    <w:rsid w:val="009F31F8"/>
    <w:rsid w:val="00A13E3B"/>
    <w:rsid w:val="00A27F38"/>
    <w:rsid w:val="00A7192E"/>
    <w:rsid w:val="00A8046C"/>
    <w:rsid w:val="00A82BCE"/>
    <w:rsid w:val="00AA2B39"/>
    <w:rsid w:val="00AE3434"/>
    <w:rsid w:val="00AE58A4"/>
    <w:rsid w:val="00B733DC"/>
    <w:rsid w:val="00B93426"/>
    <w:rsid w:val="00BF72D3"/>
    <w:rsid w:val="00C07867"/>
    <w:rsid w:val="00C46B82"/>
    <w:rsid w:val="00C639A7"/>
    <w:rsid w:val="00C67F6E"/>
    <w:rsid w:val="00CA69D7"/>
    <w:rsid w:val="00CE29B6"/>
    <w:rsid w:val="00CE393E"/>
    <w:rsid w:val="00CF5609"/>
    <w:rsid w:val="00D2352E"/>
    <w:rsid w:val="00D5256C"/>
    <w:rsid w:val="00D63F68"/>
    <w:rsid w:val="00D71AF6"/>
    <w:rsid w:val="00D8717F"/>
    <w:rsid w:val="00D900E2"/>
    <w:rsid w:val="00DB42B5"/>
    <w:rsid w:val="00E41859"/>
    <w:rsid w:val="00E43450"/>
    <w:rsid w:val="00EC63F7"/>
    <w:rsid w:val="00EF1D24"/>
    <w:rsid w:val="00EF2DDB"/>
    <w:rsid w:val="00EF5E76"/>
    <w:rsid w:val="00F500B8"/>
    <w:rsid w:val="00F60578"/>
    <w:rsid w:val="00FB5D05"/>
    <w:rsid w:val="00FE61EF"/>
    <w:rsid w:val="01A000FC"/>
    <w:rsid w:val="110A0EA2"/>
    <w:rsid w:val="1BB453C1"/>
    <w:rsid w:val="1CFF28AE"/>
    <w:rsid w:val="1D19755F"/>
    <w:rsid w:val="22F46D0A"/>
    <w:rsid w:val="2862220A"/>
    <w:rsid w:val="2B6E2677"/>
    <w:rsid w:val="2DCF50B7"/>
    <w:rsid w:val="317D63C9"/>
    <w:rsid w:val="33C7009D"/>
    <w:rsid w:val="3762046C"/>
    <w:rsid w:val="39505E98"/>
    <w:rsid w:val="3972752D"/>
    <w:rsid w:val="39BA0F87"/>
    <w:rsid w:val="48B4558C"/>
    <w:rsid w:val="50361069"/>
    <w:rsid w:val="58146B58"/>
    <w:rsid w:val="59C475BB"/>
    <w:rsid w:val="66046214"/>
    <w:rsid w:val="667710F1"/>
    <w:rsid w:val="66784BA5"/>
    <w:rsid w:val="67122238"/>
    <w:rsid w:val="6D535020"/>
    <w:rsid w:val="6E165F55"/>
    <w:rsid w:val="700346D4"/>
    <w:rsid w:val="77616D9F"/>
    <w:rsid w:val="77F707A8"/>
    <w:rsid w:val="798228AC"/>
    <w:rsid w:val="7BF245C3"/>
    <w:rsid w:val="7D5B22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qFormat/>
    <w:uiPriority w:val="0"/>
  </w:style>
  <w:style w:type="paragraph" w:customStyle="1" w:styleId="7">
    <w:name w:val="List Paragraph"/>
    <w:basedOn w:val="1"/>
    <w:qFormat/>
    <w:uiPriority w:val="99"/>
    <w:pPr>
      <w:ind w:firstLine="420" w:firstLineChars="200"/>
    </w:pPr>
  </w:style>
  <w:style w:type="character" w:customStyle="1" w:styleId="8">
    <w:name w:val="页眉 Char"/>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19</Pages>
  <Words>1427</Words>
  <Characters>8140</Characters>
  <Lines>67</Lines>
  <Paragraphs>19</Paragraphs>
  <ScaleCrop>false</ScaleCrop>
  <LinksUpToDate>false</LinksUpToDate>
  <CharactersWithSpaces>9548</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2018-05-23T03:19:00Z</dcterms:created>
  <dc:creator>Administrator</dc:creator>
  <cp:lastModifiedBy>Administrator</cp:lastModifiedBy>
  <dcterms:modified xsi:type="dcterms:W3CDTF">2021-08-09T08:07:47Z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