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1" w:name="_GoBack"/>
      <w:r>
        <w:rPr>
          <w:rFonts w:hint="eastAsia" w:ascii="方正小标宋简体" w:hAnsi="黑体" w:eastAsia="方正小标宋简体" w:cs="黑体"/>
          <w:sz w:val="44"/>
          <w:szCs w:val="44"/>
        </w:rPr>
        <w:t>君山区农村电商服务站示范建设标准</w:t>
      </w:r>
    </w:p>
    <w:bookmarkEnd w:id="1"/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为进一步推动我区电子商务发展，促进经济转型升级，推动供销社综合改革、惠农服务体系建设，加速产业发展，实施乡村振兴战略</w:t>
      </w:r>
      <w:r>
        <w:rPr>
          <w:rFonts w:hint="eastAsia" w:ascii="仿宋_GB2312" w:eastAsia="仿宋_GB2312"/>
          <w:sz w:val="32"/>
          <w:szCs w:val="32"/>
        </w:rPr>
        <w:t>，全面践行“大众创业、万众创新”的发展要求，积极创新农村商业模式，培育和壮大农村电子商务市场主体，加快实施农村电子商务创业基地建设。制定以下农村电商服务站</w:t>
      </w:r>
      <w:r>
        <w:rPr>
          <w:rFonts w:hint="eastAsia" w:ascii="仿宋_GB2312" w:hAnsi="仿宋" w:eastAsia="仿宋_GB2312"/>
          <w:sz w:val="32"/>
          <w:szCs w:val="32"/>
        </w:rPr>
        <w:t>示范</w:t>
      </w:r>
      <w:r>
        <w:rPr>
          <w:rFonts w:hint="eastAsia" w:ascii="仿宋_GB2312" w:eastAsia="仿宋_GB2312"/>
          <w:sz w:val="32"/>
          <w:szCs w:val="32"/>
        </w:rPr>
        <w:t>建设标准：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Toc9007"/>
      <w:r>
        <w:rPr>
          <w:rFonts w:hint="eastAsia" w:ascii="仿宋_GB2312" w:eastAsia="仿宋_GB2312"/>
          <w:sz w:val="32"/>
          <w:szCs w:val="32"/>
        </w:rPr>
        <w:t>（一）有固定经营场所，</w:t>
      </w:r>
      <w:bookmarkEnd w:id="0"/>
      <w:r>
        <w:rPr>
          <w:rFonts w:hint="eastAsia" w:ascii="仿宋_GB2312" w:eastAsia="仿宋_GB2312"/>
          <w:sz w:val="32"/>
          <w:szCs w:val="32"/>
        </w:rPr>
        <w:t>在君山区的自然村、行政村、城中村、多个行政村合并的社区、城郊结合区域的社区等区域。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（二）实际使用面积应不小于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平方米，设置产品展示区域。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（三）配备电脑，具有第三方平台的农村电子商务服务管理系统，至少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名以上专职人员，能够熟练操作服务点具备的各项服务功能。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（四）能帮助村民网上代购产品，并为村民提供平台已开通的各项便民服务，逐步实现水、电、气、宽带、话费等基础项目的网上缴费、金融服务、代收快递等服务。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（五）能组织当地适销的农（副、特）产品、旅游等资源，推荐给各大网上交易平台。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（六）妥善登记保管相关进货凭证，保证商品来源有据可查。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（七）无违法行为记录。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（八）在显著的位置悬挂智慧君商标识和服务项目标准的牌匾。</w:t>
      </w:r>
    </w:p>
    <w:p>
      <w:pPr>
        <w:pStyle w:val="15"/>
        <w:spacing w:line="580" w:lineRule="exact"/>
        <w:ind w:left="0" w:firstLine="640" w:firstLineChars="200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（九）相应的设备设施齐全，满足服务需求。</w:t>
      </w:r>
    </w:p>
    <w:p>
      <w:pPr>
        <w:pStyle w:val="14"/>
        <w:spacing w:before="156" w:after="156" w:line="580" w:lineRule="exact"/>
        <w:rPr>
          <w:rFonts w:hAnsi="黑体" w:cs="黑体"/>
          <w:sz w:val="32"/>
          <w:szCs w:val="32"/>
        </w:rPr>
      </w:pPr>
      <w:r>
        <w:rPr>
          <w:rFonts w:hint="eastAsia"/>
          <w:sz w:val="32"/>
          <w:szCs w:val="32"/>
        </w:rPr>
        <w:t>农村电子商务村级站（点）形象、设施配置要求</w:t>
      </w:r>
    </w:p>
    <w:tbl>
      <w:tblPr>
        <w:tblStyle w:val="9"/>
        <w:tblW w:w="8334" w:type="dxa"/>
        <w:jc w:val="center"/>
        <w:tblInd w:w="-7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774"/>
        <w:gridCol w:w="2758"/>
        <w:gridCol w:w="816"/>
        <w:gridCol w:w="11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77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名称</w:t>
            </w:r>
          </w:p>
        </w:tc>
        <w:tc>
          <w:tcPr>
            <w:tcW w:w="275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标准</w:t>
            </w:r>
          </w:p>
        </w:tc>
        <w:tc>
          <w:tcPr>
            <w:tcW w:w="81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117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77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电脑</w:t>
            </w:r>
          </w:p>
        </w:tc>
        <w:tc>
          <w:tcPr>
            <w:tcW w:w="27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配置符合经营需求</w:t>
            </w:r>
          </w:p>
        </w:tc>
        <w:tc>
          <w:tcPr>
            <w:tcW w:w="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必配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77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液晶电视</w:t>
            </w:r>
          </w:p>
        </w:tc>
        <w:tc>
          <w:tcPr>
            <w:tcW w:w="27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寸以上</w:t>
            </w:r>
          </w:p>
        </w:tc>
        <w:tc>
          <w:tcPr>
            <w:tcW w:w="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必配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77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站（点）职责</w:t>
            </w:r>
          </w:p>
        </w:tc>
        <w:tc>
          <w:tcPr>
            <w:tcW w:w="27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悬挂在醒目位置</w:t>
            </w:r>
          </w:p>
        </w:tc>
        <w:tc>
          <w:tcPr>
            <w:tcW w:w="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必配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77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服务功能与收费标准</w:t>
            </w:r>
          </w:p>
        </w:tc>
        <w:tc>
          <w:tcPr>
            <w:tcW w:w="27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悬挂在醒目位置</w:t>
            </w:r>
          </w:p>
        </w:tc>
        <w:tc>
          <w:tcPr>
            <w:tcW w:w="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必配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77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服务流程</w:t>
            </w:r>
          </w:p>
        </w:tc>
        <w:tc>
          <w:tcPr>
            <w:tcW w:w="27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悬挂在醒目位置</w:t>
            </w:r>
          </w:p>
        </w:tc>
        <w:tc>
          <w:tcPr>
            <w:tcW w:w="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必配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77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授权牌</w:t>
            </w:r>
          </w:p>
        </w:tc>
        <w:tc>
          <w:tcPr>
            <w:tcW w:w="27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智慧君商授牌</w:t>
            </w:r>
          </w:p>
        </w:tc>
        <w:tc>
          <w:tcPr>
            <w:tcW w:w="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7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必配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77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收发筐</w:t>
            </w:r>
          </w:p>
        </w:tc>
        <w:tc>
          <w:tcPr>
            <w:tcW w:w="27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智慧君商统一配置</w:t>
            </w:r>
          </w:p>
        </w:tc>
        <w:tc>
          <w:tcPr>
            <w:tcW w:w="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必配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4" w:type="dxa"/>
            <w:tcBorders>
              <w:bottom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774" w:type="dxa"/>
            <w:tcBorders>
              <w:bottom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门头店招</w:t>
            </w:r>
          </w:p>
        </w:tc>
        <w:tc>
          <w:tcPr>
            <w:tcW w:w="2758" w:type="dxa"/>
            <w:tcBorders>
              <w:bottom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智慧君商统一</w:t>
            </w:r>
          </w:p>
        </w:tc>
        <w:tc>
          <w:tcPr>
            <w:tcW w:w="816" w:type="dxa"/>
            <w:tcBorders>
              <w:bottom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72" w:type="dxa"/>
            <w:tcBorders>
              <w:bottom w:val="single" w:color="auto" w:sz="8" w:space="0"/>
            </w:tcBorders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必配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exact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80" w:lineRule="exact"/>
        <w:ind w:firstLine="660"/>
        <w:jc w:val="both"/>
        <w:rPr>
          <w:rFonts w:ascii="仿宋_GB2312" w:eastAsia="仿宋_GB2312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80" w:lineRule="exact"/>
        <w:ind w:firstLine="660"/>
        <w:jc w:val="both"/>
        <w:rPr>
          <w:rFonts w:ascii="仿宋_GB2312" w:eastAsia="仿宋_GB2312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80" w:lineRule="exact"/>
        <w:ind w:firstLine="660"/>
        <w:jc w:val="both"/>
        <w:rPr>
          <w:rFonts w:ascii="仿宋_GB2312" w:eastAsia="仿宋_GB2312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80" w:lineRule="exact"/>
        <w:ind w:firstLine="660"/>
        <w:jc w:val="both"/>
        <w:rPr>
          <w:rFonts w:ascii="仿宋_GB2312" w:eastAsia="仿宋_GB2312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80" w:lineRule="exact"/>
        <w:ind w:firstLine="660"/>
        <w:jc w:val="both"/>
        <w:rPr>
          <w:rFonts w:ascii="仿宋_GB2312" w:eastAsia="仿宋_GB2312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80" w:lineRule="exact"/>
        <w:ind w:firstLine="660"/>
        <w:jc w:val="both"/>
        <w:rPr>
          <w:rFonts w:ascii="仿宋_GB2312" w:eastAsia="仿宋_GB2312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80" w:lineRule="exact"/>
        <w:ind w:firstLine="660"/>
        <w:jc w:val="both"/>
        <w:rPr>
          <w:rFonts w:ascii="仿宋_GB2312" w:eastAsia="仿宋_GB2312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80" w:lineRule="exact"/>
        <w:ind w:firstLine="660"/>
        <w:jc w:val="both"/>
        <w:rPr>
          <w:rFonts w:ascii="仿宋_GB2312" w:eastAsia="仿宋_GB2312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80" w:lineRule="exact"/>
        <w:ind w:firstLine="660"/>
        <w:jc w:val="both"/>
        <w:rPr>
          <w:rFonts w:ascii="仿宋_GB2312" w:eastAsia="仿宋_GB2312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80" w:lineRule="exact"/>
        <w:ind w:firstLine="660"/>
        <w:jc w:val="both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5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5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5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5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5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5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5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5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5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58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pict>
          <v:line id="_x0000_s1026" o:spid="_x0000_s1026" o:spt="20" style="position:absolute;left:0pt;margin-left:-0.45pt;margin-top:27.55pt;height:0pt;width:435pt;z-index:251657216;mso-width-relative:page;mso-height-relative:page;" coordsize="21600,21600" o:gfxdata="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CUxanTAAAABwEAAA8AAAAAAAAAAQAgAAAAIgAAAGRycy9kb3ducmV2LnhtbFBL&#10;AQIUABQAAAAIAIdO4kCIMmZWwgEAAFsDAAAOAAAAAAAAAAEAIAAAACIBAABkcnMvZTJvRG9jLnht&#10;bFBLBQYAAAAABgAGAFkBAABWBQAAAAA=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  <w:t xml:space="preserve">                                                      </w:t>
      </w:r>
      <w:r>
        <w:rPr>
          <w:rFonts w:ascii="方正小标宋简体" w:hAnsi="方正小标宋简体" w:eastAsia="方正小标宋简体" w:cs="方正小标宋简体"/>
          <w:color w:val="000000"/>
          <w:sz w:val="48"/>
          <w:szCs w:val="48"/>
        </w:rPr>
        <w:t xml:space="preserve"> </w:t>
      </w:r>
    </w:p>
    <w:p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抄送：区委各部门，区人武部。</w:t>
      </w:r>
    </w:p>
    <w:p>
      <w:pPr>
        <w:spacing w:line="576" w:lineRule="exact"/>
        <w:ind w:left="31680" w:hanging="1280" w:hanging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>区人大常委会办公室，区政协办公室，区人民法院，</w:t>
      </w:r>
    </w:p>
    <w:p>
      <w:pPr>
        <w:spacing w:line="576" w:lineRule="exact"/>
        <w:ind w:left="31680" w:hanging="1280" w:hangingChars="4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>区人民检察院。</w:t>
      </w:r>
      <w:r>
        <w:rPr>
          <w:rFonts w:ascii="仿宋_GB2312" w:eastAsia="仿宋_GB2312"/>
          <w:color w:val="000000"/>
          <w:sz w:val="32"/>
          <w:szCs w:val="32"/>
        </w:rPr>
        <w:t xml:space="preserve">       </w:t>
      </w:r>
    </w:p>
    <w:p>
      <w:pPr>
        <w:spacing w:line="580" w:lineRule="exact"/>
        <w:ind w:left="31680" w:hanging="840" w:hangingChars="400"/>
        <w:rPr>
          <w:rFonts w:ascii="仿宋_GB2312" w:eastAsia="仿宋_GB2312"/>
          <w:color w:val="000000"/>
          <w:spacing w:val="-20"/>
          <w:w w:val="90"/>
          <w:sz w:val="32"/>
          <w:szCs w:val="32"/>
        </w:rPr>
      </w:pPr>
      <w:r>
        <w:pict>
          <v:line id="_x0000_s1027" o:spid="_x0000_s1027" o:spt="20" style="position:absolute;left:0pt;margin-left:-0.45pt;margin-top:30.6pt;height:0pt;width:435pt;z-index:251658240;mso-width-relative:page;mso-height-relative:page;" coordsize="21600,21600" o:gfxdata="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zgKdbSAAAABQEAAA8AAAAAAAAAAQAgAAAAIgAAAGRycy9k&#10;b3ducmV2LnhtbFBLAQIUABQAAAAIAIdO4kBxS5zLzwEAAGcDAAAOAAAAAAAAAAEAIAAAACEBAABk&#10;cnMvZTJvRG9jLnhtbFBLBQYAAAAABgAGAFkBAABiBQAAAAA=&#10;">
            <v:path arrowok="t"/>
            <v:fill focussize="0,0"/>
            <v:stroke weight="1.5pt"/>
            <v:imagedata o:title=""/>
            <o:lock v:ext="edit"/>
          </v:line>
        </w:pict>
      </w:r>
      <w:r>
        <w:pict>
          <v:line id="_x0000_s1028" o:spid="_x0000_s1028" o:spt="20" style="position:absolute;left:0pt;margin-left:-0.45pt;margin-top:3.8pt;height:0pt;width:435pt;z-index:251658240;mso-width-relative:page;mso-height-relative:page;" coordsize="21600,21600" o:gfxdata="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v66bnUAAAABQEAAA8AAAAAAAAAAQAgAAAAIgAAAGRycy9kb3ducmV2LnhtbFBL&#10;AQIUABQAAAAIAIdO4kBigaWjwQEAAFsDAAAOAAAAAAAAAAEAIAAAACMBAABkcnMvZTJvRG9jLnht&#10;bFBLBQYAAAAABgAGAFkBAABWBQAAAAA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eastAsia="仿宋_GB2312"/>
          <w:color w:val="000000"/>
          <w:sz w:val="36"/>
          <w:szCs w:val="36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岳阳市君山区人民政府办公室</w:t>
      </w:r>
      <w:r>
        <w:rPr>
          <w:rFonts w:ascii="仿宋_GB2312" w:eastAsia="仿宋_GB2312"/>
          <w:color w:val="000000"/>
          <w:sz w:val="32"/>
          <w:szCs w:val="32"/>
        </w:rPr>
        <w:t xml:space="preserve">     2019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日印发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</w:p>
    <w:sectPr>
      <w:footerReference r:id="rId3" w:type="default"/>
      <w:footerReference r:id="rId4" w:type="even"/>
      <w:pgSz w:w="11906" w:h="16838"/>
      <w:pgMar w:top="1304" w:right="1588" w:bottom="1474" w:left="164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- 12 -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BF0"/>
    <w:rsid w:val="0000760B"/>
    <w:rsid w:val="0000785A"/>
    <w:rsid w:val="00034E8C"/>
    <w:rsid w:val="00047FB0"/>
    <w:rsid w:val="00055497"/>
    <w:rsid w:val="00062797"/>
    <w:rsid w:val="000A6BBA"/>
    <w:rsid w:val="00147B0C"/>
    <w:rsid w:val="00182D7D"/>
    <w:rsid w:val="00191040"/>
    <w:rsid w:val="002179D8"/>
    <w:rsid w:val="00224105"/>
    <w:rsid w:val="00237929"/>
    <w:rsid w:val="002A0D53"/>
    <w:rsid w:val="002A2EC9"/>
    <w:rsid w:val="002B65E0"/>
    <w:rsid w:val="002B691C"/>
    <w:rsid w:val="0031529E"/>
    <w:rsid w:val="00334438"/>
    <w:rsid w:val="00355E34"/>
    <w:rsid w:val="00357C22"/>
    <w:rsid w:val="0036276D"/>
    <w:rsid w:val="003D08C7"/>
    <w:rsid w:val="003D3AC1"/>
    <w:rsid w:val="003F5769"/>
    <w:rsid w:val="0040045E"/>
    <w:rsid w:val="00402C55"/>
    <w:rsid w:val="004470DF"/>
    <w:rsid w:val="00447999"/>
    <w:rsid w:val="00450DA5"/>
    <w:rsid w:val="00461E5B"/>
    <w:rsid w:val="00490969"/>
    <w:rsid w:val="004C18E3"/>
    <w:rsid w:val="004E10BA"/>
    <w:rsid w:val="005128E3"/>
    <w:rsid w:val="00524E74"/>
    <w:rsid w:val="00537E74"/>
    <w:rsid w:val="0055009B"/>
    <w:rsid w:val="00557840"/>
    <w:rsid w:val="005A6573"/>
    <w:rsid w:val="005C09DB"/>
    <w:rsid w:val="005C3A72"/>
    <w:rsid w:val="005C42C9"/>
    <w:rsid w:val="005D3728"/>
    <w:rsid w:val="005D514B"/>
    <w:rsid w:val="005E5D87"/>
    <w:rsid w:val="006129DD"/>
    <w:rsid w:val="00614238"/>
    <w:rsid w:val="00635B35"/>
    <w:rsid w:val="006615D8"/>
    <w:rsid w:val="00673481"/>
    <w:rsid w:val="00677E76"/>
    <w:rsid w:val="006949E5"/>
    <w:rsid w:val="006E717A"/>
    <w:rsid w:val="006F37AE"/>
    <w:rsid w:val="007108CE"/>
    <w:rsid w:val="00714F9C"/>
    <w:rsid w:val="0073422E"/>
    <w:rsid w:val="0075018B"/>
    <w:rsid w:val="0075476E"/>
    <w:rsid w:val="007570AA"/>
    <w:rsid w:val="00761EA7"/>
    <w:rsid w:val="0078417F"/>
    <w:rsid w:val="007A599E"/>
    <w:rsid w:val="007C08A5"/>
    <w:rsid w:val="00803CBA"/>
    <w:rsid w:val="00826ED8"/>
    <w:rsid w:val="008300F2"/>
    <w:rsid w:val="0086332E"/>
    <w:rsid w:val="008813F6"/>
    <w:rsid w:val="008921AF"/>
    <w:rsid w:val="008A3A66"/>
    <w:rsid w:val="008D073B"/>
    <w:rsid w:val="008D59EA"/>
    <w:rsid w:val="008D5E97"/>
    <w:rsid w:val="009964D5"/>
    <w:rsid w:val="009E1A83"/>
    <w:rsid w:val="009F618B"/>
    <w:rsid w:val="00A11D03"/>
    <w:rsid w:val="00A5753F"/>
    <w:rsid w:val="00A60ED3"/>
    <w:rsid w:val="00A81F7E"/>
    <w:rsid w:val="00A97A31"/>
    <w:rsid w:val="00AA09EE"/>
    <w:rsid w:val="00AA343F"/>
    <w:rsid w:val="00AB2F83"/>
    <w:rsid w:val="00AC2630"/>
    <w:rsid w:val="00B2241A"/>
    <w:rsid w:val="00B2295F"/>
    <w:rsid w:val="00B30C9D"/>
    <w:rsid w:val="00B422C3"/>
    <w:rsid w:val="00B448A3"/>
    <w:rsid w:val="00B51CD4"/>
    <w:rsid w:val="00B55E72"/>
    <w:rsid w:val="00B65B88"/>
    <w:rsid w:val="00B7575D"/>
    <w:rsid w:val="00BA1016"/>
    <w:rsid w:val="00BB446C"/>
    <w:rsid w:val="00BF1877"/>
    <w:rsid w:val="00C06B80"/>
    <w:rsid w:val="00C12CB5"/>
    <w:rsid w:val="00C82353"/>
    <w:rsid w:val="00C90D67"/>
    <w:rsid w:val="00CA6DF3"/>
    <w:rsid w:val="00CB6AA5"/>
    <w:rsid w:val="00CB6FD3"/>
    <w:rsid w:val="00CE1AC2"/>
    <w:rsid w:val="00CE4475"/>
    <w:rsid w:val="00D30B76"/>
    <w:rsid w:val="00D43B53"/>
    <w:rsid w:val="00D57325"/>
    <w:rsid w:val="00D70C3B"/>
    <w:rsid w:val="00D9795F"/>
    <w:rsid w:val="00DC6577"/>
    <w:rsid w:val="00DC7088"/>
    <w:rsid w:val="00DD6DBE"/>
    <w:rsid w:val="00DE213E"/>
    <w:rsid w:val="00DF18CC"/>
    <w:rsid w:val="00DF7968"/>
    <w:rsid w:val="00E04892"/>
    <w:rsid w:val="00E15281"/>
    <w:rsid w:val="00E33314"/>
    <w:rsid w:val="00E36593"/>
    <w:rsid w:val="00E70121"/>
    <w:rsid w:val="00EB54AE"/>
    <w:rsid w:val="00EC35D6"/>
    <w:rsid w:val="00F41B56"/>
    <w:rsid w:val="00F62BF0"/>
    <w:rsid w:val="00F91FEE"/>
    <w:rsid w:val="00FB736B"/>
    <w:rsid w:val="00FC0BB6"/>
    <w:rsid w:val="00FD060A"/>
    <w:rsid w:val="00FD26E5"/>
    <w:rsid w:val="00FE4B86"/>
    <w:rsid w:val="0D257A18"/>
    <w:rsid w:val="1A8470BC"/>
    <w:rsid w:val="2E2154DE"/>
    <w:rsid w:val="306F455B"/>
    <w:rsid w:val="4D9C2795"/>
    <w:rsid w:val="4F8969F6"/>
    <w:rsid w:val="50C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customStyle="1" w:styleId="10">
    <w:name w:val="Date Char"/>
    <w:basedOn w:val="6"/>
    <w:link w:val="2"/>
    <w:semiHidden/>
    <w:locked/>
    <w:uiPriority w:val="99"/>
    <w:rPr>
      <w:rFonts w:cs="Calibri"/>
      <w:kern w:val="2"/>
      <w:sz w:val="21"/>
      <w:szCs w:val="21"/>
    </w:rPr>
  </w:style>
  <w:style w:type="character" w:customStyle="1" w:styleId="11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正文表标题"/>
    <w:next w:val="1"/>
    <w:qFormat/>
    <w:uiPriority w:val="99"/>
    <w:pPr>
      <w:spacing w:beforeLines="50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5">
    <w:name w:val="一级无"/>
    <w:basedOn w:val="1"/>
    <w:qFormat/>
    <w:uiPriority w:val="99"/>
    <w:pPr>
      <w:widowControl/>
      <w:ind w:left="1480" w:hanging="420"/>
      <w:jc w:val="left"/>
      <w:outlineLvl w:val="2"/>
    </w:pPr>
    <w:rPr>
      <w:rFonts w:ascii="宋体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12</Pages>
  <Words>843</Words>
  <Characters>4806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2018-07-17T02:46:00Z</dcterms:created>
  <dc:creator>lenovo</dc:creator>
  <cp:lastModifiedBy>admin</cp:lastModifiedBy>
  <cp:lastPrinted>2019-02-28T02:59:00Z</cp:lastPrinted>
  <dcterms:modified xsi:type="dcterms:W3CDTF">2019-03-28T02:21:53Z</dcterms:modified>
  <dc:title>君山区人民政府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